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C7486" w14:textId="793CE1D6" w:rsidR="000457E4" w:rsidRDefault="000457E4" w:rsidP="000457E4">
      <w:pPr>
        <w:pStyle w:val="Title"/>
        <w:jc w:val="center"/>
        <w:rPr>
          <w:u w:val="none"/>
        </w:rPr>
      </w:pPr>
      <w:r w:rsidRPr="000457E4">
        <w:rPr>
          <w:u w:val="none"/>
        </w:rPr>
        <w:t>THE DETERMINANTS OF AERONAUTICAL CHARGES</w:t>
      </w:r>
      <w:r w:rsidR="001D73D2">
        <w:rPr>
          <w:u w:val="none"/>
        </w:rPr>
        <w:t xml:space="preserve"> OF U.S. AIRPORTS</w:t>
      </w:r>
      <w:r w:rsidRPr="000457E4">
        <w:rPr>
          <w:u w:val="none"/>
        </w:rPr>
        <w:t>: A SPATIAL ANALYSIS</w:t>
      </w:r>
    </w:p>
    <w:p w14:paraId="2FB0CBA6" w14:textId="19F64A8E" w:rsidR="00C61C59" w:rsidRDefault="00C61C59" w:rsidP="00C61C59"/>
    <w:p w14:paraId="1896F125" w14:textId="6EA36FAC" w:rsidR="00C61C59" w:rsidRDefault="00C61C59" w:rsidP="00C61C59"/>
    <w:p w14:paraId="0F001067" w14:textId="77777777" w:rsidR="00C61C59" w:rsidRPr="00C61C59" w:rsidRDefault="00C61C59" w:rsidP="00C61C59"/>
    <w:p w14:paraId="045B9D7E" w14:textId="42E0B774" w:rsidR="00C61C59" w:rsidRDefault="00C61C59" w:rsidP="00C61C59"/>
    <w:p w14:paraId="3083DA63" w14:textId="77777777" w:rsidR="00C61C59" w:rsidRPr="00706FD7" w:rsidRDefault="00C61C59" w:rsidP="00C61C59">
      <w:pPr>
        <w:ind w:left="432"/>
        <w:rPr>
          <w:rFonts w:ascii="Garamond" w:eastAsia="SimSun" w:hAnsi="Garamond"/>
          <w:b/>
          <w:sz w:val="24"/>
          <w:szCs w:val="24"/>
        </w:rPr>
      </w:pPr>
      <w:r w:rsidRPr="00706FD7">
        <w:rPr>
          <w:rFonts w:ascii="Garamond" w:eastAsia="SimSun" w:hAnsi="Garamond"/>
          <w:b/>
          <w:sz w:val="24"/>
          <w:szCs w:val="24"/>
        </w:rPr>
        <w:t>Fecri Karanki</w:t>
      </w:r>
    </w:p>
    <w:p w14:paraId="4D5DCBED" w14:textId="77777777" w:rsidR="00C61C59" w:rsidRPr="00706FD7" w:rsidRDefault="00C61C59" w:rsidP="00C61C59">
      <w:pPr>
        <w:ind w:left="432"/>
        <w:rPr>
          <w:rFonts w:ascii="Garamond" w:eastAsia="SimSun" w:hAnsi="Garamond"/>
          <w:sz w:val="24"/>
          <w:szCs w:val="24"/>
        </w:rPr>
      </w:pPr>
      <w:r>
        <w:rPr>
          <w:rFonts w:ascii="Garamond" w:eastAsia="SimSun" w:hAnsi="Garamond"/>
          <w:sz w:val="24"/>
          <w:szCs w:val="24"/>
        </w:rPr>
        <w:t>Department of Transportation, Logistics and Finance</w:t>
      </w:r>
    </w:p>
    <w:p w14:paraId="22652A47" w14:textId="77777777" w:rsidR="00C61C59" w:rsidRPr="00706FD7" w:rsidRDefault="00C61C59" w:rsidP="00C61C59">
      <w:pPr>
        <w:ind w:left="432"/>
        <w:rPr>
          <w:rFonts w:ascii="Garamond" w:eastAsia="SimSun" w:hAnsi="Garamond"/>
          <w:sz w:val="24"/>
          <w:szCs w:val="24"/>
        </w:rPr>
      </w:pPr>
      <w:r w:rsidRPr="00706FD7">
        <w:rPr>
          <w:rFonts w:ascii="Garamond" w:eastAsia="SimSun" w:hAnsi="Garamond"/>
          <w:sz w:val="24"/>
          <w:szCs w:val="24"/>
        </w:rPr>
        <w:t>North Dakota State University</w:t>
      </w:r>
    </w:p>
    <w:p w14:paraId="1E139DD7" w14:textId="77777777" w:rsidR="00C61C59" w:rsidRPr="00706FD7" w:rsidRDefault="00C61C59" w:rsidP="00C61C59">
      <w:pPr>
        <w:ind w:left="432"/>
        <w:rPr>
          <w:rFonts w:ascii="Garamond" w:eastAsia="SimSun" w:hAnsi="Garamond"/>
          <w:sz w:val="24"/>
          <w:szCs w:val="24"/>
        </w:rPr>
      </w:pPr>
      <w:r w:rsidRPr="00706FD7">
        <w:rPr>
          <w:rFonts w:ascii="Garamond" w:eastAsia="SimSun" w:hAnsi="Garamond"/>
          <w:sz w:val="24"/>
          <w:szCs w:val="24"/>
        </w:rPr>
        <w:t>Fargo, ND 58108-6050</w:t>
      </w:r>
    </w:p>
    <w:p w14:paraId="719B15D9" w14:textId="77777777" w:rsidR="00C61C59" w:rsidRPr="00706FD7" w:rsidRDefault="00C61C59" w:rsidP="00C61C59">
      <w:pPr>
        <w:ind w:left="432"/>
        <w:rPr>
          <w:rFonts w:ascii="Garamond" w:eastAsia="SimSun" w:hAnsi="Garamond"/>
          <w:sz w:val="24"/>
          <w:szCs w:val="24"/>
        </w:rPr>
      </w:pPr>
      <w:r w:rsidRPr="00706FD7">
        <w:rPr>
          <w:rFonts w:ascii="Garamond" w:eastAsia="SimSun" w:hAnsi="Garamond"/>
          <w:sz w:val="24"/>
          <w:szCs w:val="24"/>
        </w:rPr>
        <w:t xml:space="preserve">E-mail: </w:t>
      </w:r>
      <w:r>
        <w:rPr>
          <w:rFonts w:ascii="Garamond" w:eastAsia="SimSun" w:hAnsi="Garamond"/>
          <w:sz w:val="24"/>
          <w:szCs w:val="24"/>
        </w:rPr>
        <w:t>f</w:t>
      </w:r>
      <w:r w:rsidRPr="00706FD7">
        <w:rPr>
          <w:rFonts w:ascii="Garamond" w:eastAsia="SimSun" w:hAnsi="Garamond"/>
          <w:sz w:val="24"/>
          <w:szCs w:val="24"/>
        </w:rPr>
        <w:t>ecri.</w:t>
      </w:r>
      <w:r>
        <w:rPr>
          <w:rFonts w:ascii="Garamond" w:eastAsia="SimSun" w:hAnsi="Garamond"/>
          <w:sz w:val="24"/>
          <w:szCs w:val="24"/>
        </w:rPr>
        <w:t>k</w:t>
      </w:r>
      <w:r w:rsidRPr="00706FD7">
        <w:rPr>
          <w:rFonts w:ascii="Garamond" w:eastAsia="SimSun" w:hAnsi="Garamond"/>
          <w:sz w:val="24"/>
          <w:szCs w:val="24"/>
        </w:rPr>
        <w:t>aranki@ndsu.edu</w:t>
      </w:r>
    </w:p>
    <w:p w14:paraId="65A21061" w14:textId="77777777" w:rsidR="00C61C59" w:rsidRPr="00706FD7" w:rsidRDefault="00C61C59" w:rsidP="00C61C59">
      <w:pPr>
        <w:ind w:left="432"/>
        <w:rPr>
          <w:b/>
          <w:sz w:val="24"/>
          <w:szCs w:val="24"/>
        </w:rPr>
      </w:pPr>
    </w:p>
    <w:p w14:paraId="155B3E78" w14:textId="77777777" w:rsidR="00C61C59" w:rsidRPr="00706FD7" w:rsidRDefault="00C61C59" w:rsidP="00C61C59">
      <w:pPr>
        <w:ind w:left="432"/>
        <w:rPr>
          <w:rFonts w:ascii="Garamond" w:eastAsia="SimSun" w:hAnsi="Garamond"/>
          <w:b/>
          <w:sz w:val="24"/>
          <w:szCs w:val="24"/>
        </w:rPr>
      </w:pPr>
      <w:r w:rsidRPr="00706FD7">
        <w:rPr>
          <w:rFonts w:ascii="Garamond" w:eastAsia="SimSun" w:hAnsi="Garamond"/>
          <w:b/>
          <w:sz w:val="24"/>
          <w:szCs w:val="24"/>
        </w:rPr>
        <w:t>Siew H</w:t>
      </w:r>
      <w:r>
        <w:rPr>
          <w:rFonts w:ascii="Garamond" w:eastAsia="SimSun" w:hAnsi="Garamond"/>
          <w:b/>
          <w:sz w:val="24"/>
          <w:szCs w:val="24"/>
        </w:rPr>
        <w:t>.</w:t>
      </w:r>
      <w:r w:rsidRPr="00706FD7">
        <w:rPr>
          <w:rFonts w:ascii="Garamond" w:eastAsia="SimSun" w:hAnsi="Garamond"/>
          <w:b/>
          <w:sz w:val="24"/>
          <w:szCs w:val="24"/>
        </w:rPr>
        <w:t xml:space="preserve"> Lim</w:t>
      </w:r>
    </w:p>
    <w:p w14:paraId="68784447" w14:textId="77777777" w:rsidR="00C61C59" w:rsidRPr="00706FD7" w:rsidRDefault="00C61C59" w:rsidP="00C61C59">
      <w:pPr>
        <w:ind w:left="432"/>
        <w:rPr>
          <w:rFonts w:ascii="Garamond" w:eastAsia="SimSun" w:hAnsi="Garamond"/>
          <w:sz w:val="24"/>
          <w:szCs w:val="24"/>
        </w:rPr>
      </w:pPr>
      <w:r w:rsidRPr="00706FD7">
        <w:rPr>
          <w:rFonts w:ascii="Garamond" w:eastAsia="SimSun" w:hAnsi="Garamond"/>
          <w:sz w:val="24"/>
          <w:szCs w:val="24"/>
        </w:rPr>
        <w:t>Department of Agribusiness &amp; Applied Economics</w:t>
      </w:r>
    </w:p>
    <w:p w14:paraId="68E04AF5" w14:textId="77777777" w:rsidR="00C61C59" w:rsidRPr="00706FD7" w:rsidRDefault="00C61C59" w:rsidP="00C61C59">
      <w:pPr>
        <w:ind w:left="432"/>
        <w:rPr>
          <w:rFonts w:ascii="Garamond" w:eastAsia="SimSun" w:hAnsi="Garamond"/>
          <w:sz w:val="24"/>
          <w:szCs w:val="24"/>
        </w:rPr>
      </w:pPr>
      <w:r w:rsidRPr="00706FD7">
        <w:rPr>
          <w:rFonts w:ascii="Garamond" w:eastAsia="SimSun" w:hAnsi="Garamond"/>
          <w:sz w:val="24"/>
          <w:szCs w:val="24"/>
        </w:rPr>
        <w:t>North Dakota State University</w:t>
      </w:r>
    </w:p>
    <w:p w14:paraId="7FA879CF" w14:textId="77777777" w:rsidR="00C61C59" w:rsidRPr="00706FD7" w:rsidRDefault="00C61C59" w:rsidP="00C61C59">
      <w:pPr>
        <w:ind w:left="432"/>
        <w:rPr>
          <w:rFonts w:ascii="Garamond" w:eastAsia="SimSun" w:hAnsi="Garamond"/>
          <w:sz w:val="24"/>
          <w:szCs w:val="24"/>
        </w:rPr>
      </w:pPr>
      <w:r w:rsidRPr="00706FD7">
        <w:rPr>
          <w:rFonts w:ascii="Garamond" w:eastAsia="SimSun" w:hAnsi="Garamond"/>
          <w:sz w:val="24"/>
          <w:szCs w:val="24"/>
        </w:rPr>
        <w:t>Fargo, ND 58108-6050</w:t>
      </w:r>
    </w:p>
    <w:p w14:paraId="7D55EE1C" w14:textId="77777777" w:rsidR="00C61C59" w:rsidRPr="00706FD7" w:rsidRDefault="00C61C59" w:rsidP="00C61C59">
      <w:pPr>
        <w:ind w:left="432"/>
        <w:rPr>
          <w:rFonts w:ascii="Garamond" w:eastAsia="SimSun" w:hAnsi="Garamond"/>
          <w:sz w:val="24"/>
          <w:szCs w:val="24"/>
        </w:rPr>
      </w:pPr>
      <w:r>
        <w:rPr>
          <w:rFonts w:ascii="Garamond" w:eastAsia="SimSun" w:hAnsi="Garamond"/>
          <w:sz w:val="24"/>
          <w:szCs w:val="24"/>
        </w:rPr>
        <w:t>E-mail: s</w:t>
      </w:r>
      <w:r w:rsidRPr="00706FD7">
        <w:rPr>
          <w:rFonts w:ascii="Garamond" w:eastAsia="SimSun" w:hAnsi="Garamond"/>
          <w:sz w:val="24"/>
          <w:szCs w:val="24"/>
        </w:rPr>
        <w:t>iew.</w:t>
      </w:r>
      <w:r>
        <w:rPr>
          <w:rFonts w:ascii="Garamond" w:eastAsia="SimSun" w:hAnsi="Garamond"/>
          <w:sz w:val="24"/>
          <w:szCs w:val="24"/>
        </w:rPr>
        <w:t>l</w:t>
      </w:r>
      <w:r w:rsidRPr="00706FD7">
        <w:rPr>
          <w:rFonts w:ascii="Garamond" w:eastAsia="SimSun" w:hAnsi="Garamond"/>
          <w:sz w:val="24"/>
          <w:szCs w:val="24"/>
        </w:rPr>
        <w:t>im@ndsu.edu</w:t>
      </w:r>
    </w:p>
    <w:p w14:paraId="649CA85F" w14:textId="77777777" w:rsidR="00C61C59" w:rsidRPr="00706FD7" w:rsidRDefault="00C61C59" w:rsidP="00C61C59">
      <w:pPr>
        <w:rPr>
          <w:sz w:val="24"/>
          <w:szCs w:val="24"/>
        </w:rPr>
      </w:pPr>
    </w:p>
    <w:p w14:paraId="68F43C9F" w14:textId="77777777" w:rsidR="00C61C59" w:rsidRPr="00F423CC" w:rsidRDefault="00C61C59" w:rsidP="00C61C59">
      <w:pPr>
        <w:pStyle w:val="ListParagraph"/>
        <w:spacing w:after="120" w:line="264" w:lineRule="auto"/>
        <w:ind w:left="360"/>
        <w:rPr>
          <w:rFonts w:ascii="Garamond" w:eastAsia="MS Mincho" w:hAnsi="Garamond"/>
          <w:b/>
          <w:sz w:val="24"/>
          <w:szCs w:val="24"/>
        </w:rPr>
      </w:pPr>
      <w:r w:rsidRPr="00F423CC">
        <w:rPr>
          <w:rFonts w:ascii="Garamond" w:eastAsia="MS Mincho" w:hAnsi="Garamond"/>
          <w:b/>
          <w:sz w:val="24"/>
          <w:szCs w:val="24"/>
        </w:rPr>
        <w:t>Bong Jin Choi</w:t>
      </w:r>
    </w:p>
    <w:p w14:paraId="7CC6801E" w14:textId="77777777" w:rsidR="00C61C59" w:rsidRPr="00F423CC" w:rsidRDefault="00C61C59" w:rsidP="00C61C59">
      <w:pPr>
        <w:rPr>
          <w:rFonts w:ascii="Garamond" w:eastAsia="SimSun" w:hAnsi="Garamond"/>
          <w:sz w:val="24"/>
          <w:szCs w:val="24"/>
        </w:rPr>
      </w:pPr>
      <w:r w:rsidRPr="00F423CC">
        <w:rPr>
          <w:rFonts w:ascii="Garamond" w:eastAsia="SimSun" w:hAnsi="Garamond"/>
          <w:sz w:val="24"/>
          <w:szCs w:val="24"/>
        </w:rPr>
        <w:t xml:space="preserve">      Department of Statistics</w:t>
      </w:r>
    </w:p>
    <w:p w14:paraId="662DEF5D" w14:textId="77777777" w:rsidR="00C61C59" w:rsidRPr="00F423CC" w:rsidRDefault="00C61C59" w:rsidP="00C61C59">
      <w:pPr>
        <w:rPr>
          <w:rFonts w:ascii="Garamond" w:eastAsia="SimSun" w:hAnsi="Garamond"/>
          <w:sz w:val="24"/>
          <w:szCs w:val="24"/>
        </w:rPr>
      </w:pPr>
      <w:r w:rsidRPr="00F423CC">
        <w:rPr>
          <w:rFonts w:ascii="Garamond" w:eastAsia="SimSun" w:hAnsi="Garamond"/>
          <w:sz w:val="24"/>
          <w:szCs w:val="24"/>
        </w:rPr>
        <w:t xml:space="preserve">      North Dakota State University</w:t>
      </w:r>
    </w:p>
    <w:p w14:paraId="0B44B55B" w14:textId="77777777" w:rsidR="00C61C59" w:rsidRPr="00F423CC" w:rsidRDefault="00C61C59" w:rsidP="00C61C59">
      <w:pPr>
        <w:rPr>
          <w:rFonts w:ascii="Garamond" w:eastAsia="SimSun" w:hAnsi="Garamond"/>
          <w:sz w:val="24"/>
          <w:szCs w:val="24"/>
        </w:rPr>
      </w:pPr>
      <w:r w:rsidRPr="00F423CC">
        <w:rPr>
          <w:rFonts w:ascii="Garamond" w:eastAsia="SimSun" w:hAnsi="Garamond"/>
          <w:sz w:val="24"/>
          <w:szCs w:val="24"/>
        </w:rPr>
        <w:t xml:space="preserve">      Fargo, ND 58108-6050</w:t>
      </w:r>
    </w:p>
    <w:p w14:paraId="65EE0D1E" w14:textId="77777777" w:rsidR="00C61C59" w:rsidRPr="00F423CC" w:rsidRDefault="00C61C59" w:rsidP="00C61C59">
      <w:pPr>
        <w:rPr>
          <w:rFonts w:ascii="Garamond" w:eastAsia="SimSun" w:hAnsi="Garamond"/>
          <w:sz w:val="24"/>
          <w:szCs w:val="24"/>
        </w:rPr>
      </w:pPr>
      <w:r w:rsidRPr="00F423CC">
        <w:rPr>
          <w:rFonts w:ascii="Garamond" w:eastAsia="SimSun" w:hAnsi="Garamond"/>
          <w:sz w:val="24"/>
          <w:szCs w:val="24"/>
        </w:rPr>
        <w:t xml:space="preserve">      E-mail: bongjin.choi@ndsu.edu</w:t>
      </w:r>
    </w:p>
    <w:p w14:paraId="41EAADB0" w14:textId="0AF812A7" w:rsidR="00C61C59" w:rsidRDefault="00C61C59" w:rsidP="00C61C59"/>
    <w:p w14:paraId="69F04318" w14:textId="5019E080" w:rsidR="00C61C59" w:rsidRDefault="00C61C59" w:rsidP="00C61C59"/>
    <w:p w14:paraId="0BC6645F" w14:textId="7DF2C2BB" w:rsidR="00C61C59" w:rsidRDefault="00C61C59" w:rsidP="00C61C59"/>
    <w:p w14:paraId="65257977" w14:textId="7B4BC39D" w:rsidR="00C61C59" w:rsidRDefault="00C61C59" w:rsidP="00C61C59"/>
    <w:p w14:paraId="249C497C" w14:textId="1C9E9B2F" w:rsidR="00C61C59" w:rsidRDefault="00C61C59" w:rsidP="00C61C59"/>
    <w:p w14:paraId="0BB40C5B" w14:textId="77777777" w:rsidR="00C61C59" w:rsidRPr="00C61C59" w:rsidRDefault="00C61C59" w:rsidP="00C61C59"/>
    <w:p w14:paraId="490EFB24" w14:textId="77777777" w:rsidR="000457E4" w:rsidRDefault="000457E4" w:rsidP="00937B86">
      <w:pPr>
        <w:pStyle w:val="Title"/>
      </w:pPr>
    </w:p>
    <w:p w14:paraId="57C03A69" w14:textId="77777777" w:rsidR="00937B86" w:rsidRDefault="00937B86" w:rsidP="000457E4">
      <w:pPr>
        <w:pStyle w:val="Title"/>
        <w:spacing w:line="480" w:lineRule="auto"/>
        <w:rPr>
          <w:rFonts w:ascii="Garamond" w:hAnsi="Garamond"/>
          <w:sz w:val="24"/>
          <w:szCs w:val="24"/>
        </w:rPr>
      </w:pPr>
      <w:r w:rsidRPr="000457E4">
        <w:rPr>
          <w:rFonts w:ascii="Garamond" w:hAnsi="Garamond"/>
          <w:sz w:val="24"/>
          <w:szCs w:val="24"/>
        </w:rPr>
        <w:lastRenderedPageBreak/>
        <w:t>ABSTRACT</w:t>
      </w:r>
    </w:p>
    <w:p w14:paraId="048DC0F0" w14:textId="77D3B297" w:rsidR="00432100" w:rsidRPr="000457E4" w:rsidRDefault="00820E12" w:rsidP="00432100">
      <w:pPr>
        <w:spacing w:line="480" w:lineRule="auto"/>
        <w:rPr>
          <w:rFonts w:ascii="Garamond" w:hAnsi="Garamond"/>
          <w:sz w:val="24"/>
          <w:szCs w:val="24"/>
        </w:rPr>
      </w:pPr>
      <w:r>
        <w:rPr>
          <w:rFonts w:ascii="Garamond" w:hAnsi="Garamond"/>
          <w:sz w:val="24"/>
          <w:szCs w:val="24"/>
        </w:rPr>
        <w:t xml:space="preserve"> </w:t>
      </w:r>
      <w:r w:rsidR="00AD7339">
        <w:rPr>
          <w:rFonts w:ascii="Garamond" w:hAnsi="Garamond"/>
          <w:sz w:val="24"/>
          <w:szCs w:val="24"/>
        </w:rPr>
        <w:t>In recent years, the airport business has garnered increasing attention due to its impact</w:t>
      </w:r>
      <w:r w:rsidR="009852A6">
        <w:rPr>
          <w:rFonts w:ascii="Garamond" w:hAnsi="Garamond"/>
          <w:sz w:val="24"/>
          <w:szCs w:val="24"/>
        </w:rPr>
        <w:t>s</w:t>
      </w:r>
      <w:r w:rsidR="00AD7339">
        <w:rPr>
          <w:rFonts w:ascii="Garamond" w:hAnsi="Garamond"/>
          <w:sz w:val="24"/>
          <w:szCs w:val="24"/>
        </w:rPr>
        <w:t xml:space="preserve"> on society. </w:t>
      </w:r>
      <w:r w:rsidR="009852A6">
        <w:rPr>
          <w:rFonts w:ascii="Garamond" w:hAnsi="Garamond"/>
          <w:sz w:val="24"/>
          <w:szCs w:val="24"/>
        </w:rPr>
        <w:t>Airport p</w:t>
      </w:r>
      <w:r w:rsidR="00AD7339">
        <w:rPr>
          <w:rFonts w:ascii="Garamond" w:hAnsi="Garamond"/>
          <w:sz w:val="24"/>
          <w:szCs w:val="24"/>
        </w:rPr>
        <w:t xml:space="preserve">ricing strategy is one of the significant </w:t>
      </w:r>
      <w:r w:rsidR="009852A6">
        <w:rPr>
          <w:rFonts w:ascii="Garamond" w:hAnsi="Garamond"/>
          <w:sz w:val="24"/>
          <w:szCs w:val="24"/>
        </w:rPr>
        <w:t>factors shaping</w:t>
      </w:r>
      <w:r w:rsidR="00AD7339">
        <w:rPr>
          <w:rFonts w:ascii="Garamond" w:hAnsi="Garamond"/>
          <w:sz w:val="24"/>
          <w:szCs w:val="24"/>
        </w:rPr>
        <w:t xml:space="preserve"> the airport business. </w:t>
      </w:r>
      <w:r w:rsidR="009852A6">
        <w:rPr>
          <w:rFonts w:ascii="Garamond" w:hAnsi="Garamond"/>
          <w:sz w:val="24"/>
          <w:szCs w:val="24"/>
        </w:rPr>
        <w:t>Accordingly,</w:t>
      </w:r>
      <w:r w:rsidR="00AD7339">
        <w:rPr>
          <w:rFonts w:ascii="Garamond" w:hAnsi="Garamond"/>
          <w:sz w:val="24"/>
          <w:szCs w:val="24"/>
        </w:rPr>
        <w:t xml:space="preserve"> </w:t>
      </w:r>
      <w:r w:rsidR="009852A6">
        <w:rPr>
          <w:rFonts w:ascii="Garamond" w:hAnsi="Garamond"/>
          <w:sz w:val="24"/>
          <w:szCs w:val="24"/>
        </w:rPr>
        <w:t>u</w:t>
      </w:r>
      <w:r w:rsidR="00AB2061">
        <w:rPr>
          <w:rFonts w:ascii="Garamond" w:hAnsi="Garamond"/>
          <w:sz w:val="24"/>
          <w:szCs w:val="24"/>
        </w:rPr>
        <w:t>sing U.S. airport data from 2009 through 2016</w:t>
      </w:r>
      <w:r w:rsidR="00432100">
        <w:rPr>
          <w:rFonts w:ascii="Garamond" w:hAnsi="Garamond"/>
          <w:sz w:val="24"/>
          <w:szCs w:val="24"/>
        </w:rPr>
        <w:t xml:space="preserve">, </w:t>
      </w:r>
      <w:r>
        <w:rPr>
          <w:rFonts w:ascii="Garamond" w:hAnsi="Garamond"/>
          <w:sz w:val="24"/>
          <w:szCs w:val="24"/>
        </w:rPr>
        <w:t xml:space="preserve"> this study </w:t>
      </w:r>
      <w:r w:rsidR="00432100" w:rsidRPr="000457E4">
        <w:rPr>
          <w:rFonts w:ascii="Garamond" w:hAnsi="Garamond"/>
          <w:sz w:val="24"/>
          <w:szCs w:val="24"/>
        </w:rPr>
        <w:t>examine</w:t>
      </w:r>
      <w:r>
        <w:rPr>
          <w:rFonts w:ascii="Garamond" w:hAnsi="Garamond"/>
          <w:sz w:val="24"/>
          <w:szCs w:val="24"/>
        </w:rPr>
        <w:t>s</w:t>
      </w:r>
      <w:r w:rsidR="00432100" w:rsidRPr="000457E4">
        <w:rPr>
          <w:rFonts w:ascii="Garamond" w:hAnsi="Garamond"/>
          <w:sz w:val="24"/>
          <w:szCs w:val="24"/>
        </w:rPr>
        <w:t xml:space="preserve"> the determinants of aeronautical charges</w:t>
      </w:r>
      <w:r w:rsidR="00432100">
        <w:rPr>
          <w:rFonts w:ascii="Garamond" w:hAnsi="Garamond"/>
          <w:sz w:val="24"/>
          <w:szCs w:val="24"/>
        </w:rPr>
        <w:t xml:space="preserve"> of </w:t>
      </w:r>
      <w:r w:rsidR="00EA16F4">
        <w:rPr>
          <w:rFonts w:ascii="Garamond" w:hAnsi="Garamond"/>
          <w:sz w:val="24"/>
          <w:szCs w:val="24"/>
        </w:rPr>
        <w:t>large and medium hub</w:t>
      </w:r>
      <w:r w:rsidR="00432100">
        <w:rPr>
          <w:rFonts w:ascii="Garamond" w:hAnsi="Garamond"/>
          <w:sz w:val="24"/>
          <w:szCs w:val="24"/>
        </w:rPr>
        <w:t xml:space="preserve"> airports</w:t>
      </w:r>
      <w:r w:rsidR="00432100" w:rsidRPr="000457E4">
        <w:rPr>
          <w:rFonts w:ascii="Garamond" w:hAnsi="Garamond"/>
          <w:sz w:val="24"/>
          <w:szCs w:val="24"/>
        </w:rPr>
        <w:t xml:space="preserve"> and account</w:t>
      </w:r>
      <w:r w:rsidR="00EA16F4">
        <w:rPr>
          <w:rFonts w:ascii="Garamond" w:hAnsi="Garamond"/>
          <w:sz w:val="24"/>
          <w:szCs w:val="24"/>
        </w:rPr>
        <w:t>s</w:t>
      </w:r>
      <w:r w:rsidR="00432100" w:rsidRPr="000457E4">
        <w:rPr>
          <w:rFonts w:ascii="Garamond" w:hAnsi="Garamond"/>
          <w:sz w:val="24"/>
          <w:szCs w:val="24"/>
        </w:rPr>
        <w:t xml:space="preserve"> for the spatial dependence of neighboring airports in a spatial panel </w:t>
      </w:r>
      <w:r w:rsidR="00432100">
        <w:rPr>
          <w:rFonts w:ascii="Garamond" w:hAnsi="Garamond"/>
          <w:sz w:val="24"/>
          <w:szCs w:val="24"/>
        </w:rPr>
        <w:t xml:space="preserve">regression </w:t>
      </w:r>
      <w:r w:rsidR="00432100" w:rsidRPr="000457E4">
        <w:rPr>
          <w:rFonts w:ascii="Garamond" w:hAnsi="Garamond"/>
          <w:sz w:val="24"/>
          <w:szCs w:val="24"/>
        </w:rPr>
        <w:t xml:space="preserve">model. Our results show that </w:t>
      </w:r>
      <w:r w:rsidR="006060CC">
        <w:rPr>
          <w:rFonts w:ascii="Garamond" w:hAnsi="Garamond"/>
          <w:sz w:val="24"/>
          <w:szCs w:val="24"/>
        </w:rPr>
        <w:t>U.S. airports’ aeronautical charges are spatially dependen</w:t>
      </w:r>
      <w:r w:rsidR="009852A6">
        <w:rPr>
          <w:rFonts w:ascii="Garamond" w:hAnsi="Garamond"/>
          <w:sz w:val="24"/>
          <w:szCs w:val="24"/>
        </w:rPr>
        <w:t>t</w:t>
      </w:r>
      <w:r w:rsidR="00875721">
        <w:rPr>
          <w:rFonts w:ascii="Garamond" w:hAnsi="Garamond"/>
          <w:sz w:val="24"/>
          <w:szCs w:val="24"/>
        </w:rPr>
        <w:t>.</w:t>
      </w:r>
      <w:r w:rsidR="009852A6">
        <w:rPr>
          <w:rFonts w:ascii="Garamond" w:hAnsi="Garamond"/>
          <w:sz w:val="24"/>
          <w:szCs w:val="24"/>
        </w:rPr>
        <w:t xml:space="preserve"> </w:t>
      </w:r>
      <w:r w:rsidR="00432100" w:rsidRPr="000457E4">
        <w:rPr>
          <w:rFonts w:ascii="Garamond" w:hAnsi="Garamond"/>
          <w:sz w:val="24"/>
          <w:szCs w:val="24"/>
        </w:rPr>
        <w:t xml:space="preserve">Additionally, </w:t>
      </w:r>
      <w:r w:rsidR="00A12152">
        <w:rPr>
          <w:rFonts w:ascii="Garamond" w:hAnsi="Garamond"/>
          <w:sz w:val="24"/>
          <w:szCs w:val="24"/>
        </w:rPr>
        <w:t xml:space="preserve">we find </w:t>
      </w:r>
      <w:r w:rsidR="00432100" w:rsidRPr="000457E4">
        <w:rPr>
          <w:rFonts w:ascii="Garamond" w:hAnsi="Garamond"/>
          <w:sz w:val="24"/>
          <w:szCs w:val="24"/>
        </w:rPr>
        <w:t xml:space="preserve">evidence </w:t>
      </w:r>
      <w:r w:rsidR="00A12152">
        <w:rPr>
          <w:rFonts w:ascii="Garamond" w:hAnsi="Garamond"/>
          <w:sz w:val="24"/>
          <w:szCs w:val="24"/>
        </w:rPr>
        <w:t>of</w:t>
      </w:r>
      <w:r w:rsidR="00A12152" w:rsidRPr="000457E4">
        <w:rPr>
          <w:rFonts w:ascii="Garamond" w:hAnsi="Garamond"/>
          <w:sz w:val="24"/>
          <w:szCs w:val="24"/>
        </w:rPr>
        <w:t xml:space="preserve"> </w:t>
      </w:r>
      <w:r w:rsidR="00432100" w:rsidRPr="000457E4">
        <w:rPr>
          <w:rFonts w:ascii="Garamond" w:hAnsi="Garamond"/>
          <w:sz w:val="24"/>
          <w:szCs w:val="24"/>
        </w:rPr>
        <w:t xml:space="preserve">airport cost recovery through non-aeronautical </w:t>
      </w:r>
      <w:r w:rsidR="00E95F35">
        <w:rPr>
          <w:rFonts w:ascii="Garamond" w:hAnsi="Garamond"/>
          <w:sz w:val="24"/>
          <w:szCs w:val="24"/>
        </w:rPr>
        <w:t>revenues</w:t>
      </w:r>
      <w:r w:rsidR="00432100" w:rsidRPr="000457E4">
        <w:rPr>
          <w:rFonts w:ascii="Garamond" w:hAnsi="Garamond"/>
          <w:sz w:val="24"/>
          <w:szCs w:val="24"/>
        </w:rPr>
        <w:t xml:space="preserve">. This may be indicative of </w:t>
      </w:r>
      <w:r w:rsidR="00E81FAF">
        <w:rPr>
          <w:rFonts w:ascii="Garamond" w:hAnsi="Garamond"/>
          <w:sz w:val="24"/>
          <w:szCs w:val="24"/>
        </w:rPr>
        <w:t xml:space="preserve">the </w:t>
      </w:r>
      <w:r w:rsidR="00432100" w:rsidRPr="000457E4">
        <w:rPr>
          <w:rFonts w:ascii="Garamond" w:hAnsi="Garamond"/>
          <w:sz w:val="24"/>
          <w:szCs w:val="24"/>
        </w:rPr>
        <w:t xml:space="preserve">airport’s cross-subsidizing aeronautical operations with non-aeronautical revenues. </w:t>
      </w:r>
    </w:p>
    <w:p w14:paraId="4D2F7527" w14:textId="77777777" w:rsidR="00900AEF" w:rsidRDefault="003C0F0D" w:rsidP="00772362">
      <w:pPr>
        <w:pStyle w:val="Title"/>
        <w:numPr>
          <w:ilvl w:val="0"/>
          <w:numId w:val="3"/>
        </w:numPr>
        <w:spacing w:line="480" w:lineRule="auto"/>
        <w:rPr>
          <w:rFonts w:ascii="Garamond" w:hAnsi="Garamond"/>
          <w:sz w:val="24"/>
          <w:szCs w:val="24"/>
        </w:rPr>
      </w:pPr>
      <w:r w:rsidRPr="000457E4">
        <w:rPr>
          <w:rFonts w:ascii="Garamond" w:hAnsi="Garamond"/>
          <w:sz w:val="24"/>
          <w:szCs w:val="24"/>
        </w:rPr>
        <w:t>INTRODUCTION</w:t>
      </w:r>
    </w:p>
    <w:p w14:paraId="2726B70C" w14:textId="1CDA1EB2" w:rsidR="00432100" w:rsidRPr="00432100" w:rsidRDefault="001027B1" w:rsidP="004E0589">
      <w:pPr>
        <w:spacing w:line="480" w:lineRule="auto"/>
        <w:ind w:firstLine="720"/>
        <w:jc w:val="both"/>
        <w:rPr>
          <w:rFonts w:ascii="Garamond" w:hAnsi="Garamond"/>
          <w:sz w:val="24"/>
          <w:szCs w:val="24"/>
        </w:rPr>
      </w:pPr>
      <w:r w:rsidRPr="001027B1">
        <w:rPr>
          <w:rFonts w:ascii="Garamond" w:hAnsi="Garamond"/>
          <w:sz w:val="24"/>
          <w:szCs w:val="24"/>
        </w:rPr>
        <w:t xml:space="preserve">U.S. airports as public entities are supposed to maximize social welfare </w:t>
      </w:r>
      <w:r w:rsidR="003E1BA5">
        <w:rPr>
          <w:rFonts w:ascii="Garamond" w:hAnsi="Garamond"/>
          <w:sz w:val="24"/>
          <w:szCs w:val="24"/>
        </w:rPr>
        <w:t>while breaking even</w:t>
      </w:r>
      <w:r w:rsidR="00EC6F86">
        <w:rPr>
          <w:rFonts w:ascii="Garamond" w:hAnsi="Garamond"/>
          <w:sz w:val="24"/>
          <w:szCs w:val="24"/>
        </w:rPr>
        <w:t xml:space="preserve"> financially</w:t>
      </w:r>
      <w:r w:rsidRPr="001027B1">
        <w:rPr>
          <w:rFonts w:ascii="Garamond" w:hAnsi="Garamond"/>
          <w:sz w:val="24"/>
          <w:szCs w:val="24"/>
        </w:rPr>
        <w:t xml:space="preserve">. </w:t>
      </w:r>
      <w:r w:rsidR="00EC3771">
        <w:rPr>
          <w:rFonts w:ascii="Garamond" w:hAnsi="Garamond"/>
          <w:sz w:val="24"/>
          <w:szCs w:val="24"/>
        </w:rPr>
        <w:t xml:space="preserve">Thus </w:t>
      </w:r>
      <w:r w:rsidR="00432100" w:rsidRPr="00432100">
        <w:rPr>
          <w:rFonts w:ascii="Garamond" w:hAnsi="Garamond"/>
          <w:sz w:val="24"/>
          <w:szCs w:val="24"/>
        </w:rPr>
        <w:t xml:space="preserve">aeronautical </w:t>
      </w:r>
      <w:r>
        <w:rPr>
          <w:rFonts w:ascii="Garamond" w:hAnsi="Garamond"/>
          <w:sz w:val="24"/>
          <w:szCs w:val="24"/>
        </w:rPr>
        <w:t>pricing decision</w:t>
      </w:r>
      <w:r w:rsidR="00432100" w:rsidRPr="00432100">
        <w:rPr>
          <w:rFonts w:ascii="Garamond" w:hAnsi="Garamond"/>
          <w:sz w:val="24"/>
          <w:szCs w:val="24"/>
        </w:rPr>
        <w:t xml:space="preserve"> </w:t>
      </w:r>
      <w:r>
        <w:rPr>
          <w:rFonts w:ascii="Garamond" w:hAnsi="Garamond"/>
          <w:sz w:val="24"/>
          <w:szCs w:val="24"/>
        </w:rPr>
        <w:t>is</w:t>
      </w:r>
      <w:r w:rsidR="00432100" w:rsidRPr="00432100">
        <w:rPr>
          <w:rFonts w:ascii="Garamond" w:hAnsi="Garamond"/>
          <w:sz w:val="24"/>
          <w:szCs w:val="24"/>
        </w:rPr>
        <w:t xml:space="preserve"> crucial for airport</w:t>
      </w:r>
      <w:r>
        <w:rPr>
          <w:rFonts w:ascii="Garamond" w:hAnsi="Garamond"/>
          <w:sz w:val="24"/>
          <w:szCs w:val="24"/>
        </w:rPr>
        <w:t xml:space="preserve"> management. Moreover, </w:t>
      </w:r>
      <w:r w:rsidR="0077711E">
        <w:rPr>
          <w:rFonts w:ascii="Garamond" w:hAnsi="Garamond"/>
          <w:sz w:val="24"/>
          <w:szCs w:val="24"/>
        </w:rPr>
        <w:t>since</w:t>
      </w:r>
      <w:r>
        <w:rPr>
          <w:rFonts w:ascii="Garamond" w:hAnsi="Garamond"/>
          <w:sz w:val="24"/>
          <w:szCs w:val="24"/>
        </w:rPr>
        <w:t xml:space="preserve"> aeronautical and non-aeronautical operations</w:t>
      </w:r>
      <w:r w:rsidR="0077711E">
        <w:rPr>
          <w:rFonts w:ascii="Garamond" w:hAnsi="Garamond"/>
          <w:sz w:val="24"/>
          <w:szCs w:val="24"/>
        </w:rPr>
        <w:t xml:space="preserve"> are interdependent, and</w:t>
      </w:r>
      <w:r w:rsidR="00432100" w:rsidRPr="00432100">
        <w:rPr>
          <w:rFonts w:ascii="Garamond" w:hAnsi="Garamond"/>
          <w:sz w:val="24"/>
          <w:szCs w:val="24"/>
        </w:rPr>
        <w:t xml:space="preserve"> airport</w:t>
      </w:r>
      <w:r w:rsidR="00EC3771">
        <w:rPr>
          <w:rFonts w:ascii="Garamond" w:hAnsi="Garamond"/>
          <w:sz w:val="24"/>
          <w:szCs w:val="24"/>
        </w:rPr>
        <w:t>s</w:t>
      </w:r>
      <w:r w:rsidR="00432100" w:rsidRPr="00432100">
        <w:rPr>
          <w:rFonts w:ascii="Garamond" w:hAnsi="Garamond"/>
          <w:sz w:val="24"/>
          <w:szCs w:val="24"/>
        </w:rPr>
        <w:t xml:space="preserve"> provide services to </w:t>
      </w:r>
      <w:r w:rsidR="000234C6">
        <w:rPr>
          <w:rFonts w:ascii="Garamond" w:hAnsi="Garamond"/>
          <w:sz w:val="24"/>
          <w:szCs w:val="24"/>
        </w:rPr>
        <w:t xml:space="preserve">both </w:t>
      </w:r>
      <w:r w:rsidR="00432100" w:rsidRPr="00432100">
        <w:rPr>
          <w:rFonts w:ascii="Garamond" w:hAnsi="Garamond"/>
          <w:sz w:val="24"/>
          <w:szCs w:val="24"/>
        </w:rPr>
        <w:t xml:space="preserve">airlines and passengers, </w:t>
      </w:r>
      <w:r w:rsidR="00347862">
        <w:rPr>
          <w:rFonts w:ascii="Garamond" w:hAnsi="Garamond"/>
          <w:sz w:val="24"/>
          <w:szCs w:val="24"/>
        </w:rPr>
        <w:t>they are essentially</w:t>
      </w:r>
      <w:r w:rsidR="00432100" w:rsidRPr="00432100">
        <w:rPr>
          <w:rFonts w:ascii="Garamond" w:hAnsi="Garamond"/>
          <w:sz w:val="24"/>
          <w:szCs w:val="24"/>
        </w:rPr>
        <w:t xml:space="preserve"> a two-sided market platform</w:t>
      </w:r>
      <w:r w:rsidR="00432100" w:rsidRPr="000457E4">
        <w:rPr>
          <w:rStyle w:val="FootnoteReference"/>
          <w:rFonts w:ascii="Garamond" w:hAnsi="Garamond"/>
          <w:sz w:val="24"/>
          <w:szCs w:val="24"/>
        </w:rPr>
        <w:footnoteReference w:id="1"/>
      </w:r>
      <w:r w:rsidR="00432100" w:rsidRPr="00432100">
        <w:rPr>
          <w:rFonts w:ascii="Garamond" w:hAnsi="Garamond"/>
          <w:sz w:val="24"/>
          <w:szCs w:val="24"/>
        </w:rPr>
        <w:t xml:space="preserve"> through which the passenger demand for airports is a derived demand from airline services </w:t>
      </w:r>
      <w:r w:rsidR="00432100" w:rsidRPr="00432100">
        <w:rPr>
          <w:rFonts w:ascii="Garamond" w:hAnsi="Garamond"/>
          <w:sz w:val="24"/>
          <w:szCs w:val="24"/>
        </w:rPr>
        <w:fldChar w:fldCharType="begin" w:fldLock="1"/>
      </w:r>
      <w:r w:rsidR="00C41022">
        <w:rPr>
          <w:rFonts w:ascii="Garamond" w:hAnsi="Garamond"/>
          <w:sz w:val="24"/>
          <w:szCs w:val="24"/>
        </w:rPr>
        <w:instrText>ADDIN CSL_CITATION { "citationItems" : [ { "id" : "ITEM-1", "itemData" : { "author" : [ { "dropping-particle" : "", "family" : "Ivaldi", "given" : "Marc", "non-dropping-particle" : "", "parse-names" : false, "suffix" : "" }, { "dropping-particle" : "", "family" : "Sokullu", "given" : "Senay", "non-dropping-particle" : "", "parse-names" : false, "suffix" : "" }, { "dropping-particle" : "", "family" : "Toru", "given" : "Tuba", "non-dropping-particle" : "", "parse-names" : false, "suffix" : "" } ], "container-title" : "CEPR Discussion Paper No.DP10658", "id" : "ITEM-1", "issued" : { "date-parts" : [ [ "2015" ] ] }, "title" : "Airport Prices in a Two-sided Market Setting : Major US Airports", "type" : "article-journal" }, "uris" : [ "http://www.mendeley.com/documents/?uuid=738d1335-2428-43a9-8c6a-65d332e594e0" ] } ], "mendeley" : { "formattedCitation" : "(Ivaldi, Sokullu, &amp; Toru, 2015)", "plainTextFormattedCitation" : "(Ivaldi, Sokullu, &amp; Toru, 2015)", "previouslyFormattedCitation" : "(Ivaldi, Sokullu, &amp; Toru, 2015)" }, "properties" : {  }, "schema" : "https://github.com/citation-style-language/schema/raw/master/csl-citation.json" }</w:instrText>
      </w:r>
      <w:r w:rsidR="00432100" w:rsidRPr="00432100">
        <w:rPr>
          <w:rFonts w:ascii="Garamond" w:hAnsi="Garamond"/>
          <w:sz w:val="24"/>
          <w:szCs w:val="24"/>
        </w:rPr>
        <w:fldChar w:fldCharType="separate"/>
      </w:r>
      <w:r w:rsidR="00C41022" w:rsidRPr="00C41022">
        <w:rPr>
          <w:rFonts w:ascii="Garamond" w:hAnsi="Garamond"/>
          <w:noProof/>
          <w:sz w:val="24"/>
          <w:szCs w:val="24"/>
        </w:rPr>
        <w:t>(Ivaldi, Sokullu, &amp; Toru, 2015)</w:t>
      </w:r>
      <w:r w:rsidR="00432100" w:rsidRPr="00432100">
        <w:rPr>
          <w:rFonts w:ascii="Garamond" w:hAnsi="Garamond"/>
          <w:sz w:val="24"/>
          <w:szCs w:val="24"/>
        </w:rPr>
        <w:fldChar w:fldCharType="end"/>
      </w:r>
      <w:r w:rsidR="00432100" w:rsidRPr="00432100">
        <w:rPr>
          <w:rFonts w:ascii="Garamond" w:hAnsi="Garamond"/>
          <w:sz w:val="24"/>
          <w:szCs w:val="24"/>
        </w:rPr>
        <w:t xml:space="preserve">. Accordingly, </w:t>
      </w:r>
      <w:r w:rsidR="000234C6">
        <w:rPr>
          <w:rFonts w:ascii="Garamond" w:hAnsi="Garamond"/>
          <w:sz w:val="24"/>
          <w:szCs w:val="24"/>
        </w:rPr>
        <w:t>as</w:t>
      </w:r>
      <w:r w:rsidR="00432100" w:rsidRPr="00432100">
        <w:rPr>
          <w:rFonts w:ascii="Garamond" w:hAnsi="Garamond"/>
          <w:sz w:val="24"/>
          <w:szCs w:val="24"/>
        </w:rPr>
        <w:t xml:space="preserve"> </w:t>
      </w:r>
      <w:r w:rsidR="002E4C16">
        <w:rPr>
          <w:rFonts w:ascii="Garamond" w:hAnsi="Garamond"/>
          <w:sz w:val="24"/>
          <w:szCs w:val="24"/>
        </w:rPr>
        <w:t xml:space="preserve">the </w:t>
      </w:r>
      <w:r w:rsidR="00432100" w:rsidRPr="00432100">
        <w:rPr>
          <w:rFonts w:ascii="Garamond" w:hAnsi="Garamond"/>
          <w:sz w:val="24"/>
          <w:szCs w:val="24"/>
        </w:rPr>
        <w:t xml:space="preserve">airport’s non-aeronautical revenue depends on passengers’ flow in airports, there is a positive externality between air travel demand and the demand for airport </w:t>
      </w:r>
      <w:r w:rsidR="00A51CBE">
        <w:rPr>
          <w:rFonts w:ascii="Garamond" w:hAnsi="Garamond"/>
          <w:sz w:val="24"/>
          <w:szCs w:val="24"/>
        </w:rPr>
        <w:t xml:space="preserve">non-aeronautical </w:t>
      </w:r>
      <w:r w:rsidR="00432100" w:rsidRPr="00432100">
        <w:rPr>
          <w:rFonts w:ascii="Garamond" w:hAnsi="Garamond"/>
          <w:sz w:val="24"/>
          <w:szCs w:val="24"/>
        </w:rPr>
        <w:t xml:space="preserve">services </w:t>
      </w:r>
      <w:r w:rsidR="00432100" w:rsidRPr="00432100">
        <w:rPr>
          <w:rFonts w:ascii="Garamond" w:hAnsi="Garamond"/>
          <w:sz w:val="24"/>
          <w:szCs w:val="24"/>
        </w:rPr>
        <w:fldChar w:fldCharType="begin" w:fldLock="1"/>
      </w:r>
      <w:r w:rsidR="008E68F0">
        <w:rPr>
          <w:rFonts w:ascii="Garamond" w:hAnsi="Garamond"/>
          <w:sz w:val="24"/>
          <w:szCs w:val="24"/>
        </w:rPr>
        <w:instrText>ADDIN CSL_CITATION { "citationItems" : [ { "id" : "ITEM-1", "itemData" : { "DOI" : "10.1080/01441647.2014.971470", "ISSN" : "14645327", "abstract" : "We provide an interpretive analysis of vertical relations between airports and carriers, while assessing the way in which deregulation of the airline market and the privatization of airports have created incentives for airport\u2013airline interaction. In particular, if the vertical structure approach has become the standard approach in air transport research, we add to the literature by discussing three issues that we believe need further understanding. The three issues that we think should be the focus of future research on airport\u2013airline interaction are (i) incomplete contracts and asymmetric information structure; (ii) upstream horizontal complementarities; and (iii) airports as two-sided platforms. [ABSTRACT FROM AUTHOR]", "author" : [ { "dropping-particle" : "", "family" : "D'Alfonso", "given" : "Tiziana", "non-dropping-particle" : "", "parse-names" : false, "suffix" : "" }, { "dropping-particle" : "", "family" : "Nastasi", "given" : "Alberto", "non-dropping-particle" : "", "parse-names" : false, "suffix" : "" } ], "container-title" : "Transport Reviews", "id" : "ITEM-1", "issue" : "6", "issued" : { "date-parts" : [ [ "2014" ] ] }, "page" : "730-748", "publisher" : "Taylor &amp; Francis", "title" : "Airport\u2013Airline interaction: some food for thought", "type" : "article-journal", "volume" : "34" }, "uris" : [ "http://www.mendeley.com/documents/?uuid=496936ed-4434-43bc-a99c-bb35af079a0c" ] } ], "mendeley" : { "formattedCitation" : "(D\u2019Alfonso &amp; Nastasi, 2014)", "plainTextFormattedCitation" : "(D\u2019Alfonso &amp; Nastasi, 2014)", "previouslyFormattedCitation" : "(D\u2019Alfonso &amp; Nastasi, 2014)" }, "properties" : {  }, "schema" : "https://github.com/citation-style-language/schema/raw/master/csl-citation.json" }</w:instrText>
      </w:r>
      <w:r w:rsidR="00432100" w:rsidRPr="00432100">
        <w:rPr>
          <w:rFonts w:ascii="Garamond" w:hAnsi="Garamond"/>
          <w:sz w:val="24"/>
          <w:szCs w:val="24"/>
        </w:rPr>
        <w:fldChar w:fldCharType="separate"/>
      </w:r>
      <w:r w:rsidR="00432100" w:rsidRPr="00432100">
        <w:rPr>
          <w:rFonts w:ascii="Garamond" w:hAnsi="Garamond"/>
          <w:noProof/>
          <w:sz w:val="24"/>
          <w:szCs w:val="24"/>
        </w:rPr>
        <w:t>(D’Alfonso &amp; Nastasi, 2014)</w:t>
      </w:r>
      <w:r w:rsidR="00432100" w:rsidRPr="00432100">
        <w:rPr>
          <w:rFonts w:ascii="Garamond" w:hAnsi="Garamond"/>
          <w:sz w:val="24"/>
          <w:szCs w:val="24"/>
        </w:rPr>
        <w:fldChar w:fldCharType="end"/>
      </w:r>
      <w:r w:rsidR="00432100" w:rsidRPr="00432100">
        <w:rPr>
          <w:rFonts w:ascii="Garamond" w:hAnsi="Garamond"/>
          <w:sz w:val="24"/>
          <w:szCs w:val="24"/>
        </w:rPr>
        <w:t xml:space="preserve">. </w:t>
      </w:r>
      <w:r w:rsidR="00432100" w:rsidRPr="00432100">
        <w:rPr>
          <w:rFonts w:ascii="Garamond" w:hAnsi="Garamond"/>
          <w:noProof/>
          <w:sz w:val="24"/>
          <w:szCs w:val="24"/>
        </w:rPr>
        <w:fldChar w:fldCharType="begin" w:fldLock="1"/>
      </w:r>
      <w:r w:rsidR="008E68F0">
        <w:rPr>
          <w:rFonts w:ascii="Garamond" w:hAnsi="Garamond"/>
          <w:noProof/>
          <w:sz w:val="24"/>
          <w:szCs w:val="24"/>
        </w:rPr>
        <w:instrText>ADDIN CSL_CITATION { "citationItems" : [ { "id" : "ITEM-1", "itemData" : { "DOI" : "10.1016/j.ecotra.2012.08.001", "ISSN" : "2212-0122", "author" : [ { "dropping-particle" : "", "family" : "Zhang", "given" : "Anming", "non-dropping-particle" : "", "parse-names" : false, "suffix" : "" }, { "dropping-particle" : "", "family" : "Czerny", "given" : "Achim I", "non-dropping-particle" : "", "parse-names" : false, "suffix" : "" } ], "container-title" : "Economics of Transportation", "id" : "ITEM-1", "issue" : "1-2", "issued" : { "date-parts" : [ [ "2012" ] ] }, "page" : "15-34", "publisher" : "Elsevier", "title" : "Economics of Transportation Airports and airlines economics and policy : An interpretive review of recent research", "type" : "article-journal", "volume" : "1" }, "uris" : [ "http://www.mendeley.com/documents/?uuid=479f50d5-7031-474d-8c59-101cb4dd5c27" ] } ], "mendeley" : { "formattedCitation" : "(Zhang &amp; Czerny, 2012)", "manualFormatting" : "Zhang and Czerny (2012)", "plainTextFormattedCitation" : "(Zhang &amp; Czerny, 2012)", "previouslyFormattedCitation" : "(Zhang &amp; Czerny, 2012)" }, "properties" : {  }, "schema" : "https://github.com/citation-style-language/schema/raw/master/csl-citation.json" }</w:instrText>
      </w:r>
      <w:r w:rsidR="00432100" w:rsidRPr="00432100">
        <w:rPr>
          <w:rFonts w:ascii="Garamond" w:hAnsi="Garamond"/>
          <w:noProof/>
          <w:sz w:val="24"/>
          <w:szCs w:val="24"/>
        </w:rPr>
        <w:fldChar w:fldCharType="separate"/>
      </w:r>
      <w:r w:rsidR="00432100" w:rsidRPr="00432100">
        <w:rPr>
          <w:rFonts w:ascii="Garamond" w:hAnsi="Garamond"/>
          <w:noProof/>
          <w:sz w:val="24"/>
          <w:szCs w:val="24"/>
        </w:rPr>
        <w:t>Zhang and Czerny (2012)</w:t>
      </w:r>
      <w:r w:rsidR="00432100" w:rsidRPr="00432100">
        <w:rPr>
          <w:rFonts w:ascii="Garamond" w:hAnsi="Garamond"/>
          <w:noProof/>
          <w:sz w:val="24"/>
          <w:szCs w:val="24"/>
        </w:rPr>
        <w:fldChar w:fldCharType="end"/>
      </w:r>
      <w:r w:rsidR="00432100" w:rsidRPr="00432100">
        <w:rPr>
          <w:rFonts w:ascii="Garamond" w:hAnsi="Garamond"/>
          <w:sz w:val="24"/>
          <w:szCs w:val="24"/>
        </w:rPr>
        <w:t xml:space="preserve"> briefly explained this rela</w:t>
      </w:r>
      <w:r w:rsidR="00A51CBE">
        <w:rPr>
          <w:rFonts w:ascii="Garamond" w:hAnsi="Garamond"/>
          <w:sz w:val="24"/>
          <w:szCs w:val="24"/>
        </w:rPr>
        <w:t>tionship: an increase in aeronautical</w:t>
      </w:r>
      <w:r w:rsidR="00432100" w:rsidRPr="00432100">
        <w:rPr>
          <w:rFonts w:ascii="Garamond" w:hAnsi="Garamond"/>
          <w:sz w:val="24"/>
          <w:szCs w:val="24"/>
        </w:rPr>
        <w:t xml:space="preserve"> charges could </w:t>
      </w:r>
      <w:r w:rsidR="00432100" w:rsidRPr="00432100">
        <w:rPr>
          <w:rFonts w:ascii="Garamond" w:hAnsi="Garamond"/>
          <w:noProof/>
          <w:sz w:val="24"/>
          <w:szCs w:val="24"/>
        </w:rPr>
        <w:t>cause</w:t>
      </w:r>
      <w:r w:rsidR="00432100" w:rsidRPr="00432100">
        <w:rPr>
          <w:rFonts w:ascii="Garamond" w:hAnsi="Garamond"/>
          <w:sz w:val="24"/>
          <w:szCs w:val="24"/>
        </w:rPr>
        <w:t xml:space="preserve"> a decrease in passenger flow which is the </w:t>
      </w:r>
      <w:r w:rsidR="00432100" w:rsidRPr="00432100">
        <w:rPr>
          <w:rFonts w:ascii="Garamond" w:hAnsi="Garamond"/>
          <w:noProof/>
          <w:sz w:val="24"/>
          <w:szCs w:val="24"/>
        </w:rPr>
        <w:t>main</w:t>
      </w:r>
      <w:r w:rsidR="00432100" w:rsidRPr="00432100">
        <w:rPr>
          <w:rFonts w:ascii="Garamond" w:hAnsi="Garamond"/>
          <w:sz w:val="24"/>
          <w:szCs w:val="24"/>
        </w:rPr>
        <w:t xml:space="preserve"> source of non-</w:t>
      </w:r>
      <w:r w:rsidR="00432100" w:rsidRPr="00432100">
        <w:rPr>
          <w:rFonts w:ascii="Garamond" w:hAnsi="Garamond"/>
          <w:noProof/>
          <w:sz w:val="24"/>
          <w:szCs w:val="24"/>
        </w:rPr>
        <w:t>aeronautical</w:t>
      </w:r>
      <w:r w:rsidR="00432100" w:rsidRPr="00432100">
        <w:rPr>
          <w:rFonts w:ascii="Garamond" w:hAnsi="Garamond"/>
          <w:sz w:val="24"/>
          <w:szCs w:val="24"/>
        </w:rPr>
        <w:t xml:space="preserve"> revenues for the </w:t>
      </w:r>
      <w:r w:rsidR="00432100" w:rsidRPr="00432100">
        <w:rPr>
          <w:rFonts w:ascii="Garamond" w:hAnsi="Garamond"/>
          <w:noProof/>
          <w:sz w:val="24"/>
          <w:szCs w:val="24"/>
        </w:rPr>
        <w:t xml:space="preserve">airport. </w:t>
      </w:r>
      <w:r w:rsidR="00432100" w:rsidRPr="00432100">
        <w:rPr>
          <w:rFonts w:ascii="Garamond" w:hAnsi="Garamond"/>
          <w:sz w:val="24"/>
          <w:szCs w:val="24"/>
        </w:rPr>
        <w:fldChar w:fldCharType="begin" w:fldLock="1"/>
      </w:r>
      <w:r w:rsidR="008E68F0">
        <w:rPr>
          <w:rFonts w:ascii="Garamond" w:hAnsi="Garamond"/>
          <w:sz w:val="24"/>
          <w:szCs w:val="24"/>
        </w:rPr>
        <w:instrText>ADDIN CSL_CITATION { "citationItems" : [ { "id" : "ITEM-1", "itemData" : { "DOI" : "10.1016/S0969-6997(01)00015-1", "ISBN" : "0969-6997", "ISSN" : "09696997", "abstract" : "In the airports industry, there is a trade off between imperfect (or monopolistic) competition and economic regulation (with the latter introducing separate economic distortions). The nature of the imperfectly competitive market in the supply of airport services is examined and it is suggested that market power is the consequence of the problems of gaining access to competing sites rather than of natural monopoly. Nevertheless, there are opportunities for substitution between airports (and other modes of transport) depending upon the characteristics of the market and historical and geographical circumstance although substitutability is too narrow a criterion for judging market power because of the transmittal effects of price competition in a spatial market. It is then suggested that some unusual economic characteristics of the industry provide an incentive for airports not to exploit market power and, absent these incentives, the adverse economic costs of exercising market power might be small. The paper concludes by suggesting that ex-post regulation of conduct provided for under normal competition law is probably sufficient to curb monopolistic excesses. ?? 2002 David Starkie. Published by Elsevier Science Ltd. All rights reserved.", "author" : [ { "dropping-particle" : "", "family" : "Starkie", "given" : "David", "non-dropping-particle" : "", "parse-names" : false, "suffix" : "" } ], "container-title" : "Journal of Air Transport Management", "id" : "ITEM-1", "issue" : "1", "issued" : { "date-parts" : [ [ "2002" ] ] }, "page" : "63-72", "title" : "Airport regulation and competition", "type" : "article-journal", "volume" : "8" }, "uris" : [ "http://www.mendeley.com/documents/?uuid=79090fe0-86c4-49a4-8fea-6b48c0aacaa1" ] } ], "mendeley" : { "formattedCitation" : "(Starkie, 2002)", "manualFormatting" : "Starkie (2002)", "plainTextFormattedCitation" : "(Starkie, 2002)", "previouslyFormattedCitation" : "(Starkie, 2002)" }, "properties" : {  }, "schema" : "https://github.com/citation-style-language/schema/raw/master/csl-citation.json" }</w:instrText>
      </w:r>
      <w:r w:rsidR="00432100" w:rsidRPr="00432100">
        <w:rPr>
          <w:rFonts w:ascii="Garamond" w:hAnsi="Garamond"/>
          <w:sz w:val="24"/>
          <w:szCs w:val="24"/>
        </w:rPr>
        <w:fldChar w:fldCharType="separate"/>
      </w:r>
      <w:r w:rsidR="00432100" w:rsidRPr="00432100">
        <w:rPr>
          <w:rFonts w:ascii="Garamond" w:hAnsi="Garamond"/>
          <w:noProof/>
          <w:sz w:val="24"/>
          <w:szCs w:val="24"/>
        </w:rPr>
        <w:t>Starkie (2002)</w:t>
      </w:r>
      <w:r w:rsidR="00432100" w:rsidRPr="00432100">
        <w:rPr>
          <w:rFonts w:ascii="Garamond" w:hAnsi="Garamond"/>
          <w:sz w:val="24"/>
          <w:szCs w:val="24"/>
        </w:rPr>
        <w:fldChar w:fldCharType="end"/>
      </w:r>
      <w:r w:rsidR="00432100" w:rsidRPr="00432100">
        <w:rPr>
          <w:rFonts w:ascii="Garamond" w:hAnsi="Garamond"/>
          <w:sz w:val="24"/>
          <w:szCs w:val="24"/>
        </w:rPr>
        <w:t xml:space="preserve"> emphasized that motivated airport management maximizes its profit by focusing on increasing passenger throughput. To achieve this </w:t>
      </w:r>
      <w:r w:rsidR="00432100" w:rsidRPr="00432100">
        <w:rPr>
          <w:rFonts w:ascii="Garamond" w:hAnsi="Garamond"/>
          <w:sz w:val="24"/>
          <w:szCs w:val="24"/>
        </w:rPr>
        <w:lastRenderedPageBreak/>
        <w:t xml:space="preserve">goal, airports must spark airlines’ enthusiasm to bring in more passengers. Thus, the aeronautical charges that airlines pay could have implications on </w:t>
      </w:r>
      <w:r w:rsidR="000234C6">
        <w:rPr>
          <w:rFonts w:ascii="Garamond" w:hAnsi="Garamond"/>
          <w:sz w:val="24"/>
          <w:szCs w:val="24"/>
        </w:rPr>
        <w:t>both aeronautical and non-aeronautical operations</w:t>
      </w:r>
      <w:r w:rsidR="00432100" w:rsidRPr="00432100">
        <w:rPr>
          <w:rFonts w:ascii="Garamond" w:hAnsi="Garamond"/>
          <w:sz w:val="24"/>
          <w:szCs w:val="24"/>
        </w:rPr>
        <w:t xml:space="preserve">. </w:t>
      </w:r>
      <w:r w:rsidR="00BA1A4F">
        <w:rPr>
          <w:rFonts w:ascii="Garamond" w:hAnsi="Garamond"/>
          <w:sz w:val="24"/>
          <w:szCs w:val="24"/>
        </w:rPr>
        <w:t xml:space="preserve">Empirically, </w:t>
      </w:r>
      <w:r w:rsidR="00F5645E">
        <w:rPr>
          <w:rFonts w:ascii="Garamond" w:hAnsi="Garamond"/>
          <w:sz w:val="24"/>
          <w:szCs w:val="24"/>
        </w:rPr>
        <w:t>past studies</w:t>
      </w:r>
      <w:r w:rsidR="00442FC3">
        <w:rPr>
          <w:rStyle w:val="FootnoteReference"/>
          <w:rFonts w:ascii="Garamond" w:hAnsi="Garamond"/>
          <w:sz w:val="24"/>
          <w:szCs w:val="24"/>
        </w:rPr>
        <w:footnoteReference w:id="2"/>
      </w:r>
      <w:r w:rsidR="00A311D9">
        <w:rPr>
          <w:rFonts w:ascii="Garamond" w:hAnsi="Garamond"/>
          <w:sz w:val="24"/>
          <w:szCs w:val="24"/>
        </w:rPr>
        <w:t xml:space="preserve"> have examined </w:t>
      </w:r>
      <w:r w:rsidR="00BD6725">
        <w:rPr>
          <w:rFonts w:ascii="Garamond" w:hAnsi="Garamond"/>
          <w:sz w:val="24"/>
          <w:szCs w:val="24"/>
        </w:rPr>
        <w:t xml:space="preserve">airport pricing </w:t>
      </w:r>
      <w:r w:rsidR="003830D0">
        <w:rPr>
          <w:rFonts w:ascii="Garamond" w:hAnsi="Garamond"/>
          <w:sz w:val="24"/>
          <w:szCs w:val="24"/>
        </w:rPr>
        <w:t xml:space="preserve">and </w:t>
      </w:r>
      <w:r w:rsidR="00BD6725">
        <w:rPr>
          <w:rFonts w:ascii="Garamond" w:hAnsi="Garamond"/>
          <w:sz w:val="24"/>
          <w:szCs w:val="24"/>
        </w:rPr>
        <w:t xml:space="preserve">the effect of </w:t>
      </w:r>
      <w:r w:rsidR="003830D0">
        <w:rPr>
          <w:rFonts w:ascii="Garamond" w:hAnsi="Garamond"/>
          <w:sz w:val="24"/>
          <w:szCs w:val="24"/>
        </w:rPr>
        <w:t xml:space="preserve">airport competition </w:t>
      </w:r>
      <w:r w:rsidR="00BD6725">
        <w:rPr>
          <w:rFonts w:ascii="Garamond" w:hAnsi="Garamond"/>
          <w:sz w:val="24"/>
          <w:szCs w:val="24"/>
        </w:rPr>
        <w:t xml:space="preserve">on aeronautical charges </w:t>
      </w:r>
      <w:r w:rsidR="003830D0">
        <w:rPr>
          <w:rFonts w:ascii="Garamond" w:hAnsi="Garamond"/>
          <w:sz w:val="24"/>
          <w:szCs w:val="24"/>
        </w:rPr>
        <w:t>using</w:t>
      </w:r>
      <w:r w:rsidR="00E34971">
        <w:rPr>
          <w:rFonts w:ascii="Garamond" w:hAnsi="Garamond"/>
          <w:sz w:val="24"/>
          <w:szCs w:val="24"/>
        </w:rPr>
        <w:t xml:space="preserve"> </w:t>
      </w:r>
      <w:r w:rsidR="00583DF0">
        <w:rPr>
          <w:rFonts w:ascii="Garamond" w:hAnsi="Garamond"/>
          <w:sz w:val="24"/>
          <w:szCs w:val="24"/>
        </w:rPr>
        <w:t xml:space="preserve">a control variable such as </w:t>
      </w:r>
      <w:r w:rsidR="00E34971">
        <w:rPr>
          <w:rFonts w:ascii="Garamond" w:hAnsi="Garamond"/>
          <w:sz w:val="24"/>
          <w:szCs w:val="24"/>
        </w:rPr>
        <w:t xml:space="preserve">the number of airports within a </w:t>
      </w:r>
      <w:r w:rsidR="003830D0">
        <w:rPr>
          <w:rFonts w:ascii="Garamond" w:hAnsi="Garamond"/>
          <w:sz w:val="24"/>
          <w:szCs w:val="24"/>
        </w:rPr>
        <w:t>prespecified cluster or</w:t>
      </w:r>
      <w:r w:rsidR="00E34971">
        <w:rPr>
          <w:rFonts w:ascii="Garamond" w:hAnsi="Garamond"/>
          <w:sz w:val="24"/>
          <w:szCs w:val="24"/>
        </w:rPr>
        <w:t xml:space="preserve"> distance</w:t>
      </w:r>
      <w:r w:rsidR="00D8534F">
        <w:rPr>
          <w:rFonts w:ascii="Garamond" w:hAnsi="Garamond"/>
          <w:sz w:val="24"/>
          <w:szCs w:val="24"/>
        </w:rPr>
        <w:t>. However, the implicit assumption</w:t>
      </w:r>
      <w:r w:rsidR="00283F2D">
        <w:rPr>
          <w:rFonts w:ascii="Garamond" w:hAnsi="Garamond"/>
          <w:sz w:val="24"/>
          <w:szCs w:val="24"/>
        </w:rPr>
        <w:t>s</w:t>
      </w:r>
      <w:r w:rsidR="00D8534F">
        <w:rPr>
          <w:rFonts w:ascii="Garamond" w:hAnsi="Garamond"/>
          <w:sz w:val="24"/>
          <w:szCs w:val="24"/>
        </w:rPr>
        <w:t xml:space="preserve"> </w:t>
      </w:r>
      <w:r w:rsidR="00584DC5">
        <w:rPr>
          <w:rFonts w:ascii="Garamond" w:hAnsi="Garamond"/>
          <w:sz w:val="24"/>
          <w:szCs w:val="24"/>
        </w:rPr>
        <w:t>are</w:t>
      </w:r>
      <w:r w:rsidR="00BA5D36">
        <w:rPr>
          <w:rFonts w:ascii="Garamond" w:hAnsi="Garamond"/>
          <w:sz w:val="24"/>
          <w:szCs w:val="24"/>
        </w:rPr>
        <w:t xml:space="preserve"> </w:t>
      </w:r>
      <w:r w:rsidR="00D8534F">
        <w:rPr>
          <w:rFonts w:ascii="Garamond" w:hAnsi="Garamond"/>
          <w:sz w:val="24"/>
          <w:szCs w:val="24"/>
        </w:rPr>
        <w:t>that</w:t>
      </w:r>
      <w:r w:rsidR="005F1F79">
        <w:rPr>
          <w:rFonts w:ascii="Garamond" w:hAnsi="Garamond"/>
          <w:sz w:val="24"/>
          <w:szCs w:val="24"/>
        </w:rPr>
        <w:t>,</w:t>
      </w:r>
      <w:r w:rsidR="00D8534F">
        <w:rPr>
          <w:rFonts w:ascii="Garamond" w:hAnsi="Garamond"/>
          <w:sz w:val="24"/>
          <w:szCs w:val="24"/>
        </w:rPr>
        <w:t xml:space="preserve"> </w:t>
      </w:r>
      <w:r w:rsidR="005F1F79">
        <w:rPr>
          <w:rFonts w:ascii="Garamond" w:hAnsi="Garamond"/>
          <w:sz w:val="24"/>
          <w:szCs w:val="24"/>
        </w:rPr>
        <w:t xml:space="preserve">regardless of the distance between them, </w:t>
      </w:r>
      <w:r w:rsidR="00BA5D36">
        <w:rPr>
          <w:rFonts w:ascii="Garamond" w:hAnsi="Garamond"/>
          <w:sz w:val="24"/>
          <w:szCs w:val="24"/>
        </w:rPr>
        <w:t>airports</w:t>
      </w:r>
      <w:r w:rsidR="001801C7">
        <w:rPr>
          <w:rFonts w:ascii="Garamond" w:hAnsi="Garamond"/>
          <w:sz w:val="24"/>
          <w:szCs w:val="24"/>
        </w:rPr>
        <w:t xml:space="preserve"> are independent of each other</w:t>
      </w:r>
      <w:r w:rsidR="007D46DD">
        <w:rPr>
          <w:rFonts w:ascii="Garamond" w:hAnsi="Garamond"/>
          <w:sz w:val="24"/>
          <w:szCs w:val="24"/>
        </w:rPr>
        <w:t xml:space="preserve"> </w:t>
      </w:r>
      <w:r w:rsidR="00564C88">
        <w:rPr>
          <w:rFonts w:ascii="Garamond" w:hAnsi="Garamond"/>
          <w:sz w:val="24"/>
          <w:szCs w:val="24"/>
        </w:rPr>
        <w:t>even for</w:t>
      </w:r>
      <w:r w:rsidR="00382E49">
        <w:rPr>
          <w:rFonts w:ascii="Garamond" w:hAnsi="Garamond"/>
          <w:sz w:val="24"/>
          <w:szCs w:val="24"/>
        </w:rPr>
        <w:t xml:space="preserve"> airports in the same region</w:t>
      </w:r>
      <w:r w:rsidR="00217EF7">
        <w:rPr>
          <w:rFonts w:ascii="Garamond" w:hAnsi="Garamond"/>
          <w:sz w:val="24"/>
          <w:szCs w:val="24"/>
        </w:rPr>
        <w:t>,</w:t>
      </w:r>
      <w:r w:rsidR="00584DC5">
        <w:rPr>
          <w:rFonts w:ascii="Garamond" w:hAnsi="Garamond"/>
          <w:sz w:val="24"/>
          <w:szCs w:val="24"/>
        </w:rPr>
        <w:t xml:space="preserve"> and </w:t>
      </w:r>
      <w:r w:rsidR="00E87807">
        <w:rPr>
          <w:rFonts w:ascii="Garamond" w:hAnsi="Garamond"/>
          <w:sz w:val="24"/>
          <w:szCs w:val="24"/>
        </w:rPr>
        <w:t>any</w:t>
      </w:r>
      <w:r w:rsidR="002F7915">
        <w:rPr>
          <w:rFonts w:ascii="Garamond" w:hAnsi="Garamond"/>
          <w:sz w:val="24"/>
          <w:szCs w:val="24"/>
        </w:rPr>
        <w:t xml:space="preserve"> competition effect </w:t>
      </w:r>
      <w:r w:rsidR="00E8719F">
        <w:rPr>
          <w:rFonts w:ascii="Garamond" w:hAnsi="Garamond"/>
          <w:sz w:val="24"/>
          <w:szCs w:val="24"/>
        </w:rPr>
        <w:t>on</w:t>
      </w:r>
      <w:r w:rsidR="002F7915">
        <w:rPr>
          <w:rFonts w:ascii="Garamond" w:hAnsi="Garamond"/>
          <w:sz w:val="24"/>
          <w:szCs w:val="24"/>
        </w:rPr>
        <w:t xml:space="preserve"> airport</w:t>
      </w:r>
      <w:r w:rsidR="009E542E">
        <w:rPr>
          <w:rFonts w:ascii="Garamond" w:hAnsi="Garamond"/>
          <w:sz w:val="24"/>
          <w:szCs w:val="24"/>
        </w:rPr>
        <w:t xml:space="preserve"> charges</w:t>
      </w:r>
      <w:r w:rsidR="002F7915">
        <w:rPr>
          <w:rFonts w:ascii="Garamond" w:hAnsi="Garamond"/>
          <w:sz w:val="24"/>
          <w:szCs w:val="24"/>
        </w:rPr>
        <w:t xml:space="preserve"> </w:t>
      </w:r>
      <w:r w:rsidR="00E87807">
        <w:rPr>
          <w:rFonts w:ascii="Garamond" w:hAnsi="Garamond"/>
          <w:sz w:val="24"/>
          <w:szCs w:val="24"/>
        </w:rPr>
        <w:t xml:space="preserve">is </w:t>
      </w:r>
      <w:r w:rsidR="002F7915">
        <w:rPr>
          <w:rFonts w:ascii="Garamond" w:hAnsi="Garamond"/>
          <w:sz w:val="24"/>
          <w:szCs w:val="24"/>
        </w:rPr>
        <w:t>the same</w:t>
      </w:r>
      <w:r w:rsidR="003C6CB5">
        <w:rPr>
          <w:rFonts w:ascii="Garamond" w:hAnsi="Garamond"/>
          <w:sz w:val="24"/>
          <w:szCs w:val="24"/>
        </w:rPr>
        <w:t>. B</w:t>
      </w:r>
      <w:r w:rsidR="00564C88">
        <w:rPr>
          <w:rFonts w:ascii="Garamond" w:hAnsi="Garamond"/>
          <w:sz w:val="24"/>
          <w:szCs w:val="24"/>
        </w:rPr>
        <w:t>ut</w:t>
      </w:r>
      <w:r w:rsidR="00170F57">
        <w:rPr>
          <w:rFonts w:ascii="Garamond" w:hAnsi="Garamond"/>
          <w:sz w:val="24"/>
          <w:szCs w:val="24"/>
        </w:rPr>
        <w:t xml:space="preserve"> there is no reason to assume that </w:t>
      </w:r>
      <w:r w:rsidR="006E0924">
        <w:rPr>
          <w:rFonts w:ascii="Garamond" w:hAnsi="Garamond"/>
          <w:sz w:val="24"/>
          <w:szCs w:val="24"/>
        </w:rPr>
        <w:t>the strategies</w:t>
      </w:r>
      <w:r w:rsidR="00366F5A">
        <w:rPr>
          <w:rFonts w:ascii="Garamond" w:hAnsi="Garamond"/>
          <w:sz w:val="24"/>
          <w:szCs w:val="24"/>
        </w:rPr>
        <w:t>,</w:t>
      </w:r>
      <w:r w:rsidR="006E0924">
        <w:rPr>
          <w:rFonts w:ascii="Garamond" w:hAnsi="Garamond"/>
          <w:sz w:val="24"/>
          <w:szCs w:val="24"/>
        </w:rPr>
        <w:t xml:space="preserve"> </w:t>
      </w:r>
      <w:r w:rsidR="003C6CB5">
        <w:rPr>
          <w:rFonts w:ascii="Garamond" w:hAnsi="Garamond"/>
          <w:sz w:val="24"/>
          <w:szCs w:val="24"/>
        </w:rPr>
        <w:t>operations</w:t>
      </w:r>
      <w:r w:rsidR="00406D82">
        <w:rPr>
          <w:rFonts w:ascii="Garamond" w:hAnsi="Garamond"/>
          <w:sz w:val="24"/>
          <w:szCs w:val="24"/>
        </w:rPr>
        <w:t>,</w:t>
      </w:r>
      <w:r w:rsidR="006E0924">
        <w:rPr>
          <w:rFonts w:ascii="Garamond" w:hAnsi="Garamond"/>
          <w:sz w:val="24"/>
          <w:szCs w:val="24"/>
        </w:rPr>
        <w:t xml:space="preserve"> </w:t>
      </w:r>
      <w:r w:rsidR="00366F5A">
        <w:rPr>
          <w:rFonts w:ascii="Garamond" w:hAnsi="Garamond"/>
          <w:sz w:val="24"/>
          <w:szCs w:val="24"/>
        </w:rPr>
        <w:t xml:space="preserve">and characteristics </w:t>
      </w:r>
      <w:r w:rsidR="006E0924">
        <w:rPr>
          <w:rFonts w:ascii="Garamond" w:hAnsi="Garamond"/>
          <w:sz w:val="24"/>
          <w:szCs w:val="24"/>
        </w:rPr>
        <w:t xml:space="preserve">of </w:t>
      </w:r>
      <w:r w:rsidR="00170F57">
        <w:rPr>
          <w:rFonts w:ascii="Garamond" w:hAnsi="Garamond"/>
          <w:sz w:val="24"/>
          <w:szCs w:val="24"/>
        </w:rPr>
        <w:t xml:space="preserve">neighboring airports </w:t>
      </w:r>
      <w:r w:rsidR="006E0924">
        <w:rPr>
          <w:rFonts w:ascii="Garamond" w:hAnsi="Garamond"/>
          <w:sz w:val="24"/>
          <w:szCs w:val="24"/>
        </w:rPr>
        <w:t>are independent of each other</w:t>
      </w:r>
      <w:r w:rsidR="00615CEE">
        <w:rPr>
          <w:rFonts w:ascii="Garamond" w:hAnsi="Garamond"/>
          <w:sz w:val="24"/>
          <w:szCs w:val="24"/>
        </w:rPr>
        <w:t xml:space="preserve"> </w:t>
      </w:r>
      <w:r w:rsidR="00C64393">
        <w:rPr>
          <w:rFonts w:ascii="Garamond" w:hAnsi="Garamond"/>
          <w:sz w:val="24"/>
          <w:szCs w:val="24"/>
        </w:rPr>
        <w:t>especially when</w:t>
      </w:r>
      <w:r w:rsidR="00D236D9">
        <w:rPr>
          <w:rFonts w:ascii="Garamond" w:hAnsi="Garamond"/>
          <w:sz w:val="24"/>
          <w:szCs w:val="24"/>
        </w:rPr>
        <w:t xml:space="preserve"> the</w:t>
      </w:r>
      <w:r w:rsidR="0098251C">
        <w:rPr>
          <w:rFonts w:ascii="Garamond" w:hAnsi="Garamond"/>
          <w:sz w:val="24"/>
          <w:szCs w:val="24"/>
        </w:rPr>
        <w:t>ir catchment areas</w:t>
      </w:r>
      <w:r w:rsidR="00C64393">
        <w:rPr>
          <w:rFonts w:ascii="Garamond" w:hAnsi="Garamond"/>
          <w:sz w:val="24"/>
          <w:szCs w:val="24"/>
        </w:rPr>
        <w:t xml:space="preserve"> are close and </w:t>
      </w:r>
      <w:r w:rsidR="00B9040F">
        <w:rPr>
          <w:rFonts w:ascii="Garamond" w:hAnsi="Garamond"/>
          <w:sz w:val="24"/>
          <w:szCs w:val="24"/>
        </w:rPr>
        <w:t>likely to be</w:t>
      </w:r>
      <w:r w:rsidR="00C64393">
        <w:rPr>
          <w:rFonts w:ascii="Garamond" w:hAnsi="Garamond"/>
          <w:sz w:val="24"/>
          <w:szCs w:val="24"/>
        </w:rPr>
        <w:t xml:space="preserve"> overlapped</w:t>
      </w:r>
      <w:r w:rsidR="0098251C">
        <w:rPr>
          <w:rFonts w:ascii="Garamond" w:hAnsi="Garamond"/>
          <w:sz w:val="24"/>
          <w:szCs w:val="24"/>
        </w:rPr>
        <w:t xml:space="preserve">. </w:t>
      </w:r>
      <w:r w:rsidR="00432100" w:rsidRPr="00432100">
        <w:rPr>
          <w:rFonts w:ascii="Garamond" w:hAnsi="Garamond"/>
          <w:sz w:val="24"/>
          <w:szCs w:val="24"/>
        </w:rPr>
        <w:t xml:space="preserve">In this study, </w:t>
      </w:r>
      <w:r w:rsidR="000524CA">
        <w:rPr>
          <w:rFonts w:ascii="Garamond" w:hAnsi="Garamond"/>
          <w:sz w:val="24"/>
          <w:szCs w:val="24"/>
        </w:rPr>
        <w:t>we explicitly</w:t>
      </w:r>
      <w:r w:rsidR="00432100" w:rsidRPr="00432100">
        <w:rPr>
          <w:rFonts w:ascii="Garamond" w:hAnsi="Garamond"/>
          <w:sz w:val="24"/>
          <w:szCs w:val="24"/>
        </w:rPr>
        <w:t xml:space="preserve"> account </w:t>
      </w:r>
      <w:r w:rsidR="000524CA">
        <w:rPr>
          <w:rFonts w:ascii="Garamond" w:hAnsi="Garamond"/>
          <w:sz w:val="24"/>
          <w:szCs w:val="24"/>
        </w:rPr>
        <w:t xml:space="preserve">for </w:t>
      </w:r>
      <w:r w:rsidR="00187638">
        <w:rPr>
          <w:rFonts w:ascii="Garamond" w:hAnsi="Garamond"/>
          <w:sz w:val="24"/>
          <w:szCs w:val="24"/>
        </w:rPr>
        <w:t xml:space="preserve">the potential </w:t>
      </w:r>
      <w:r w:rsidR="0063191B">
        <w:rPr>
          <w:rFonts w:ascii="Garamond" w:hAnsi="Garamond"/>
          <w:sz w:val="24"/>
          <w:szCs w:val="24"/>
        </w:rPr>
        <w:t xml:space="preserve">spatial </w:t>
      </w:r>
      <w:r w:rsidR="00187638">
        <w:rPr>
          <w:rFonts w:ascii="Garamond" w:hAnsi="Garamond"/>
          <w:sz w:val="24"/>
          <w:szCs w:val="24"/>
        </w:rPr>
        <w:t xml:space="preserve">interdependence of aeronautical charges </w:t>
      </w:r>
      <w:r w:rsidR="0067161B">
        <w:rPr>
          <w:rFonts w:ascii="Garamond" w:hAnsi="Garamond"/>
          <w:sz w:val="24"/>
          <w:szCs w:val="24"/>
        </w:rPr>
        <w:t xml:space="preserve">while examining the determinants of </w:t>
      </w:r>
      <w:r w:rsidR="009F5411">
        <w:rPr>
          <w:rFonts w:ascii="Garamond" w:hAnsi="Garamond"/>
          <w:sz w:val="24"/>
          <w:szCs w:val="24"/>
        </w:rPr>
        <w:t xml:space="preserve">airport pricing decisions. </w:t>
      </w:r>
      <w:r w:rsidR="007207C2">
        <w:rPr>
          <w:rFonts w:ascii="Garamond" w:hAnsi="Garamond"/>
          <w:sz w:val="24"/>
          <w:szCs w:val="24"/>
        </w:rPr>
        <w:t xml:space="preserve">Specifically, </w:t>
      </w:r>
      <w:r w:rsidR="007207C2" w:rsidRPr="00432100">
        <w:rPr>
          <w:rFonts w:ascii="Garamond" w:hAnsi="Garamond"/>
          <w:sz w:val="24"/>
          <w:szCs w:val="24"/>
        </w:rPr>
        <w:t>we employ a spatial lag model with spatial autoregressive disturbance</w:t>
      </w:r>
      <w:r w:rsidR="004250B2">
        <w:rPr>
          <w:rFonts w:ascii="Garamond" w:hAnsi="Garamond"/>
          <w:sz w:val="24"/>
          <w:szCs w:val="24"/>
        </w:rPr>
        <w:t xml:space="preserve"> </w:t>
      </w:r>
      <w:r w:rsidR="007207C2" w:rsidRPr="00432100">
        <w:rPr>
          <w:rFonts w:ascii="Garamond" w:hAnsi="Garamond"/>
          <w:sz w:val="24"/>
          <w:szCs w:val="24"/>
        </w:rPr>
        <w:t>model</w:t>
      </w:r>
      <w:r w:rsidR="00814A98">
        <w:rPr>
          <w:rFonts w:ascii="Garamond" w:hAnsi="Garamond"/>
          <w:sz w:val="24"/>
          <w:szCs w:val="24"/>
        </w:rPr>
        <w:t xml:space="preserve"> using U.S. hub airport data from years 2009 through 2016</w:t>
      </w:r>
      <w:r w:rsidR="007207C2" w:rsidRPr="00432100">
        <w:rPr>
          <w:rFonts w:ascii="Garamond" w:hAnsi="Garamond"/>
          <w:sz w:val="24"/>
          <w:szCs w:val="24"/>
        </w:rPr>
        <w:t xml:space="preserve">. </w:t>
      </w:r>
      <w:r w:rsidR="00BC7985">
        <w:rPr>
          <w:rFonts w:ascii="Garamond" w:hAnsi="Garamond"/>
          <w:sz w:val="24"/>
          <w:szCs w:val="24"/>
        </w:rPr>
        <w:t xml:space="preserve">To our knowledge, this is the first </w:t>
      </w:r>
      <w:r w:rsidR="00393E1B">
        <w:rPr>
          <w:rFonts w:ascii="Garamond" w:hAnsi="Garamond"/>
          <w:sz w:val="24"/>
          <w:szCs w:val="24"/>
        </w:rPr>
        <w:t xml:space="preserve">study that accounts </w:t>
      </w:r>
      <w:r w:rsidR="00041161">
        <w:rPr>
          <w:rFonts w:ascii="Garamond" w:hAnsi="Garamond"/>
          <w:sz w:val="24"/>
          <w:szCs w:val="24"/>
        </w:rPr>
        <w:t xml:space="preserve">for the spatial </w:t>
      </w:r>
      <w:r w:rsidR="00BC7985">
        <w:rPr>
          <w:rFonts w:ascii="Garamond" w:hAnsi="Garamond"/>
          <w:sz w:val="24"/>
          <w:szCs w:val="24"/>
        </w:rPr>
        <w:t>inter</w:t>
      </w:r>
      <w:r w:rsidR="00041161">
        <w:rPr>
          <w:rFonts w:ascii="Garamond" w:hAnsi="Garamond"/>
          <w:sz w:val="24"/>
          <w:szCs w:val="24"/>
        </w:rPr>
        <w:t xml:space="preserve">dependence of airport’s </w:t>
      </w:r>
      <w:r w:rsidR="00B84D06">
        <w:rPr>
          <w:rFonts w:ascii="Garamond" w:hAnsi="Garamond"/>
          <w:sz w:val="24"/>
          <w:szCs w:val="24"/>
        </w:rPr>
        <w:t xml:space="preserve">aeronautical </w:t>
      </w:r>
      <w:r w:rsidR="00BC7985">
        <w:rPr>
          <w:rFonts w:ascii="Garamond" w:hAnsi="Garamond"/>
          <w:sz w:val="24"/>
          <w:szCs w:val="24"/>
        </w:rPr>
        <w:t xml:space="preserve">pricing </w:t>
      </w:r>
      <w:r w:rsidR="00041161">
        <w:rPr>
          <w:rFonts w:ascii="Garamond" w:hAnsi="Garamond"/>
          <w:sz w:val="24"/>
          <w:szCs w:val="24"/>
        </w:rPr>
        <w:t>decisions</w:t>
      </w:r>
      <w:r w:rsidR="00393E1B">
        <w:rPr>
          <w:rFonts w:ascii="Garamond" w:hAnsi="Garamond"/>
          <w:sz w:val="24"/>
          <w:szCs w:val="24"/>
        </w:rPr>
        <w:t xml:space="preserve">. </w:t>
      </w:r>
    </w:p>
    <w:p w14:paraId="1348FD50" w14:textId="2EBA9410" w:rsidR="00432100" w:rsidRDefault="00A66891" w:rsidP="00772362">
      <w:pPr>
        <w:spacing w:line="480" w:lineRule="auto"/>
        <w:ind w:firstLine="720"/>
        <w:jc w:val="both"/>
        <w:rPr>
          <w:rFonts w:ascii="Garamond" w:hAnsi="Garamond"/>
          <w:sz w:val="24"/>
          <w:szCs w:val="24"/>
        </w:rPr>
      </w:pPr>
      <w:r>
        <w:rPr>
          <w:rFonts w:ascii="Garamond" w:hAnsi="Garamond"/>
          <w:sz w:val="24"/>
          <w:szCs w:val="24"/>
        </w:rPr>
        <w:t>The paper</w:t>
      </w:r>
      <w:r w:rsidR="00AA157E">
        <w:rPr>
          <w:rFonts w:ascii="Garamond" w:hAnsi="Garamond"/>
          <w:sz w:val="24"/>
          <w:szCs w:val="24"/>
        </w:rPr>
        <w:t xml:space="preserve"> is organized as follows. </w:t>
      </w:r>
      <w:r w:rsidR="00432100" w:rsidRPr="00432100">
        <w:rPr>
          <w:rFonts w:ascii="Garamond" w:hAnsi="Garamond"/>
          <w:sz w:val="24"/>
          <w:szCs w:val="24"/>
        </w:rPr>
        <w:t xml:space="preserve">The literature review is presented in section 2. Following that, we </w:t>
      </w:r>
      <w:r w:rsidR="003C6991">
        <w:rPr>
          <w:rFonts w:ascii="Garamond" w:hAnsi="Garamond"/>
          <w:sz w:val="24"/>
          <w:szCs w:val="24"/>
        </w:rPr>
        <w:t>provide</w:t>
      </w:r>
      <w:r w:rsidR="00432100" w:rsidRPr="00432100">
        <w:rPr>
          <w:rFonts w:ascii="Garamond" w:hAnsi="Garamond"/>
          <w:sz w:val="24"/>
          <w:szCs w:val="24"/>
        </w:rPr>
        <w:t xml:space="preserve"> details on the economic and s</w:t>
      </w:r>
      <w:r w:rsidR="00772362">
        <w:rPr>
          <w:rFonts w:ascii="Garamond" w:hAnsi="Garamond"/>
          <w:sz w:val="24"/>
          <w:szCs w:val="24"/>
        </w:rPr>
        <w:t>tatistical aspects of our model</w:t>
      </w:r>
      <w:r w:rsidR="00432100" w:rsidRPr="00432100">
        <w:rPr>
          <w:rFonts w:ascii="Garamond" w:hAnsi="Garamond"/>
          <w:sz w:val="24"/>
          <w:szCs w:val="24"/>
        </w:rPr>
        <w:t xml:space="preserve"> </w:t>
      </w:r>
      <w:r w:rsidR="00772362">
        <w:rPr>
          <w:rFonts w:ascii="Garamond" w:hAnsi="Garamond"/>
          <w:sz w:val="24"/>
          <w:szCs w:val="24"/>
        </w:rPr>
        <w:t>i</w:t>
      </w:r>
      <w:r w:rsidR="00432100" w:rsidRPr="00432100">
        <w:rPr>
          <w:rFonts w:ascii="Garamond" w:hAnsi="Garamond"/>
          <w:sz w:val="24"/>
          <w:szCs w:val="24"/>
        </w:rPr>
        <w:t xml:space="preserve">n section </w:t>
      </w:r>
      <w:r w:rsidR="00772362">
        <w:rPr>
          <w:rFonts w:ascii="Garamond" w:hAnsi="Garamond"/>
          <w:sz w:val="24"/>
          <w:szCs w:val="24"/>
        </w:rPr>
        <w:t>3. W</w:t>
      </w:r>
      <w:r w:rsidR="00432100" w:rsidRPr="00432100">
        <w:rPr>
          <w:rFonts w:ascii="Garamond" w:hAnsi="Garamond"/>
          <w:sz w:val="24"/>
          <w:szCs w:val="24"/>
        </w:rPr>
        <w:t>e describe our data</w:t>
      </w:r>
      <w:r w:rsidR="00772362">
        <w:rPr>
          <w:rFonts w:ascii="Garamond" w:hAnsi="Garamond"/>
          <w:sz w:val="24"/>
          <w:szCs w:val="24"/>
        </w:rPr>
        <w:t xml:space="preserve"> in section 4</w:t>
      </w:r>
      <w:r w:rsidR="00432100" w:rsidRPr="00432100">
        <w:rPr>
          <w:rFonts w:ascii="Garamond" w:hAnsi="Garamond"/>
          <w:sz w:val="24"/>
          <w:szCs w:val="24"/>
        </w:rPr>
        <w:t>.</w:t>
      </w:r>
      <w:r w:rsidR="00772362">
        <w:rPr>
          <w:rFonts w:ascii="Garamond" w:hAnsi="Garamond"/>
          <w:sz w:val="24"/>
          <w:szCs w:val="24"/>
        </w:rPr>
        <w:t xml:space="preserve"> In section 5,</w:t>
      </w:r>
      <w:r w:rsidR="00432100" w:rsidRPr="00432100">
        <w:rPr>
          <w:rFonts w:ascii="Garamond" w:hAnsi="Garamond"/>
          <w:sz w:val="24"/>
          <w:szCs w:val="24"/>
        </w:rPr>
        <w:t xml:space="preserve"> </w:t>
      </w:r>
      <w:r w:rsidR="00772362">
        <w:rPr>
          <w:rFonts w:ascii="Garamond" w:hAnsi="Garamond"/>
          <w:sz w:val="24"/>
          <w:szCs w:val="24"/>
        </w:rPr>
        <w:t>w</w:t>
      </w:r>
      <w:r w:rsidR="00432100" w:rsidRPr="00432100">
        <w:rPr>
          <w:rFonts w:ascii="Garamond" w:hAnsi="Garamond"/>
          <w:sz w:val="24"/>
          <w:szCs w:val="24"/>
        </w:rPr>
        <w:t xml:space="preserve">e discuss the results. In the last section, we conclude the paper with our findings and discuss the implications.   </w:t>
      </w:r>
    </w:p>
    <w:p w14:paraId="722A9125" w14:textId="77777777" w:rsidR="00D76AD8" w:rsidRDefault="00D76AD8" w:rsidP="00772362">
      <w:pPr>
        <w:pStyle w:val="Title"/>
        <w:numPr>
          <w:ilvl w:val="0"/>
          <w:numId w:val="3"/>
        </w:numPr>
        <w:spacing w:line="480" w:lineRule="auto"/>
        <w:rPr>
          <w:rFonts w:ascii="Garamond" w:hAnsi="Garamond"/>
          <w:sz w:val="24"/>
          <w:szCs w:val="24"/>
        </w:rPr>
      </w:pPr>
      <w:r w:rsidRPr="000457E4">
        <w:rPr>
          <w:rFonts w:ascii="Garamond" w:hAnsi="Garamond"/>
          <w:sz w:val="24"/>
          <w:szCs w:val="24"/>
        </w:rPr>
        <w:t>LITERATURE REVIEW</w:t>
      </w:r>
    </w:p>
    <w:p w14:paraId="660F234A" w14:textId="63C6771A" w:rsidR="00C03504" w:rsidRDefault="000000C0" w:rsidP="00435B6E">
      <w:pPr>
        <w:spacing w:line="480" w:lineRule="auto"/>
        <w:ind w:firstLine="720"/>
        <w:jc w:val="both"/>
        <w:rPr>
          <w:rFonts w:ascii="Garamond" w:hAnsi="Garamond"/>
          <w:sz w:val="24"/>
          <w:szCs w:val="24"/>
        </w:rPr>
      </w:pPr>
      <w:r w:rsidRPr="000000C0">
        <w:rPr>
          <w:rFonts w:ascii="Garamond" w:hAnsi="Garamond"/>
          <w:sz w:val="24"/>
          <w:szCs w:val="24"/>
        </w:rPr>
        <w:t>Other than the government resources, the largest income resource of U.S. airports is user charges which include aeronautical and non-aeronautical revenues.</w:t>
      </w:r>
      <w:r>
        <w:rPr>
          <w:rFonts w:ascii="Garamond" w:hAnsi="Garamond"/>
          <w:sz w:val="24"/>
          <w:szCs w:val="24"/>
        </w:rPr>
        <w:t xml:space="preserve"> </w:t>
      </w:r>
      <w:r w:rsidR="008B65B5" w:rsidRPr="005D245E">
        <w:rPr>
          <w:rFonts w:ascii="Garamond" w:hAnsi="Garamond"/>
          <w:sz w:val="24"/>
          <w:szCs w:val="24"/>
        </w:rPr>
        <w:t xml:space="preserve">Non-aeronautical revenues have been a vital income source for airports in current years </w:t>
      </w:r>
      <w:r w:rsidR="008B65B5" w:rsidRPr="005D245E">
        <w:rPr>
          <w:rFonts w:ascii="Garamond" w:hAnsi="Garamond"/>
          <w:sz w:val="24"/>
          <w:szCs w:val="24"/>
        </w:rPr>
        <w:fldChar w:fldCharType="begin" w:fldLock="1"/>
      </w:r>
      <w:r w:rsidR="008E68F0">
        <w:rPr>
          <w:rFonts w:ascii="Garamond" w:hAnsi="Garamond"/>
          <w:sz w:val="24"/>
          <w:szCs w:val="24"/>
        </w:rPr>
        <w:instrText>ADDIN CSL_CITATION { "citationItems" : [ { "id" : "ITEM-1", "itemData" : { "author" : [ { "dropping-particle" : "", "family" : "D'Alfonso", "given" : "Tiziana", "non-dropping-particle" : "", "parse-names" : false, "suffix" : "" }, { "dropping-particle" : "", "family" : "Jiang", "given" : "Changmin", "non-dropping-particle" : "", "parse-names" : false, "suffix" : "" }, { "dropping-particle" : "", "family" : "Wan", "given" : "Yulai", "non-dropping-particle" : "", "parse-names" : false, "suffix" : "" } ], "container-title" : "Journal of Tranport Economics and Policy", "id" : "ITEM-1", "issue" : "January", "issued" : { "date-parts" : [ [ "2013" ] ] }, "page" : "71-89", "title" : "Airport Pricing , Concession Revenues and Passenger Types", "type" : "article-journal", "volume" : "47" }, "uris" : [ "http://www.mendeley.com/documents/?uuid=48b607fb-264f-47b9-9518-4bd1fa5dceb1" ] }, { "id" : "ITEM-2", "itemData" : { "DOI" : "10.1080/01441647.2014.971470", "ISSN" : "14645327", "abstract" : "We provide an interpretive analysis of vertical relations between airports and carriers, while assessing the way in which deregulation of the airline market and the privatization of airports have created incentives for airport\u2013airline interaction. In particular, if the vertical structure approach has become the standard approach in air transport research, we add to the literature by discussing three issues that we believe need further understanding. The three issues that we think should be the focus of future research on airport\u2013airline interaction are (i) incomplete contracts and asymmetric information structure; (ii) upstream horizontal complementarities; and (iii) airports as two-sided platforms. [ABSTRACT FROM AUTHOR]", "author" : [ { "dropping-particle" : "", "family" : "D'Alfonso", "given" : "Tiziana", "non-dropping-particle" : "", "parse-names" : false, "suffix" : "" }, { "dropping-particle" : "", "family" : "Nastasi", "given" : "Alberto", "non-dropping-particle" : "", "parse-names" : false, "suffix" : "" } ], "container-title" : "Transport Reviews", "id" : "ITEM-2", "issue" : "6", "issued" : { "date-parts" : [ [ "2014" ] ] }, "page" : "730-748", "publisher" : "Taylor &amp; Francis", "title" : "Airport\u2013Airline interaction: some food for thought", "type" : "article-journal", "volume" : "34" }, "uris" : [ "http://www.mendeley.com/documents/?uuid=496936ed-4434-43bc-a99c-bb35af079a0c" ] }, { "id" : "ITEM-3", "itemData" : { "DOI" : "10.1016/j.trb.2010.02.001", "ISSN" : "0191-2615", "author" : [ { "dropping-particle" : "", "family" : "Zhang", "given" : "Anming", "non-dropping-particle" : "", "parse-names" : false, "suffix" : "" }, { "dropping-particle" : "", "family" : "Fu", "given" : "Xiaowen", "non-dropping-particle" : "", "parse-names" : false, "suffix" : "" }, { "dropping-particle" : "", "family" : "Gavin", "given" : "Hangjun", "non-dropping-particle" : "", "parse-names" : false, "suffix" : "" } ], "container-title" : "Transportation Research Part B", "id" : "ITEM-3", "issue" : "8-9", "issued" : { "date-parts" : [ [ "2010" ] ] }, "page" : "944-959", "publisher" : "Elsevier Ltd", "title" : "Revenue sharing with multiple airlines and airports", "type" : "article-journal", "volume" : "44" }, "uris" : [ "http://www.mendeley.com/documents/?uuid=5a6201ce-9af1-4df5-9041-cef84b9782e5" ] } ], "mendeley" : { "formattedCitation" : "(D\u2019Alfonso, Jiang, &amp; Wan, 2013; D\u2019Alfonso &amp; Nastasi, 2014; Zhang, Fu, &amp; Gavin, 2010)", "plainTextFormattedCitation" : "(D\u2019Alfonso, Jiang, &amp; Wan, 2013; D\u2019Alfonso &amp; Nastasi, 2014; Zhang, Fu, &amp; Gavin, 2010)", "previouslyFormattedCitation" : "(D\u2019Alfonso, Jiang, &amp; Wan, 2013; D\u2019Alfonso &amp; Nastasi, 2014; Zhang, Fu, &amp; Gavin, 2010)" }, "properties" : {  }, "schema" : "https://github.com/citation-style-language/schema/raw/master/csl-citation.json" }</w:instrText>
      </w:r>
      <w:r w:rsidR="008B65B5" w:rsidRPr="005D245E">
        <w:rPr>
          <w:rFonts w:ascii="Garamond" w:hAnsi="Garamond"/>
          <w:sz w:val="24"/>
          <w:szCs w:val="24"/>
        </w:rPr>
        <w:fldChar w:fldCharType="separate"/>
      </w:r>
      <w:r w:rsidR="008B65B5" w:rsidRPr="005D245E">
        <w:rPr>
          <w:rFonts w:ascii="Garamond" w:hAnsi="Garamond"/>
          <w:noProof/>
          <w:sz w:val="24"/>
          <w:szCs w:val="24"/>
        </w:rPr>
        <w:t>(D’Alfonso, Jiang, &amp; Wan, 2013; D’Alfonso &amp; Nastasi, 2014; Zhang, Fu, &amp; Gavin, 2010)</w:t>
      </w:r>
      <w:r w:rsidR="008B65B5" w:rsidRPr="005D245E">
        <w:rPr>
          <w:rFonts w:ascii="Garamond" w:hAnsi="Garamond"/>
          <w:sz w:val="24"/>
          <w:szCs w:val="24"/>
        </w:rPr>
        <w:fldChar w:fldCharType="end"/>
      </w:r>
      <w:r w:rsidR="008B65B5" w:rsidRPr="005D245E">
        <w:rPr>
          <w:rFonts w:ascii="Garamond" w:hAnsi="Garamond"/>
          <w:sz w:val="24"/>
          <w:szCs w:val="24"/>
        </w:rPr>
        <w:t xml:space="preserve"> especially given the increased pressure on government-run </w:t>
      </w:r>
      <w:r w:rsidR="008B65B5" w:rsidRPr="005D245E">
        <w:rPr>
          <w:rFonts w:ascii="Garamond" w:hAnsi="Garamond"/>
          <w:sz w:val="24"/>
          <w:szCs w:val="24"/>
        </w:rPr>
        <w:lastRenderedPageBreak/>
        <w:t xml:space="preserve">airports to be financially independent </w:t>
      </w:r>
      <w:r w:rsidR="008B65B5" w:rsidRPr="005D245E">
        <w:rPr>
          <w:rFonts w:ascii="Garamond" w:hAnsi="Garamond"/>
          <w:sz w:val="24"/>
          <w:szCs w:val="24"/>
        </w:rPr>
        <w:fldChar w:fldCharType="begin" w:fldLock="1"/>
      </w:r>
      <w:r w:rsidR="008E68F0">
        <w:rPr>
          <w:rFonts w:ascii="Garamond" w:hAnsi="Garamond"/>
          <w:sz w:val="24"/>
          <w:szCs w:val="24"/>
        </w:rPr>
        <w:instrText>ADDIN CSL_CITATION { "citationItems" : [ { "id" : "ITEM-1", "itemData" : { "author" : [ { "dropping-particle" : "", "family" : "Zhang", "given" : "Anming", "non-dropping-particle" : "", "parse-names" : false, "suffix" : "" }, { "dropping-particle" : "", "family" : "Zhang", "given" : "Yimin", "non-dropping-particle" : "", "parse-names" : false, "suffix" : "" } ], "container-title" : "Transportation Research Part E: Logistics and Transportation Review", "id" : "ITEM-1", "issue" : "4", "issued" : { "date-parts" : [ [ "1997" ] ] }, "page" : "287-296", "title" : "Concession revenue and optimal airport pricing", "type" : "article-journal", "volume" : "33" }, "uris" : [ "http://www.mendeley.com/documents/?uuid=4437c296-c7af-4f3d-bf98-260939a09daf" ] } ], "mendeley" : { "formattedCitation" : "(Zhang &amp; Zhang, 1997)", "plainTextFormattedCitation" : "(Zhang &amp; Zhang, 1997)", "previouslyFormattedCitation" : "(Zhang &amp; Zhang, 1997)" }, "properties" : {  }, "schema" : "https://github.com/citation-style-language/schema/raw/master/csl-citation.json" }</w:instrText>
      </w:r>
      <w:r w:rsidR="008B65B5" w:rsidRPr="005D245E">
        <w:rPr>
          <w:rFonts w:ascii="Garamond" w:hAnsi="Garamond"/>
          <w:sz w:val="24"/>
          <w:szCs w:val="24"/>
        </w:rPr>
        <w:fldChar w:fldCharType="separate"/>
      </w:r>
      <w:r w:rsidR="008B65B5" w:rsidRPr="005D245E">
        <w:rPr>
          <w:rFonts w:ascii="Garamond" w:hAnsi="Garamond"/>
          <w:noProof/>
          <w:sz w:val="24"/>
          <w:szCs w:val="24"/>
        </w:rPr>
        <w:t>(Zhang &amp; Zhang, 1997)</w:t>
      </w:r>
      <w:r w:rsidR="008B65B5" w:rsidRPr="005D245E">
        <w:rPr>
          <w:rFonts w:ascii="Garamond" w:hAnsi="Garamond"/>
          <w:sz w:val="24"/>
          <w:szCs w:val="24"/>
        </w:rPr>
        <w:fldChar w:fldCharType="end"/>
      </w:r>
      <w:r w:rsidR="008B65B5" w:rsidRPr="005D245E">
        <w:rPr>
          <w:rFonts w:ascii="Garamond" w:hAnsi="Garamond"/>
          <w:sz w:val="24"/>
          <w:szCs w:val="24"/>
        </w:rPr>
        <w:t xml:space="preserve">. </w:t>
      </w:r>
      <w:r w:rsidR="008B65B5" w:rsidRPr="005D245E">
        <w:rPr>
          <w:rFonts w:ascii="Garamond" w:hAnsi="Garamond"/>
          <w:sz w:val="24"/>
          <w:szCs w:val="24"/>
        </w:rPr>
        <w:fldChar w:fldCharType="begin" w:fldLock="1"/>
      </w:r>
      <w:r w:rsidR="008E68F0">
        <w:rPr>
          <w:rFonts w:ascii="Garamond" w:hAnsi="Garamond"/>
          <w:sz w:val="24"/>
          <w:szCs w:val="24"/>
        </w:rPr>
        <w:instrText>ADDIN CSL_CITATION { "citationItems" : [ { "id" : "ITEM-1", "itemData" : { "author" : [ { "dropping-particle" : "", "family" : "Zhang", "given" : "Anming", "non-dropping-particle" : "", "parse-names" : false, "suffix" : "" }, { "dropping-particle" : "", "family" : "Zhang", "given" : "Yimin", "non-dropping-particle" : "", "parse-names" : false, "suffix" : "" } ], "container-title" : "Transportation Research Part E: Logistics and Transportation Review", "id" : "ITEM-1", "issue" : "4", "issued" : { "date-parts" : [ [ "1997" ] ] }, "page" : "287-296", "title" : "Concession revenue and optimal airport pricing", "type" : "article-journal", "volume" : "33" }, "uris" : [ "http://www.mendeley.com/documents/?uuid=6e49142e-1c07-4365-bda6-00cda345e9e2" ] } ], "mendeley" : { "formattedCitation" : "(Zhang &amp; Zhang, 1997)", "manualFormatting" : "Zhang and Zhang (1997)", "plainTextFormattedCitation" : "(Zhang &amp; Zhang, 1997)", "previouslyFormattedCitation" : "(Zhang &amp; Zhang, 1997)" }, "properties" : {  }, "schema" : "https://github.com/citation-style-language/schema/raw/master/csl-citation.json" }</w:instrText>
      </w:r>
      <w:r w:rsidR="008B65B5" w:rsidRPr="005D245E">
        <w:rPr>
          <w:rFonts w:ascii="Garamond" w:hAnsi="Garamond"/>
          <w:sz w:val="24"/>
          <w:szCs w:val="24"/>
        </w:rPr>
        <w:fldChar w:fldCharType="separate"/>
      </w:r>
      <w:r w:rsidR="008B65B5" w:rsidRPr="005D245E">
        <w:rPr>
          <w:rFonts w:ascii="Garamond" w:hAnsi="Garamond"/>
          <w:noProof/>
          <w:sz w:val="24"/>
          <w:szCs w:val="24"/>
        </w:rPr>
        <w:t>Zhang and Zhang (1997)</w:t>
      </w:r>
      <w:r w:rsidR="008B65B5" w:rsidRPr="005D245E">
        <w:rPr>
          <w:rFonts w:ascii="Garamond" w:hAnsi="Garamond"/>
          <w:sz w:val="24"/>
          <w:szCs w:val="24"/>
        </w:rPr>
        <w:fldChar w:fldCharType="end"/>
      </w:r>
      <w:r w:rsidR="008B65B5" w:rsidRPr="005D245E">
        <w:rPr>
          <w:rFonts w:ascii="Garamond" w:hAnsi="Garamond"/>
          <w:sz w:val="24"/>
          <w:szCs w:val="24"/>
        </w:rPr>
        <w:t xml:space="preserve"> suggested a cross-subsidization solution to reduce the aeronautical charges to achieve optimum social welfare other than Ramsey pricing</w:t>
      </w:r>
      <w:r w:rsidR="008B65B5">
        <w:rPr>
          <w:rStyle w:val="FootnoteReference"/>
          <w:rFonts w:ascii="Garamond" w:hAnsi="Garamond"/>
          <w:sz w:val="24"/>
          <w:szCs w:val="24"/>
        </w:rPr>
        <w:footnoteReference w:id="3"/>
      </w:r>
      <w:r w:rsidR="008B65B5" w:rsidRPr="005D245E">
        <w:rPr>
          <w:rFonts w:ascii="Garamond" w:hAnsi="Garamond"/>
          <w:sz w:val="24"/>
          <w:szCs w:val="24"/>
        </w:rPr>
        <w:t xml:space="preserve">. According to Zhang and Zhang (1997), airports shift some non-aeronautical revenues to relax </w:t>
      </w:r>
      <w:r w:rsidR="00A14D96">
        <w:rPr>
          <w:rFonts w:ascii="Garamond" w:hAnsi="Garamond"/>
          <w:sz w:val="24"/>
          <w:szCs w:val="24"/>
        </w:rPr>
        <w:t>the</w:t>
      </w:r>
      <w:r w:rsidR="008B65B5" w:rsidRPr="005D245E">
        <w:rPr>
          <w:rFonts w:ascii="Garamond" w:hAnsi="Garamond"/>
          <w:sz w:val="24"/>
          <w:szCs w:val="24"/>
        </w:rPr>
        <w:t xml:space="preserve"> budget constraints</w:t>
      </w:r>
      <w:r w:rsidR="00A14D96">
        <w:rPr>
          <w:rFonts w:ascii="Garamond" w:hAnsi="Garamond"/>
          <w:sz w:val="24"/>
          <w:szCs w:val="24"/>
        </w:rPr>
        <w:t xml:space="preserve"> on aeronautical operations</w:t>
      </w:r>
      <w:r w:rsidR="008B65B5" w:rsidRPr="005D245E">
        <w:rPr>
          <w:rFonts w:ascii="Garamond" w:hAnsi="Garamond"/>
          <w:sz w:val="24"/>
          <w:szCs w:val="24"/>
        </w:rPr>
        <w:t xml:space="preserve">. Thus, airports </w:t>
      </w:r>
      <w:r w:rsidR="00A14D96">
        <w:rPr>
          <w:rFonts w:ascii="Garamond" w:hAnsi="Garamond"/>
          <w:sz w:val="24"/>
          <w:szCs w:val="24"/>
        </w:rPr>
        <w:t xml:space="preserve">can </w:t>
      </w:r>
      <w:r w:rsidR="008B65B5" w:rsidRPr="005D245E">
        <w:rPr>
          <w:rFonts w:ascii="Garamond" w:hAnsi="Garamond"/>
          <w:sz w:val="24"/>
          <w:szCs w:val="24"/>
        </w:rPr>
        <w:t xml:space="preserve">reduce aeronautical charges under the assumption that the welfare gains in aeronautical operations outweigh the welfare loss in non-aeronautical operations.  </w:t>
      </w:r>
      <w:r w:rsidR="008B65B5" w:rsidRPr="005D245E">
        <w:rPr>
          <w:rFonts w:ascii="Garamond" w:hAnsi="Garamond"/>
          <w:sz w:val="24"/>
          <w:szCs w:val="24"/>
        </w:rPr>
        <w:fldChar w:fldCharType="begin" w:fldLock="1"/>
      </w:r>
      <w:r w:rsidR="008E68F0">
        <w:rPr>
          <w:rFonts w:ascii="Garamond" w:hAnsi="Garamond"/>
          <w:sz w:val="24"/>
          <w:szCs w:val="24"/>
        </w:rPr>
        <w:instrText>ADDIN CSL_CITATION { "citationItems" : [ { "id" : "ITEM-1", "itemData" : { "DOI" : "10.1016/S1366-5545(03)00031-0", "ISSN" : "13665545", "abstract" : "Existing approaches to the economic regulation of airports are currently under (or just completed) review in the UK and New Zealand. One of the most critical issues facing policy-makers is whether it is preferable to adopt a single-till or dual-till approach. This paper aims to analyse the potential loss of social welfare as a result of adopting a single/dual-till approach in three airport pricing scenario . The results show that the dual-till approach is desirable when aeronautical capacity is fully utilised or already over-utilised, while the single-till approach is preferable where excess capacity exists. \u00a9 2003 Elsevier Ltd. All rights reserved.", "author" : [ { "dropping-particle" : "", "family" : "Lu", "given" : "Ching Chyuan", "non-dropping-particle" : "", "parse-names" : false, "suffix" : "" }, { "dropping-particle" : "", "family" : "Pagliari", "given" : "Romano I.", "non-dropping-particle" : "", "parse-names" : false, "suffix" : "" } ], "container-title" : "Transportation Research Part E: Logistics and Transportation Review", "id" : "ITEM-1", "issue" : "1", "issued" : { "date-parts" : [ [ "2004" ] ] }, "page" : "1-17", "title" : "Evaluating the potential impact of alternative airport pricing approaches on social welfare", "type" : "article-journal", "volume" : "40" }, "uris" : [ "http://www.mendeley.com/documents/?uuid=e4280c65-41c7-4903-9c22-1eb3f5c7692f" ] }, { "id" : "ITEM-2", "itemData" : { "DOI" : "10.1007/s11149-006-0010-9", "author" : [ { "dropping-particle" : "", "family" : "Czerny", "given" : "Achim I", "non-dropping-particle" : "", "parse-names" : false, "suffix" : "" } ], "container-title" : "Journal of Regulatory Economics", "id" : "ITEM-2", "issued" : { "date-parts" : [ [ "2006" ] ] }, "page" : "85-97", "title" : "Price-cap regulation of airports : single-till versus dual-till", "type" : "article-journal" }, "uris" : [ "http://www.mendeley.com/documents/?uuid=4c149535-4647-47b3-807d-758f4781bc1c" ] } ], "mendeley" : { "formattedCitation" : "(Czerny, 2006; Lu &amp; Pagliari, 2004)", "manualFormatting" : "Czerny (2006) and Lu and Pagliari (2004)", "plainTextFormattedCitation" : "(Czerny, 2006; Lu &amp; Pagliari, 2004)", "previouslyFormattedCitation" : "(Czerny, 2006; Lu &amp; Pagliari, 2004)" }, "properties" : {  }, "schema" : "https://github.com/citation-style-language/schema/raw/master/csl-citation.json" }</w:instrText>
      </w:r>
      <w:r w:rsidR="008B65B5" w:rsidRPr="005D245E">
        <w:rPr>
          <w:rFonts w:ascii="Garamond" w:hAnsi="Garamond"/>
          <w:sz w:val="24"/>
          <w:szCs w:val="24"/>
        </w:rPr>
        <w:fldChar w:fldCharType="separate"/>
      </w:r>
      <w:r w:rsidR="008B65B5" w:rsidRPr="005D245E">
        <w:rPr>
          <w:rFonts w:ascii="Garamond" w:hAnsi="Garamond"/>
          <w:noProof/>
          <w:sz w:val="24"/>
          <w:szCs w:val="24"/>
        </w:rPr>
        <w:t>Czerny (2006) and Lu and Pagliari (2004)</w:t>
      </w:r>
      <w:r w:rsidR="008B65B5" w:rsidRPr="005D245E">
        <w:rPr>
          <w:rFonts w:ascii="Garamond" w:hAnsi="Garamond"/>
          <w:sz w:val="24"/>
          <w:szCs w:val="24"/>
        </w:rPr>
        <w:fldChar w:fldCharType="end"/>
      </w:r>
      <w:r w:rsidR="008B65B5" w:rsidRPr="005D245E">
        <w:rPr>
          <w:rFonts w:ascii="Garamond" w:hAnsi="Garamond"/>
          <w:sz w:val="24"/>
          <w:szCs w:val="24"/>
        </w:rPr>
        <w:t xml:space="preserve"> analyzed </w:t>
      </w:r>
      <w:r w:rsidR="000330FD">
        <w:rPr>
          <w:rFonts w:ascii="Garamond" w:hAnsi="Garamond"/>
          <w:sz w:val="24"/>
          <w:szCs w:val="24"/>
        </w:rPr>
        <w:t xml:space="preserve">the </w:t>
      </w:r>
      <w:r w:rsidR="008B65B5" w:rsidRPr="005D245E">
        <w:rPr>
          <w:rFonts w:ascii="Garamond" w:hAnsi="Garamond"/>
          <w:sz w:val="24"/>
          <w:szCs w:val="24"/>
        </w:rPr>
        <w:t>single</w:t>
      </w:r>
      <w:r w:rsidR="000F32A2">
        <w:rPr>
          <w:rFonts w:ascii="Garamond" w:hAnsi="Garamond"/>
          <w:sz w:val="24"/>
          <w:szCs w:val="24"/>
        </w:rPr>
        <w:t>-</w:t>
      </w:r>
      <w:r w:rsidR="008B65B5" w:rsidRPr="005D245E">
        <w:rPr>
          <w:rFonts w:ascii="Garamond" w:hAnsi="Garamond"/>
          <w:sz w:val="24"/>
          <w:szCs w:val="24"/>
        </w:rPr>
        <w:t xml:space="preserve"> and dual</w:t>
      </w:r>
      <w:r w:rsidR="000F32A2">
        <w:rPr>
          <w:rFonts w:ascii="Garamond" w:hAnsi="Garamond"/>
          <w:sz w:val="24"/>
          <w:szCs w:val="24"/>
        </w:rPr>
        <w:t>-</w:t>
      </w:r>
      <w:r w:rsidR="008B65B5" w:rsidRPr="005D245E">
        <w:rPr>
          <w:rFonts w:ascii="Garamond" w:hAnsi="Garamond"/>
          <w:sz w:val="24"/>
          <w:szCs w:val="24"/>
        </w:rPr>
        <w:t>till approaches</w:t>
      </w:r>
      <w:r w:rsidR="008B65B5" w:rsidRPr="000457E4">
        <w:rPr>
          <w:rStyle w:val="FootnoteReference"/>
          <w:rFonts w:ascii="Garamond" w:hAnsi="Garamond"/>
          <w:sz w:val="24"/>
          <w:szCs w:val="24"/>
        </w:rPr>
        <w:footnoteReference w:id="4"/>
      </w:r>
      <w:r w:rsidR="008B65B5" w:rsidRPr="005D245E">
        <w:rPr>
          <w:rFonts w:ascii="Garamond" w:hAnsi="Garamond"/>
          <w:sz w:val="24"/>
          <w:szCs w:val="24"/>
        </w:rPr>
        <w:t xml:space="preserve"> of aeronautical charges in Europe airport systems. Both studies favored the single</w:t>
      </w:r>
      <w:r w:rsidR="00662AE2">
        <w:rPr>
          <w:rFonts w:ascii="Garamond" w:hAnsi="Garamond"/>
          <w:sz w:val="24"/>
          <w:szCs w:val="24"/>
        </w:rPr>
        <w:t>-</w:t>
      </w:r>
      <w:r w:rsidR="008B65B5" w:rsidRPr="005D245E">
        <w:rPr>
          <w:rFonts w:ascii="Garamond" w:hAnsi="Garamond"/>
          <w:sz w:val="24"/>
          <w:szCs w:val="24"/>
        </w:rPr>
        <w:t xml:space="preserve">till approach since they found </w:t>
      </w:r>
      <w:r w:rsidR="00AC3E77">
        <w:rPr>
          <w:rFonts w:ascii="Garamond" w:hAnsi="Garamond"/>
          <w:sz w:val="24"/>
          <w:szCs w:val="24"/>
        </w:rPr>
        <w:t xml:space="preserve">that it </w:t>
      </w:r>
      <w:r w:rsidR="008B65B5" w:rsidRPr="005D245E">
        <w:rPr>
          <w:rFonts w:ascii="Garamond" w:hAnsi="Garamond"/>
          <w:sz w:val="24"/>
          <w:szCs w:val="24"/>
        </w:rPr>
        <w:t xml:space="preserve">enhances social welfare. </w:t>
      </w:r>
    </w:p>
    <w:p w14:paraId="6DC9A89E" w14:textId="30D3F992" w:rsidR="008B65B5" w:rsidRPr="004D2C9F" w:rsidRDefault="00435B6E" w:rsidP="005D245E">
      <w:pPr>
        <w:spacing w:line="480" w:lineRule="auto"/>
        <w:ind w:firstLine="360"/>
        <w:jc w:val="both"/>
        <w:rPr>
          <w:rFonts w:ascii="Garamond" w:hAnsi="Garamond"/>
          <w:sz w:val="24"/>
          <w:szCs w:val="24"/>
        </w:rPr>
      </w:pPr>
      <w:r>
        <w:rPr>
          <w:rFonts w:ascii="Garamond" w:hAnsi="Garamond"/>
          <w:sz w:val="24"/>
          <w:szCs w:val="24"/>
        </w:rPr>
        <w:tab/>
      </w:r>
      <w:r w:rsidR="008B65B5" w:rsidRPr="005D245E">
        <w:rPr>
          <w:rFonts w:ascii="Garamond" w:hAnsi="Garamond"/>
          <w:sz w:val="24"/>
          <w:szCs w:val="24"/>
        </w:rPr>
        <w:fldChar w:fldCharType="begin" w:fldLock="1"/>
      </w:r>
      <w:r w:rsidR="008E68F0">
        <w:rPr>
          <w:rFonts w:ascii="Garamond" w:hAnsi="Garamond"/>
          <w:sz w:val="24"/>
          <w:szCs w:val="24"/>
        </w:rPr>
        <w:instrText>ADDIN CSL_CITATION { "citationItems" : [ { "id" : "ITEM-1", "itemData" : { "author" : [ { "dropping-particle" : "", "family" : "Ivaldi", "given" : "Marc", "non-dropping-particle" : "", "parse-names" : false, "suffix" : "" }, { "dropping-particle" : "", "family" : "Sokullu", "given" : "Senay", "non-dropping-particle" : "", "parse-names" : false, "suffix" : "" }, { "dropping-particle" : "", "family" : "Toru", "given" : "Tuba", "non-dropping-particle" : "", "parse-names" : false, "suffix" : "" } ], "container-title" : "CEPR Discussion Paper No.DP10658", "id" : "ITEM-1", "issued" : { "date-parts" : [ [ "2015" ] ] }, "title" : "Airport Prices in a Two-sided Market Setting : Major US Airports", "type" : "article-journal" }, "uris" : [ "http://www.mendeley.com/documents/?uuid=738d1335-2428-43a9-8c6a-65d332e594e0" ] } ], "mendeley" : { "formattedCitation" : "(Ivaldi et al., 2015)", "manualFormatting" : "Ivaldi, Sokullu, and Toru (2015)", "plainTextFormattedCitation" : "(Ivaldi et al., 2015)", "previouslyFormattedCitation" : "(Ivaldi et al., 2015)" }, "properties" : {  }, "schema" : "https://github.com/citation-style-language/schema/raw/master/csl-citation.json" }</w:instrText>
      </w:r>
      <w:r w:rsidR="008B65B5" w:rsidRPr="005D245E">
        <w:rPr>
          <w:rFonts w:ascii="Garamond" w:hAnsi="Garamond"/>
          <w:sz w:val="24"/>
          <w:szCs w:val="24"/>
        </w:rPr>
        <w:fldChar w:fldCharType="separate"/>
      </w:r>
      <w:r w:rsidR="008B65B5" w:rsidRPr="005D245E">
        <w:rPr>
          <w:rFonts w:ascii="Garamond" w:hAnsi="Garamond"/>
          <w:noProof/>
          <w:sz w:val="24"/>
          <w:szCs w:val="24"/>
        </w:rPr>
        <w:t>Ivaldi, Sokullu, and Toru (2015)</w:t>
      </w:r>
      <w:r w:rsidR="008B65B5" w:rsidRPr="005D245E">
        <w:rPr>
          <w:rFonts w:ascii="Garamond" w:hAnsi="Garamond"/>
          <w:sz w:val="24"/>
          <w:szCs w:val="24"/>
        </w:rPr>
        <w:fldChar w:fldCharType="end"/>
      </w:r>
      <w:r w:rsidR="008B65B5" w:rsidRPr="005D245E">
        <w:rPr>
          <w:rFonts w:ascii="Garamond" w:hAnsi="Garamond"/>
          <w:sz w:val="24"/>
          <w:szCs w:val="24"/>
        </w:rPr>
        <w:t xml:space="preserve"> stressed the importance of considering the interdependence of </w:t>
      </w:r>
      <w:r w:rsidR="00C03504">
        <w:rPr>
          <w:rFonts w:ascii="Garamond" w:hAnsi="Garamond"/>
          <w:sz w:val="24"/>
          <w:szCs w:val="24"/>
        </w:rPr>
        <w:t>aeronautical and non-aeronautical</w:t>
      </w:r>
      <w:r w:rsidR="008B65B5" w:rsidRPr="005D245E">
        <w:rPr>
          <w:rFonts w:ascii="Garamond" w:hAnsi="Garamond"/>
          <w:sz w:val="24"/>
          <w:szCs w:val="24"/>
        </w:rPr>
        <w:t xml:space="preserve"> operations. They found that U.S. airports follow a profit-maximizing strategy in non-aeronautical operations while they apply Ramsey pricing in aeronautical operations implying that airports do not internalize positive externalities.</w:t>
      </w:r>
      <w:r w:rsidR="008B65B5">
        <w:rPr>
          <w:rStyle w:val="FootnoteReference"/>
          <w:rFonts w:ascii="Garamond" w:hAnsi="Garamond"/>
          <w:sz w:val="24"/>
          <w:szCs w:val="24"/>
        </w:rPr>
        <w:footnoteReference w:id="5"/>
      </w:r>
      <w:r w:rsidR="008B65B5" w:rsidRPr="004D2C9F">
        <w:rPr>
          <w:rFonts w:ascii="Garamond" w:hAnsi="Garamond"/>
          <w:sz w:val="24"/>
          <w:szCs w:val="24"/>
        </w:rPr>
        <w:t xml:space="preserve"> However, they suggested that two-sided profit</w:t>
      </w:r>
      <w:r w:rsidR="00AD7339">
        <w:rPr>
          <w:rFonts w:ascii="Garamond" w:hAnsi="Garamond"/>
          <w:sz w:val="24"/>
          <w:szCs w:val="24"/>
        </w:rPr>
        <w:t>-</w:t>
      </w:r>
      <w:r w:rsidR="00662AE2" w:rsidRPr="004D2C9F">
        <w:rPr>
          <w:rFonts w:ascii="Garamond" w:hAnsi="Garamond"/>
          <w:sz w:val="24"/>
          <w:szCs w:val="24"/>
        </w:rPr>
        <w:t>maximiz</w:t>
      </w:r>
      <w:r w:rsidR="00662AE2">
        <w:rPr>
          <w:rFonts w:ascii="Garamond" w:hAnsi="Garamond"/>
          <w:sz w:val="24"/>
          <w:szCs w:val="24"/>
        </w:rPr>
        <w:t>ing</w:t>
      </w:r>
      <w:r w:rsidR="00662AE2" w:rsidRPr="004D2C9F">
        <w:rPr>
          <w:rFonts w:ascii="Garamond" w:hAnsi="Garamond"/>
          <w:sz w:val="24"/>
          <w:szCs w:val="24"/>
        </w:rPr>
        <w:t xml:space="preserve"> </w:t>
      </w:r>
      <w:r w:rsidR="008B65B5" w:rsidRPr="004D2C9F">
        <w:rPr>
          <w:rFonts w:ascii="Garamond" w:hAnsi="Garamond"/>
          <w:sz w:val="24"/>
          <w:szCs w:val="24"/>
        </w:rPr>
        <w:t xml:space="preserve">prices can be welfare-enhancing for some airports. Overall, airports can relax the budget constraint on aeronautical operations via cross-subsidization. Therefore, the presence of cross-subsidization may be an important factor for aeronautical charges.   </w:t>
      </w:r>
    </w:p>
    <w:p w14:paraId="6C56B453" w14:textId="1CD961DE" w:rsidR="008B65B5" w:rsidRPr="00CD5C54" w:rsidRDefault="00A14D96" w:rsidP="00435B6E">
      <w:pPr>
        <w:spacing w:line="480" w:lineRule="auto"/>
        <w:ind w:firstLine="720"/>
        <w:jc w:val="both"/>
        <w:rPr>
          <w:rFonts w:ascii="Garamond" w:hAnsi="Garamond"/>
          <w:sz w:val="24"/>
          <w:szCs w:val="24"/>
        </w:rPr>
      </w:pPr>
      <w:r>
        <w:rPr>
          <w:rFonts w:ascii="Garamond" w:hAnsi="Garamond"/>
          <w:sz w:val="24"/>
          <w:szCs w:val="24"/>
        </w:rPr>
        <w:t xml:space="preserve">On the other hand, </w:t>
      </w:r>
      <w:r w:rsidR="00AD7339">
        <w:rPr>
          <w:rFonts w:ascii="Garamond" w:hAnsi="Garamond"/>
          <w:sz w:val="24"/>
          <w:szCs w:val="24"/>
        </w:rPr>
        <w:t xml:space="preserve">the </w:t>
      </w:r>
      <w:r>
        <w:rPr>
          <w:rFonts w:ascii="Garamond" w:hAnsi="Garamond"/>
          <w:sz w:val="24"/>
          <w:szCs w:val="24"/>
        </w:rPr>
        <w:t>a</w:t>
      </w:r>
      <w:r w:rsidR="008B65B5" w:rsidRPr="004D2C9F">
        <w:rPr>
          <w:rFonts w:ascii="Garamond" w:hAnsi="Garamond"/>
          <w:sz w:val="24"/>
          <w:szCs w:val="24"/>
        </w:rPr>
        <w:t xml:space="preserve">irport’s vertical relationships with their tenant airlines may </w:t>
      </w:r>
      <w:r w:rsidR="000A0286">
        <w:rPr>
          <w:rFonts w:ascii="Garamond" w:hAnsi="Garamond"/>
          <w:sz w:val="24"/>
          <w:szCs w:val="24"/>
        </w:rPr>
        <w:t xml:space="preserve">also </w:t>
      </w:r>
      <w:r w:rsidR="008B65B5" w:rsidRPr="004D2C9F">
        <w:rPr>
          <w:rFonts w:ascii="Garamond" w:hAnsi="Garamond"/>
          <w:sz w:val="24"/>
          <w:szCs w:val="24"/>
        </w:rPr>
        <w:t xml:space="preserve">be another important factor affecting aeronautical charges </w:t>
      </w:r>
      <w:r w:rsidR="008B65B5" w:rsidRPr="00CD5C54">
        <w:rPr>
          <w:rFonts w:ascii="Garamond" w:hAnsi="Garamond"/>
          <w:sz w:val="24"/>
          <w:szCs w:val="24"/>
        </w:rPr>
        <w:fldChar w:fldCharType="begin" w:fldLock="1"/>
      </w:r>
      <w:r w:rsidR="008E68F0">
        <w:rPr>
          <w:rFonts w:ascii="Garamond" w:hAnsi="Garamond"/>
          <w:sz w:val="24"/>
          <w:szCs w:val="24"/>
        </w:rPr>
        <w:instrText>ADDIN CSL_CITATION { "citationItems" : [ { "id" : "ITEM-1", "itemData" : { "DOI" : "10.1016/j.jue.2006.09.001", "author" : [ { "dropping-particle" : "", "family" : "Dender", "given" : "Kurt", "non-dropping-particle" : "Van", "parse-names" : false, "suffix" : "" } ], "container-title" : "Journal of Urban Economics", "id" : "ITEM-1", "issue" : "February 2006", "issued" : { "date-parts" : [ [ "2007" ] ] }, "page" : "317-336", "title" : "Determinants of fares and operating revenues at", "type" : "article-journal", "volume" : "62" }, "uris" : [ "http://www.mendeley.com/documents/?uuid=14b102a0-83a9-4eeb-94ae-a481df918660" ] } ], "mendeley" : { "formattedCitation" : "(Van Dender, 2007)", "manualFormatting" : "(Van Dender, 2007)", "plainTextFormattedCitation" : "(Van Dender, 2007)", "previouslyFormattedCitation" : "(Van Dender, 2007)" }, "properties" : {  }, "schema" : "https://github.com/citation-style-language/schema/raw/master/csl-citation.json" }</w:instrText>
      </w:r>
      <w:r w:rsidR="008B65B5" w:rsidRPr="00CD5C54">
        <w:rPr>
          <w:rFonts w:ascii="Garamond" w:hAnsi="Garamond"/>
          <w:sz w:val="24"/>
          <w:szCs w:val="24"/>
        </w:rPr>
        <w:fldChar w:fldCharType="separate"/>
      </w:r>
      <w:r w:rsidR="008B65B5" w:rsidRPr="00CD5C54">
        <w:rPr>
          <w:rFonts w:ascii="Garamond" w:hAnsi="Garamond"/>
          <w:noProof/>
          <w:sz w:val="24"/>
          <w:szCs w:val="24"/>
        </w:rPr>
        <w:t>(Van Dender, 2007)</w:t>
      </w:r>
      <w:r w:rsidR="008B65B5" w:rsidRPr="00CD5C54">
        <w:rPr>
          <w:rFonts w:ascii="Garamond" w:hAnsi="Garamond"/>
          <w:sz w:val="24"/>
          <w:szCs w:val="24"/>
        </w:rPr>
        <w:fldChar w:fldCharType="end"/>
      </w:r>
      <w:r w:rsidR="008B65B5" w:rsidRPr="00CD5C54">
        <w:rPr>
          <w:rFonts w:ascii="Garamond" w:hAnsi="Garamond"/>
          <w:sz w:val="24"/>
          <w:szCs w:val="24"/>
        </w:rPr>
        <w:t xml:space="preserve">. </w:t>
      </w:r>
      <w:r w:rsidR="0066350B">
        <w:rPr>
          <w:rFonts w:ascii="Garamond" w:hAnsi="Garamond"/>
          <w:sz w:val="24"/>
          <w:szCs w:val="24"/>
        </w:rPr>
        <w:t>One</w:t>
      </w:r>
      <w:r w:rsidR="008B65B5" w:rsidRPr="00CD5C54">
        <w:rPr>
          <w:rFonts w:ascii="Garamond" w:hAnsi="Garamond"/>
          <w:sz w:val="24"/>
          <w:szCs w:val="24"/>
        </w:rPr>
        <w:t xml:space="preserve"> of </w:t>
      </w:r>
      <w:r w:rsidR="00CD5C54">
        <w:rPr>
          <w:rFonts w:ascii="Garamond" w:hAnsi="Garamond"/>
          <w:sz w:val="24"/>
          <w:szCs w:val="24"/>
        </w:rPr>
        <w:t>the incentives that</w:t>
      </w:r>
      <w:r w:rsidR="008B65B5" w:rsidRPr="00CD5C54">
        <w:rPr>
          <w:rFonts w:ascii="Garamond" w:hAnsi="Garamond"/>
          <w:sz w:val="24"/>
          <w:szCs w:val="24"/>
        </w:rPr>
        <w:t xml:space="preserve"> airports </w:t>
      </w:r>
      <w:r w:rsidR="00CD5C54">
        <w:rPr>
          <w:rFonts w:ascii="Garamond" w:hAnsi="Garamond"/>
          <w:sz w:val="24"/>
          <w:szCs w:val="24"/>
        </w:rPr>
        <w:t xml:space="preserve">offer to their tenant </w:t>
      </w:r>
      <w:r w:rsidR="008B65B5" w:rsidRPr="00CD5C54">
        <w:rPr>
          <w:rFonts w:ascii="Garamond" w:hAnsi="Garamond"/>
          <w:sz w:val="24"/>
          <w:szCs w:val="24"/>
        </w:rPr>
        <w:t>airlines</w:t>
      </w:r>
      <w:r w:rsidR="0066350B">
        <w:rPr>
          <w:rFonts w:ascii="Garamond" w:hAnsi="Garamond"/>
          <w:sz w:val="24"/>
          <w:szCs w:val="24"/>
        </w:rPr>
        <w:t xml:space="preserve"> is revenue sharing</w:t>
      </w:r>
      <w:r w:rsidR="008B65B5" w:rsidRPr="00CD5C54">
        <w:rPr>
          <w:rFonts w:ascii="Garamond" w:hAnsi="Garamond"/>
          <w:sz w:val="24"/>
          <w:szCs w:val="24"/>
        </w:rPr>
        <w:t>.</w:t>
      </w:r>
      <w:r w:rsidR="00570789">
        <w:rPr>
          <w:rFonts w:ascii="Garamond" w:hAnsi="Garamond"/>
          <w:sz w:val="24"/>
          <w:szCs w:val="24"/>
        </w:rPr>
        <w:t xml:space="preserve"> </w:t>
      </w:r>
      <w:r w:rsidR="00570789" w:rsidRPr="00CD5C54">
        <w:rPr>
          <w:rFonts w:ascii="Garamond" w:hAnsi="Garamond"/>
          <w:sz w:val="24"/>
          <w:szCs w:val="24"/>
        </w:rPr>
        <w:t xml:space="preserve">The goal of airport’s revenue sharing is to attract, retain and expand airline clientele base for airports, which through revenue sharing with </w:t>
      </w:r>
      <w:r w:rsidR="00570789" w:rsidRPr="00CD5C54">
        <w:rPr>
          <w:rFonts w:ascii="Garamond" w:hAnsi="Garamond"/>
          <w:sz w:val="24"/>
          <w:szCs w:val="24"/>
        </w:rPr>
        <w:lastRenderedPageBreak/>
        <w:t xml:space="preserve">airlines, may experience higher passenger throughput and as a result experience increased non-aeronautical revenues </w:t>
      </w:r>
      <w:r w:rsidR="00570789" w:rsidRPr="00CD5C54">
        <w:rPr>
          <w:rFonts w:ascii="Garamond" w:hAnsi="Garamond"/>
          <w:sz w:val="24"/>
          <w:szCs w:val="24"/>
        </w:rPr>
        <w:fldChar w:fldCharType="begin" w:fldLock="1"/>
      </w:r>
      <w:r w:rsidR="00570789">
        <w:rPr>
          <w:rFonts w:ascii="Garamond" w:hAnsi="Garamond"/>
          <w:sz w:val="24"/>
          <w:szCs w:val="24"/>
        </w:rPr>
        <w:instrText>ADDIN CSL_CITATION { "citationItems" : [ { "id" : "ITEM-1", "itemData" : { "DOI" : "10.1016/j.tre.2014.06.013", "ISSN" : "1366-5545", "author" : [ { "dropping-particle" : "", "family" : "Saraswati", "given" : "Batari", "non-dropping-particle" : "", "parse-names" : false, "suffix" : "" }, { "dropping-particle" : "", "family" : "Hanaoka", "given" : "Shinya", "non-dropping-particle" : "", "parse-names" : false, "suffix" : "" } ], "container-title" : "Transportation Research Part E", "id" : "ITEM-1", "issued" : { "date-parts" : [ [ "2014" ] ] }, "page" : "17-33", "publisher" : "Elsevier Ltd", "title" : "Airport \u2013 airline cooperation under commercial revenue sharing agreements : A network approach", "type" : "article-journal", "volume" : "70" }, "uris" : [ "http://www.mendeley.com/documents/?uuid=71dc60b2-1603-496c-a6e4-2fe429b0c246" ] } ], "mendeley" : { "formattedCitation" : "(Saraswati &amp; Hanaoka, 2014)", "plainTextFormattedCitation" : "(Saraswati &amp; Hanaoka, 2014)", "previouslyFormattedCitation" : "(Saraswati &amp; Hanaoka, 2014)" }, "properties" : {  }, "schema" : "https://github.com/citation-style-language/schema/raw/master/csl-citation.json" }</w:instrText>
      </w:r>
      <w:r w:rsidR="00570789" w:rsidRPr="00CD5C54">
        <w:rPr>
          <w:rFonts w:ascii="Garamond" w:hAnsi="Garamond"/>
          <w:sz w:val="24"/>
          <w:szCs w:val="24"/>
        </w:rPr>
        <w:fldChar w:fldCharType="separate"/>
      </w:r>
      <w:r w:rsidR="00570789" w:rsidRPr="00CD5C54">
        <w:rPr>
          <w:rFonts w:ascii="Garamond" w:hAnsi="Garamond"/>
          <w:noProof/>
          <w:sz w:val="24"/>
          <w:szCs w:val="24"/>
        </w:rPr>
        <w:t>(Saraswati &amp; Hanaoka, 2014)</w:t>
      </w:r>
      <w:r w:rsidR="00570789" w:rsidRPr="00CD5C54">
        <w:rPr>
          <w:rFonts w:ascii="Garamond" w:hAnsi="Garamond"/>
          <w:sz w:val="24"/>
          <w:szCs w:val="24"/>
        </w:rPr>
        <w:fldChar w:fldCharType="end"/>
      </w:r>
      <w:r w:rsidR="00570789" w:rsidRPr="00CD5C54">
        <w:rPr>
          <w:rFonts w:ascii="Garamond" w:hAnsi="Garamond"/>
          <w:sz w:val="24"/>
          <w:szCs w:val="24"/>
        </w:rPr>
        <w:t xml:space="preserve">. </w:t>
      </w:r>
      <w:r w:rsidR="008B65B5" w:rsidRPr="00CD5C54">
        <w:rPr>
          <w:rFonts w:ascii="Garamond" w:hAnsi="Garamond"/>
          <w:sz w:val="24"/>
          <w:szCs w:val="24"/>
        </w:rPr>
        <w:t xml:space="preserve"> </w:t>
      </w:r>
      <w:r w:rsidR="007137C7">
        <w:rPr>
          <w:rFonts w:ascii="Garamond" w:hAnsi="Garamond"/>
          <w:sz w:val="24"/>
          <w:szCs w:val="24"/>
        </w:rPr>
        <w:fldChar w:fldCharType="begin" w:fldLock="1"/>
      </w:r>
      <w:r w:rsidR="008E68F0">
        <w:rPr>
          <w:rFonts w:ascii="Garamond" w:hAnsi="Garamond"/>
          <w:sz w:val="24"/>
          <w:szCs w:val="24"/>
        </w:rPr>
        <w:instrText>ADDIN CSL_CITATION { "citationItems" : [ { "id" : "ITEM-1", "itemData" : { "DOI" : "10.1016/j.trb.2010.02.001", "ISSN" : "0191-2615", "author" : [ { "dropping-particle" : "", "family" : "Zhang", "given" : "Anming", "non-dropping-particle" : "", "parse-names" : false, "suffix" : "" }, { "dropping-particle" : "", "family" : "Fu", "given" : "Xiaowen", "non-dropping-particle" : "", "parse-names" : false, "suffix" : "" }, { "dropping-particle" : "", "family" : "Gavin", "given" : "Hangjun", "non-dropping-particle" : "", "parse-names" : false, "suffix" : "" } ], "container-title" : "Transportation Research Part B", "id" : "ITEM-1", "issue" : "8-9", "issued" : { "date-parts" : [ [ "2010" ] ] }, "page" : "944-959", "publisher" : "Elsevier Ltd", "title" : "Revenue sharing with multiple airlines and airports", "type" : "article-journal", "volume" : "44" }, "uris" : [ "http://www.mendeley.com/documents/?uuid=5a6201ce-9af1-4df5-9041-cef84b9782e5" ] } ], "mendeley" : { "formattedCitation" : "(Zhang et al., 2010)", "manualFormatting" : "Zhang et al. (2010)", "plainTextFormattedCitation" : "(Zhang et al., 2010)", "previouslyFormattedCitation" : "(Zhang et al., 2010)" }, "properties" : {  }, "schema" : "https://github.com/citation-style-language/schema/raw/master/csl-citation.json" }</w:instrText>
      </w:r>
      <w:r w:rsidR="007137C7">
        <w:rPr>
          <w:rFonts w:ascii="Garamond" w:hAnsi="Garamond"/>
          <w:sz w:val="24"/>
          <w:szCs w:val="24"/>
        </w:rPr>
        <w:fldChar w:fldCharType="separate"/>
      </w:r>
      <w:r w:rsidR="007137C7" w:rsidRPr="007137C7">
        <w:rPr>
          <w:rFonts w:ascii="Garamond" w:hAnsi="Garamond"/>
          <w:noProof/>
          <w:sz w:val="24"/>
          <w:szCs w:val="24"/>
        </w:rPr>
        <w:t xml:space="preserve">Zhang et al. </w:t>
      </w:r>
      <w:r w:rsidR="007137C7">
        <w:rPr>
          <w:rFonts w:ascii="Garamond" w:hAnsi="Garamond"/>
          <w:noProof/>
          <w:sz w:val="24"/>
          <w:szCs w:val="24"/>
        </w:rPr>
        <w:t>(</w:t>
      </w:r>
      <w:r w:rsidR="007137C7" w:rsidRPr="007137C7">
        <w:rPr>
          <w:rFonts w:ascii="Garamond" w:hAnsi="Garamond"/>
          <w:noProof/>
          <w:sz w:val="24"/>
          <w:szCs w:val="24"/>
        </w:rPr>
        <w:t>2010)</w:t>
      </w:r>
      <w:r w:rsidR="007137C7">
        <w:rPr>
          <w:rFonts w:ascii="Garamond" w:hAnsi="Garamond"/>
          <w:sz w:val="24"/>
          <w:szCs w:val="24"/>
        </w:rPr>
        <w:fldChar w:fldCharType="end"/>
      </w:r>
      <w:r w:rsidR="007137C7">
        <w:rPr>
          <w:rFonts w:ascii="Garamond" w:hAnsi="Garamond"/>
          <w:sz w:val="24"/>
          <w:szCs w:val="24"/>
        </w:rPr>
        <w:t xml:space="preserve"> pointed out that airports </w:t>
      </w:r>
      <w:r w:rsidR="005B1A62">
        <w:rPr>
          <w:rFonts w:ascii="Garamond" w:hAnsi="Garamond"/>
          <w:sz w:val="24"/>
          <w:szCs w:val="24"/>
        </w:rPr>
        <w:t xml:space="preserve">facing </w:t>
      </w:r>
      <w:r w:rsidR="007137C7">
        <w:rPr>
          <w:rFonts w:ascii="Garamond" w:hAnsi="Garamond"/>
          <w:sz w:val="24"/>
          <w:szCs w:val="24"/>
        </w:rPr>
        <w:t>higher competition tend to share non-aeronautical revenues</w:t>
      </w:r>
      <w:r w:rsidR="004A3CFD">
        <w:rPr>
          <w:rFonts w:ascii="Garamond" w:hAnsi="Garamond"/>
          <w:sz w:val="24"/>
          <w:szCs w:val="24"/>
        </w:rPr>
        <w:t xml:space="preserve"> more</w:t>
      </w:r>
      <w:r w:rsidR="00814856">
        <w:rPr>
          <w:rFonts w:ascii="Garamond" w:hAnsi="Garamond"/>
          <w:sz w:val="24"/>
          <w:szCs w:val="24"/>
        </w:rPr>
        <w:t xml:space="preserve">, and </w:t>
      </w:r>
      <w:r w:rsidR="008B65B5" w:rsidRPr="00CD5C54">
        <w:rPr>
          <w:rFonts w:ascii="Garamond" w:hAnsi="Garamond"/>
          <w:sz w:val="24"/>
          <w:szCs w:val="24"/>
        </w:rPr>
        <w:t xml:space="preserve">Fu and Zhang (2010) </w:t>
      </w:r>
      <w:r w:rsidR="00814856">
        <w:rPr>
          <w:rFonts w:ascii="Garamond" w:hAnsi="Garamond"/>
          <w:sz w:val="24"/>
          <w:szCs w:val="24"/>
        </w:rPr>
        <w:t>found</w:t>
      </w:r>
      <w:r w:rsidR="00814856" w:rsidRPr="00CD5C54">
        <w:rPr>
          <w:rFonts w:ascii="Garamond" w:hAnsi="Garamond"/>
          <w:sz w:val="24"/>
          <w:szCs w:val="24"/>
        </w:rPr>
        <w:t xml:space="preserve"> </w:t>
      </w:r>
      <w:r w:rsidR="008B65B5" w:rsidRPr="00CD5C54">
        <w:rPr>
          <w:rFonts w:ascii="Garamond" w:hAnsi="Garamond"/>
          <w:sz w:val="24"/>
          <w:szCs w:val="24"/>
        </w:rPr>
        <w:t>that airports</w:t>
      </w:r>
      <w:r w:rsidR="004D2C9F">
        <w:rPr>
          <w:rFonts w:ascii="Garamond" w:hAnsi="Garamond"/>
          <w:sz w:val="24"/>
          <w:szCs w:val="24"/>
        </w:rPr>
        <w:t xml:space="preserve"> </w:t>
      </w:r>
      <w:r w:rsidR="008B65B5" w:rsidRPr="00CD5C54">
        <w:rPr>
          <w:rFonts w:ascii="Garamond" w:hAnsi="Garamond"/>
          <w:sz w:val="24"/>
          <w:szCs w:val="24"/>
        </w:rPr>
        <w:t xml:space="preserve">adopting revenue sharing </w:t>
      </w:r>
      <w:r w:rsidR="00814856">
        <w:rPr>
          <w:rFonts w:ascii="Garamond" w:hAnsi="Garamond"/>
          <w:sz w:val="24"/>
          <w:szCs w:val="24"/>
        </w:rPr>
        <w:t>also tend</w:t>
      </w:r>
      <w:r w:rsidR="008B65B5" w:rsidRPr="00CD5C54">
        <w:rPr>
          <w:rFonts w:ascii="Garamond" w:hAnsi="Garamond"/>
          <w:sz w:val="24"/>
          <w:szCs w:val="24"/>
        </w:rPr>
        <w:t xml:space="preserve"> to apply higher aeronautical charges. </w:t>
      </w:r>
      <w:r w:rsidR="002706A6">
        <w:rPr>
          <w:rFonts w:ascii="Garamond" w:hAnsi="Garamond"/>
          <w:sz w:val="24"/>
          <w:szCs w:val="24"/>
        </w:rPr>
        <w:t xml:space="preserve">Thus, </w:t>
      </w:r>
      <w:r w:rsidR="008D7F3E">
        <w:rPr>
          <w:rFonts w:ascii="Garamond" w:hAnsi="Garamond"/>
          <w:sz w:val="24"/>
          <w:szCs w:val="24"/>
        </w:rPr>
        <w:t xml:space="preserve">conventional demand theory would predict </w:t>
      </w:r>
      <w:r w:rsidR="002706A6">
        <w:rPr>
          <w:rFonts w:ascii="Garamond" w:hAnsi="Garamond"/>
          <w:sz w:val="24"/>
          <w:szCs w:val="24"/>
        </w:rPr>
        <w:t xml:space="preserve">competition with other airports may </w:t>
      </w:r>
      <w:r w:rsidR="00684F57">
        <w:rPr>
          <w:rFonts w:ascii="Garamond" w:hAnsi="Garamond"/>
          <w:sz w:val="24"/>
          <w:szCs w:val="24"/>
        </w:rPr>
        <w:t xml:space="preserve">lead to </w:t>
      </w:r>
      <w:r w:rsidR="001F2BB3">
        <w:rPr>
          <w:rFonts w:ascii="Garamond" w:hAnsi="Garamond"/>
          <w:sz w:val="24"/>
          <w:szCs w:val="24"/>
        </w:rPr>
        <w:t>lower aeronautical charges</w:t>
      </w:r>
      <w:r w:rsidR="008D7F3E">
        <w:rPr>
          <w:rFonts w:ascii="Garamond" w:hAnsi="Garamond"/>
          <w:sz w:val="24"/>
          <w:szCs w:val="24"/>
        </w:rPr>
        <w:t>,</w:t>
      </w:r>
      <w:r w:rsidR="001F2BB3">
        <w:rPr>
          <w:rFonts w:ascii="Garamond" w:hAnsi="Garamond"/>
          <w:sz w:val="24"/>
          <w:szCs w:val="24"/>
        </w:rPr>
        <w:t xml:space="preserve"> </w:t>
      </w:r>
      <w:r w:rsidR="00533A24">
        <w:rPr>
          <w:rFonts w:ascii="Garamond" w:hAnsi="Garamond"/>
          <w:sz w:val="24"/>
          <w:szCs w:val="24"/>
        </w:rPr>
        <w:t xml:space="preserve">a larger </w:t>
      </w:r>
      <w:r w:rsidR="00A23B67">
        <w:rPr>
          <w:rFonts w:ascii="Garamond" w:hAnsi="Garamond"/>
          <w:sz w:val="24"/>
          <w:szCs w:val="24"/>
        </w:rPr>
        <w:t>degree</w:t>
      </w:r>
      <w:r w:rsidR="00B930DF">
        <w:rPr>
          <w:rFonts w:ascii="Garamond" w:hAnsi="Garamond"/>
          <w:sz w:val="24"/>
          <w:szCs w:val="24"/>
        </w:rPr>
        <w:t xml:space="preserve"> of</w:t>
      </w:r>
      <w:r w:rsidR="001F2BB3">
        <w:rPr>
          <w:rFonts w:ascii="Garamond" w:hAnsi="Garamond"/>
          <w:sz w:val="24"/>
          <w:szCs w:val="24"/>
        </w:rPr>
        <w:t xml:space="preserve"> revenue sharing</w:t>
      </w:r>
      <w:r w:rsidR="00533A24">
        <w:rPr>
          <w:rFonts w:ascii="Garamond" w:hAnsi="Garamond"/>
          <w:sz w:val="24"/>
          <w:szCs w:val="24"/>
        </w:rPr>
        <w:t>, however, may lead to higher aeronautical charges</w:t>
      </w:r>
      <w:r w:rsidR="00C20178">
        <w:rPr>
          <w:rFonts w:ascii="Garamond" w:hAnsi="Garamond"/>
          <w:sz w:val="24"/>
          <w:szCs w:val="24"/>
        </w:rPr>
        <w:t xml:space="preserve"> even in the face of airport competition</w:t>
      </w:r>
      <w:r w:rsidR="00533A24">
        <w:rPr>
          <w:rFonts w:ascii="Garamond" w:hAnsi="Garamond"/>
          <w:sz w:val="24"/>
          <w:szCs w:val="24"/>
        </w:rPr>
        <w:t xml:space="preserve">. </w:t>
      </w:r>
    </w:p>
    <w:p w14:paraId="5550C8F7" w14:textId="718931BB" w:rsidR="003E2BCA" w:rsidRDefault="008B65B5" w:rsidP="00435B6E">
      <w:pPr>
        <w:spacing w:line="480" w:lineRule="auto"/>
        <w:ind w:firstLine="720"/>
        <w:jc w:val="both"/>
        <w:rPr>
          <w:rFonts w:ascii="Garamond" w:hAnsi="Garamond"/>
          <w:sz w:val="24"/>
          <w:szCs w:val="24"/>
        </w:rPr>
      </w:pPr>
      <w:r w:rsidRPr="000A5B6C">
        <w:rPr>
          <w:rFonts w:ascii="Garamond" w:hAnsi="Garamond"/>
          <w:sz w:val="24"/>
          <w:szCs w:val="24"/>
        </w:rPr>
        <w:t xml:space="preserve">In addition to cross-subsidization and revenue sharing, spatial dependence between neighboring airports may impact airport aeronautical charges as well. Although large and medium hub airports are often perceived as local monopolies, the proximity effect of neighboring airports could stifle these airports' monopoly power. </w:t>
      </w:r>
      <w:r w:rsidRPr="000A5B6C">
        <w:rPr>
          <w:rFonts w:ascii="Garamond" w:hAnsi="Garamond"/>
          <w:sz w:val="24"/>
          <w:szCs w:val="24"/>
        </w:rPr>
        <w:fldChar w:fldCharType="begin" w:fldLock="1"/>
      </w:r>
      <w:r w:rsidR="008E68F0">
        <w:rPr>
          <w:rFonts w:ascii="Garamond" w:hAnsi="Garamond"/>
          <w:sz w:val="24"/>
          <w:szCs w:val="24"/>
        </w:rPr>
        <w:instrText>ADDIN CSL_CITATION { "citationItems" : [ { "id" : "ITEM-1", "itemData" : { "DOI" : "10.1016/S0969-6997(01)00015-1", "ISBN" : "0969-6997", "ISSN" : "09696997", "abstract" : "In the airports industry, there is a trade off between imperfect (or monopolistic) competition and economic regulation (with the latter introducing separate economic distortions). The nature of the imperfectly competitive market in the supply of airport services is examined and it is suggested that market power is the consequence of the problems of gaining access to competing sites rather than of natural monopoly. Nevertheless, there are opportunities for substitution between airports (and other modes of transport) depending upon the characteristics of the market and historical and geographical circumstance although substitutability is too narrow a criterion for judging market power because of the transmittal effects of price competition in a spatial market. It is then suggested that some unusual economic characteristics of the industry provide an incentive for airports not to exploit market power and, absent these incentives, the adverse economic costs of exercising market power might be small. The paper concludes by suggesting that ex-post regulation of conduct provided for under normal competition law is probably sufficient to curb monopolistic excesses. ?? 2002 David Starkie. Published by Elsevier Science Ltd. All rights reserved.", "author" : [ { "dropping-particle" : "", "family" : "Starkie", "given" : "David", "non-dropping-particle" : "", "parse-names" : false, "suffix" : "" } ], "container-title" : "Journal of Air Transport Management", "id" : "ITEM-1", "issue" : "1", "issued" : { "date-parts" : [ [ "2002" ] ] }, "page" : "63-72", "title" : "Airport regulation and competition", "type" : "article-journal", "volume" : "8" }, "uris" : [ "http://www.mendeley.com/documents/?uuid=79090fe0-86c4-49a4-8fea-6b48c0aacaa1" ] } ], "mendeley" : { "formattedCitation" : "(Starkie, 2002)", "manualFormatting" : "Starkie (2002)", "plainTextFormattedCitation" : "(Starkie, 2002)", "previouslyFormattedCitation" : "(Starkie, 2002)" }, "properties" : {  }, "schema" : "https://github.com/citation-style-language/schema/raw/master/csl-citation.json" }</w:instrText>
      </w:r>
      <w:r w:rsidRPr="000A5B6C">
        <w:rPr>
          <w:rFonts w:ascii="Garamond" w:hAnsi="Garamond"/>
          <w:sz w:val="24"/>
          <w:szCs w:val="24"/>
        </w:rPr>
        <w:fldChar w:fldCharType="separate"/>
      </w:r>
      <w:r w:rsidRPr="000A5B6C">
        <w:rPr>
          <w:rFonts w:ascii="Garamond" w:hAnsi="Garamond"/>
          <w:noProof/>
          <w:sz w:val="24"/>
          <w:szCs w:val="24"/>
        </w:rPr>
        <w:t>Starkie (2002)</w:t>
      </w:r>
      <w:r w:rsidRPr="000A5B6C">
        <w:rPr>
          <w:rFonts w:ascii="Garamond" w:hAnsi="Garamond"/>
          <w:sz w:val="24"/>
          <w:szCs w:val="24"/>
        </w:rPr>
        <w:fldChar w:fldCharType="end"/>
      </w:r>
      <w:r w:rsidRPr="000A5B6C">
        <w:rPr>
          <w:rFonts w:ascii="Garamond" w:hAnsi="Garamond"/>
          <w:sz w:val="24"/>
          <w:szCs w:val="24"/>
        </w:rPr>
        <w:t xml:space="preserve"> points out that the market power of an airport depends on the availability of proximate airports that can provide substitute goods and services. In fact, according to </w:t>
      </w:r>
      <w:r w:rsidR="00861E47">
        <w:rPr>
          <w:rFonts w:ascii="Garamond" w:hAnsi="Garamond"/>
          <w:sz w:val="24"/>
          <w:szCs w:val="24"/>
        </w:rPr>
        <w:t>an</w:t>
      </w:r>
      <w:r w:rsidR="00861E47" w:rsidRPr="000A5B6C">
        <w:rPr>
          <w:rFonts w:ascii="Garamond" w:hAnsi="Garamond"/>
          <w:sz w:val="24"/>
          <w:szCs w:val="24"/>
        </w:rPr>
        <w:t xml:space="preserve"> </w:t>
      </w:r>
      <w:r w:rsidRPr="000A5B6C">
        <w:rPr>
          <w:rFonts w:ascii="Garamond" w:hAnsi="Garamond"/>
          <w:sz w:val="24"/>
          <w:szCs w:val="24"/>
        </w:rPr>
        <w:t>International Air Transport Association (IATA)</w:t>
      </w:r>
      <w:r w:rsidR="00861E47">
        <w:rPr>
          <w:rFonts w:ascii="Garamond" w:hAnsi="Garamond"/>
          <w:sz w:val="24"/>
          <w:szCs w:val="24"/>
        </w:rPr>
        <w:t xml:space="preserve"> report by Wiltshire (2013)</w:t>
      </w:r>
      <w:r w:rsidRPr="000A5B6C">
        <w:rPr>
          <w:rFonts w:ascii="Garamond" w:hAnsi="Garamond"/>
          <w:sz w:val="24"/>
          <w:szCs w:val="24"/>
        </w:rPr>
        <w:t xml:space="preserve">, for every 1% increase in distance between two neighboring airports the likelihood of passengers flying from the closest airport declines on average by 4%. In the same report, in terms of price, on average, for every 1% increase in distance between two neighboring airports, a 1% change in relative prices at a nearby airport would persuade passengers to travel to the more distant airport. </w:t>
      </w:r>
      <w:r w:rsidRPr="000A5B6C">
        <w:rPr>
          <w:rFonts w:ascii="Garamond" w:hAnsi="Garamond"/>
          <w:sz w:val="24"/>
          <w:szCs w:val="24"/>
        </w:rPr>
        <w:fldChar w:fldCharType="begin" w:fldLock="1"/>
      </w:r>
      <w:r w:rsidR="008E68F0">
        <w:rPr>
          <w:rFonts w:ascii="Garamond" w:hAnsi="Garamond"/>
          <w:sz w:val="24"/>
          <w:szCs w:val="24"/>
        </w:rPr>
        <w:instrText>ADDIN CSL_CITATION { "citationItems" : [ { "id" : "ITEM-1", "itemData" : { "DOI" : "10.2478/v10244-012-0010-z", "ISBN" : "1024401200", "ISSN" : "1407-6179", "abstract" : "During the last two decades the European airport industry is liberalised and turned to competitive market environment. This fact attracts an increasing scientific and practical interest to analysis of airport efficiency and its determinants, as well as different aspects of airport competition. This paper contains a critical review of existing researches in these two areas \u2013 airport efficiency and spatial competition among airports. We analysed modern approaches to airport benchmarking, their advantages and shortcomings, and systematised a wide range of related academic studies. We paid special attention to empirical researches of spatial competition as a factor affecting airport efficiency. Despite the fact of a well-developed theory of spatial competition and signs of its growing effects in the airport industry, we discovered a lack of studies devoted to the relationship between airport efficiency and spatial competition.", "author" : [ { "dropping-particle" : "", "family" : "Dmitry", "given" : "Pavlyuk", "non-dropping-particle" : "", "parse-names" : false, "suffix" : "" } ], "container-title" : "Transport and Telecommunication", "id" : "ITEM-1", "issue" : "2", "issued" : { "date-parts" : [ [ "2012" ] ] }, "page" : "123-137", "title" : "Airport Benchmarking and Spatial Competition: A Critical Review", "type" : "article-journal", "volume" : "13" }, "uris" : [ "http://www.mendeley.com/documents/?uuid=881ca982-7f30-40ca-b7de-e74a9d5d5e6c" ] } ], "mendeley" : { "formattedCitation" : "(Dmitry, 2012)", "manualFormatting" : "Dmitry (2012)", "plainTextFormattedCitation" : "(Dmitry, 2012)", "previouslyFormattedCitation" : "(Dmitry, 2012)" }, "properties" : {  }, "schema" : "https://github.com/citation-style-language/schema/raw/master/csl-citation.json" }</w:instrText>
      </w:r>
      <w:r w:rsidRPr="000A5B6C">
        <w:rPr>
          <w:rFonts w:ascii="Garamond" w:hAnsi="Garamond"/>
          <w:sz w:val="24"/>
          <w:szCs w:val="24"/>
        </w:rPr>
        <w:fldChar w:fldCharType="separate"/>
      </w:r>
      <w:r w:rsidRPr="000A5B6C">
        <w:rPr>
          <w:rFonts w:ascii="Garamond" w:hAnsi="Garamond"/>
          <w:noProof/>
          <w:sz w:val="24"/>
          <w:szCs w:val="24"/>
        </w:rPr>
        <w:t>Dmitry (2012)</w:t>
      </w:r>
      <w:r w:rsidRPr="000A5B6C">
        <w:rPr>
          <w:rFonts w:ascii="Garamond" w:hAnsi="Garamond"/>
          <w:sz w:val="24"/>
          <w:szCs w:val="24"/>
        </w:rPr>
        <w:fldChar w:fldCharType="end"/>
      </w:r>
      <w:r w:rsidRPr="000A5B6C">
        <w:rPr>
          <w:rFonts w:ascii="Garamond" w:hAnsi="Garamond"/>
          <w:sz w:val="24"/>
          <w:szCs w:val="24"/>
        </w:rPr>
        <w:t xml:space="preserve"> remarks that spatial competition among airports is usually based on the concept of catchment areas. A catchment area’s size can usually be defined by geographical distance, by travel time, and by travel cost </w:t>
      </w:r>
      <w:r w:rsidRPr="000A5B6C">
        <w:rPr>
          <w:rFonts w:ascii="Garamond" w:hAnsi="Garamond"/>
          <w:sz w:val="24"/>
          <w:szCs w:val="24"/>
        </w:rPr>
        <w:fldChar w:fldCharType="begin" w:fldLock="1"/>
      </w:r>
      <w:r w:rsidR="008E68F0">
        <w:rPr>
          <w:rFonts w:ascii="Garamond" w:hAnsi="Garamond"/>
          <w:sz w:val="24"/>
          <w:szCs w:val="24"/>
        </w:rPr>
        <w:instrText>ADDIN CSL_CITATION { "citationItems" : [ { "id" : "ITEM-1", "itemData" : { "DOI" : "10.2478/v10244-012-0010-z", "ISBN" : "1024401200", "ISSN" : "1407-6179", "abstract" : "During the last two decades the European airport industry is liberalised and turned to competitive market environment. This fact attracts an increasing scientific and practical interest to analysis of airport efficiency and its determinants, as well as different aspects of airport competition. This paper contains a critical review of existing researches in these two areas \u2013 airport efficiency and spatial competition among airports. We analysed modern approaches to airport benchmarking, their advantages and shortcomings, and systematised a wide range of related academic studies. We paid special attention to empirical researches of spatial competition as a factor affecting airport efficiency. Despite the fact of a well-developed theory of spatial competition and signs of its growing effects in the airport industry, we discovered a lack of studies devoted to the relationship between airport efficiency and spatial competition.", "author" : [ { "dropping-particle" : "", "family" : "Dmitry", "given" : "Pavlyuk", "non-dropping-particle" : "", "parse-names" : false, "suffix" : "" } ], "container-title" : "Transport and Telecommunication", "id" : "ITEM-1", "issue" : "2", "issued" : { "date-parts" : [ [ "2012" ] ] }, "page" : "123-137", "title" : "Airport Benchmarking and Spatial Competition: A Critical Review", "type" : "article-journal", "volume" : "13" }, "uris" : [ "http://www.mendeley.com/documents/?uuid=881ca982-7f30-40ca-b7de-e74a9d5d5e6c" ] } ], "mendeley" : { "formattedCitation" : "(Dmitry, 2012)", "plainTextFormattedCitation" : "(Dmitry, 2012)", "previouslyFormattedCitation" : "(Dmitry, 2012)" }, "properties" : {  }, "schema" : "https://github.com/citation-style-language/schema/raw/master/csl-citation.json" }</w:instrText>
      </w:r>
      <w:r w:rsidRPr="000A5B6C">
        <w:rPr>
          <w:rFonts w:ascii="Garamond" w:hAnsi="Garamond"/>
          <w:sz w:val="24"/>
          <w:szCs w:val="24"/>
        </w:rPr>
        <w:fldChar w:fldCharType="separate"/>
      </w:r>
      <w:r w:rsidRPr="000A5B6C">
        <w:rPr>
          <w:rFonts w:ascii="Garamond" w:hAnsi="Garamond"/>
          <w:noProof/>
          <w:sz w:val="24"/>
          <w:szCs w:val="24"/>
        </w:rPr>
        <w:t>(Dmitry, 2012)</w:t>
      </w:r>
      <w:r w:rsidRPr="000A5B6C">
        <w:rPr>
          <w:rFonts w:ascii="Garamond" w:hAnsi="Garamond"/>
          <w:sz w:val="24"/>
          <w:szCs w:val="24"/>
        </w:rPr>
        <w:fldChar w:fldCharType="end"/>
      </w:r>
      <w:r w:rsidRPr="000A5B6C">
        <w:rPr>
          <w:rFonts w:ascii="Garamond" w:hAnsi="Garamond"/>
          <w:sz w:val="24"/>
          <w:szCs w:val="24"/>
        </w:rPr>
        <w:t xml:space="preserve">. Drawing concentric circles of travel distances around the airport </w:t>
      </w:r>
      <w:r w:rsidR="00577F30">
        <w:rPr>
          <w:rFonts w:ascii="Garamond" w:hAnsi="Garamond"/>
          <w:sz w:val="24"/>
          <w:szCs w:val="24"/>
        </w:rPr>
        <w:t>is</w:t>
      </w:r>
      <w:r w:rsidR="00577F30" w:rsidRPr="000A5B6C">
        <w:rPr>
          <w:rFonts w:ascii="Garamond" w:hAnsi="Garamond"/>
          <w:sz w:val="24"/>
          <w:szCs w:val="24"/>
        </w:rPr>
        <w:t xml:space="preserve"> </w:t>
      </w:r>
      <w:r w:rsidRPr="000A5B6C">
        <w:rPr>
          <w:rFonts w:ascii="Garamond" w:hAnsi="Garamond"/>
          <w:sz w:val="24"/>
          <w:szCs w:val="24"/>
        </w:rPr>
        <w:t xml:space="preserve">the most common way to define an airport’s catchment area. </w:t>
      </w:r>
      <w:r w:rsidR="00CE629B">
        <w:rPr>
          <w:rFonts w:ascii="Garamond" w:hAnsi="Garamond"/>
          <w:sz w:val="24"/>
          <w:szCs w:val="24"/>
        </w:rPr>
        <w:t>P</w:t>
      </w:r>
      <w:r w:rsidR="00B643BD">
        <w:rPr>
          <w:rFonts w:ascii="Garamond" w:hAnsi="Garamond"/>
          <w:sz w:val="24"/>
          <w:szCs w:val="24"/>
        </w:rPr>
        <w:t xml:space="preserve">ast </w:t>
      </w:r>
      <w:r w:rsidR="00C01AAA">
        <w:rPr>
          <w:rFonts w:ascii="Garamond" w:hAnsi="Garamond"/>
          <w:sz w:val="24"/>
          <w:szCs w:val="24"/>
        </w:rPr>
        <w:t>studies</w:t>
      </w:r>
      <w:r w:rsidR="00C01AAA">
        <w:rPr>
          <w:rStyle w:val="FootnoteReference"/>
          <w:rFonts w:ascii="Garamond" w:hAnsi="Garamond"/>
          <w:sz w:val="24"/>
          <w:szCs w:val="24"/>
        </w:rPr>
        <w:footnoteReference w:id="6"/>
      </w:r>
      <w:r w:rsidR="00C01AAA">
        <w:rPr>
          <w:rFonts w:ascii="Garamond" w:hAnsi="Garamond"/>
          <w:sz w:val="24"/>
          <w:szCs w:val="24"/>
        </w:rPr>
        <w:t xml:space="preserve"> </w:t>
      </w:r>
      <w:r w:rsidRPr="000A5B6C">
        <w:rPr>
          <w:rFonts w:ascii="Garamond" w:hAnsi="Garamond"/>
          <w:sz w:val="24"/>
          <w:szCs w:val="24"/>
        </w:rPr>
        <w:t xml:space="preserve">have considered the number of airports in the catchment area to measure the impact of neighboring airports on aeronautical charges. </w:t>
      </w:r>
      <w:r w:rsidRPr="000A5B6C">
        <w:rPr>
          <w:rFonts w:ascii="Garamond" w:hAnsi="Garamond"/>
          <w:sz w:val="24"/>
          <w:szCs w:val="24"/>
        </w:rPr>
        <w:lastRenderedPageBreak/>
        <w:t xml:space="preserve">However, the lack of consideration of </w:t>
      </w:r>
      <w:r w:rsidR="00A14D96">
        <w:rPr>
          <w:rFonts w:ascii="Garamond" w:hAnsi="Garamond"/>
          <w:sz w:val="24"/>
          <w:szCs w:val="24"/>
        </w:rPr>
        <w:t>spatial intera</w:t>
      </w:r>
      <w:r w:rsidR="00CD7B24">
        <w:rPr>
          <w:rFonts w:ascii="Garamond" w:hAnsi="Garamond"/>
          <w:sz w:val="24"/>
          <w:szCs w:val="24"/>
        </w:rPr>
        <w:t>c</w:t>
      </w:r>
      <w:r w:rsidR="00A14D96">
        <w:rPr>
          <w:rFonts w:ascii="Garamond" w:hAnsi="Garamond"/>
          <w:sz w:val="24"/>
          <w:szCs w:val="24"/>
        </w:rPr>
        <w:t>tion</w:t>
      </w:r>
      <w:r w:rsidRPr="000A5B6C">
        <w:rPr>
          <w:rFonts w:ascii="Garamond" w:hAnsi="Garamond"/>
          <w:sz w:val="24"/>
          <w:szCs w:val="24"/>
        </w:rPr>
        <w:t xml:space="preserve"> among </w:t>
      </w:r>
      <w:r w:rsidR="00A14D96">
        <w:rPr>
          <w:rFonts w:ascii="Garamond" w:hAnsi="Garamond"/>
          <w:sz w:val="24"/>
          <w:szCs w:val="24"/>
        </w:rPr>
        <w:t xml:space="preserve">neighboring </w:t>
      </w:r>
      <w:r w:rsidRPr="000A5B6C">
        <w:rPr>
          <w:rFonts w:ascii="Garamond" w:hAnsi="Garamond"/>
          <w:sz w:val="24"/>
          <w:szCs w:val="24"/>
        </w:rPr>
        <w:t xml:space="preserve">airports may </w:t>
      </w:r>
      <w:r w:rsidR="00A14D96">
        <w:rPr>
          <w:rFonts w:ascii="Garamond" w:hAnsi="Garamond"/>
          <w:sz w:val="24"/>
          <w:szCs w:val="24"/>
        </w:rPr>
        <w:t>lead to biased and inconsistent estimates</w:t>
      </w:r>
      <w:r w:rsidRPr="000A5B6C">
        <w:rPr>
          <w:rFonts w:ascii="Garamond" w:hAnsi="Garamond"/>
          <w:sz w:val="24"/>
          <w:szCs w:val="24"/>
        </w:rPr>
        <w:t>.</w:t>
      </w:r>
      <w:r w:rsidR="00A14D96">
        <w:rPr>
          <w:rFonts w:ascii="Garamond" w:hAnsi="Garamond"/>
          <w:sz w:val="24"/>
          <w:szCs w:val="24"/>
        </w:rPr>
        <w:t xml:space="preserve"> </w:t>
      </w:r>
      <w:r w:rsidRPr="000A5B6C">
        <w:rPr>
          <w:rFonts w:ascii="Garamond" w:hAnsi="Garamond"/>
          <w:sz w:val="24"/>
          <w:szCs w:val="24"/>
        </w:rPr>
        <w:t xml:space="preserve"> </w:t>
      </w:r>
    </w:p>
    <w:p w14:paraId="173A8C77" w14:textId="585E936A" w:rsidR="002B3413" w:rsidRDefault="00D77EA0" w:rsidP="002B3413">
      <w:pPr>
        <w:pStyle w:val="ListParagraph"/>
        <w:spacing w:line="480" w:lineRule="auto"/>
        <w:ind w:left="0" w:firstLine="720"/>
        <w:jc w:val="both"/>
        <w:rPr>
          <w:rFonts w:ascii="Garamond" w:hAnsi="Garamond"/>
          <w:sz w:val="24"/>
          <w:szCs w:val="24"/>
        </w:rPr>
      </w:pPr>
      <w:r>
        <w:rPr>
          <w:rFonts w:ascii="Garamond" w:hAnsi="Garamond"/>
          <w:sz w:val="24"/>
          <w:szCs w:val="24"/>
        </w:rPr>
        <w:t>U</w:t>
      </w:r>
      <w:r w:rsidR="00821B35" w:rsidRPr="000457E4">
        <w:rPr>
          <w:rFonts w:ascii="Garamond" w:hAnsi="Garamond"/>
          <w:sz w:val="24"/>
          <w:szCs w:val="24"/>
        </w:rPr>
        <w:t xml:space="preserve">sing the data on 55 large US airports between 1998 and 2002, </w:t>
      </w:r>
      <w:r w:rsidR="00821B35">
        <w:rPr>
          <w:rFonts w:ascii="Garamond" w:hAnsi="Garamond"/>
          <w:sz w:val="24"/>
          <w:szCs w:val="24"/>
        </w:rPr>
        <w:t xml:space="preserve">Van </w:t>
      </w:r>
      <w:r w:rsidR="00821B35" w:rsidRPr="000457E4">
        <w:rPr>
          <w:rFonts w:ascii="Garamond" w:hAnsi="Garamond"/>
          <w:sz w:val="24"/>
          <w:szCs w:val="24"/>
        </w:rPr>
        <w:t xml:space="preserve">Dender (2007) </w:t>
      </w:r>
      <w:r w:rsidR="002B3413" w:rsidRPr="00936272">
        <w:rPr>
          <w:rFonts w:ascii="Garamond" w:hAnsi="Garamond"/>
          <w:sz w:val="24"/>
          <w:szCs w:val="24"/>
        </w:rPr>
        <w:t xml:space="preserve">found that airports in competition tend to charge lower aeronautical fees. </w:t>
      </w:r>
      <w:r w:rsidR="00873F32">
        <w:rPr>
          <w:rFonts w:ascii="Garamond" w:hAnsi="Garamond"/>
          <w:sz w:val="24"/>
          <w:szCs w:val="24"/>
        </w:rPr>
        <w:t>In addition</w:t>
      </w:r>
      <w:r w:rsidR="002B3413" w:rsidRPr="00936272">
        <w:rPr>
          <w:rFonts w:ascii="Garamond" w:hAnsi="Garamond"/>
          <w:sz w:val="24"/>
          <w:szCs w:val="24"/>
        </w:rPr>
        <w:t xml:space="preserve">, </w:t>
      </w:r>
      <w:r w:rsidR="00873F32">
        <w:rPr>
          <w:rFonts w:ascii="Garamond" w:hAnsi="Garamond"/>
          <w:sz w:val="24"/>
          <w:szCs w:val="24"/>
        </w:rPr>
        <w:t>he found that</w:t>
      </w:r>
      <w:r w:rsidR="002B3413" w:rsidRPr="00936272">
        <w:rPr>
          <w:rFonts w:ascii="Garamond" w:hAnsi="Garamond"/>
          <w:sz w:val="24"/>
          <w:szCs w:val="24"/>
        </w:rPr>
        <w:t xml:space="preserve"> hub airports charge higher </w:t>
      </w:r>
      <w:r w:rsidR="00873F32">
        <w:rPr>
          <w:rFonts w:ascii="Garamond" w:hAnsi="Garamond"/>
          <w:sz w:val="24"/>
          <w:szCs w:val="24"/>
        </w:rPr>
        <w:t xml:space="preserve">aeronautical </w:t>
      </w:r>
      <w:r w:rsidR="002B3413" w:rsidRPr="00936272">
        <w:rPr>
          <w:rFonts w:ascii="Garamond" w:hAnsi="Garamond"/>
          <w:sz w:val="24"/>
          <w:szCs w:val="24"/>
        </w:rPr>
        <w:t>fees</w:t>
      </w:r>
      <w:r w:rsidR="0003411A">
        <w:rPr>
          <w:rFonts w:ascii="Garamond" w:hAnsi="Garamond"/>
          <w:sz w:val="24"/>
          <w:szCs w:val="24"/>
        </w:rPr>
        <w:t>.</w:t>
      </w:r>
      <w:r w:rsidR="002B3413" w:rsidRPr="00936272">
        <w:rPr>
          <w:rFonts w:ascii="Garamond" w:hAnsi="Garamond"/>
          <w:sz w:val="24"/>
          <w:szCs w:val="24"/>
        </w:rPr>
        <w:t xml:space="preserve"> </w:t>
      </w:r>
      <w:r w:rsidR="0003411A">
        <w:rPr>
          <w:rFonts w:ascii="Garamond" w:hAnsi="Garamond"/>
          <w:sz w:val="24"/>
          <w:szCs w:val="24"/>
        </w:rPr>
        <w:t>Furthermore, Van Dender (2007) found</w:t>
      </w:r>
      <w:r w:rsidR="00873F32">
        <w:rPr>
          <w:rFonts w:ascii="Garamond" w:hAnsi="Garamond"/>
          <w:sz w:val="24"/>
          <w:szCs w:val="24"/>
        </w:rPr>
        <w:t xml:space="preserve"> </w:t>
      </w:r>
      <w:r w:rsidR="002B3413" w:rsidRPr="00936272">
        <w:rPr>
          <w:rFonts w:ascii="Garamond" w:hAnsi="Garamond"/>
          <w:sz w:val="24"/>
          <w:szCs w:val="24"/>
        </w:rPr>
        <w:t xml:space="preserve">a negative relationship between the number of </w:t>
      </w:r>
      <w:r w:rsidR="002B3413" w:rsidRPr="000457E4">
        <w:rPr>
          <w:rFonts w:ascii="Garamond" w:hAnsi="Garamond"/>
          <w:sz w:val="24"/>
          <w:szCs w:val="24"/>
        </w:rPr>
        <w:t>passenger</w:t>
      </w:r>
      <w:r w:rsidR="002B3413">
        <w:rPr>
          <w:rFonts w:ascii="Garamond" w:hAnsi="Garamond"/>
          <w:sz w:val="24"/>
          <w:szCs w:val="24"/>
        </w:rPr>
        <w:t>s</w:t>
      </w:r>
      <w:r w:rsidR="002B3413" w:rsidRPr="000457E4">
        <w:rPr>
          <w:rFonts w:ascii="Garamond" w:hAnsi="Garamond"/>
          <w:sz w:val="24"/>
          <w:szCs w:val="24"/>
        </w:rPr>
        <w:t xml:space="preserve"> and airfares, a decrease in</w:t>
      </w:r>
      <w:r w:rsidR="00717995">
        <w:rPr>
          <w:rFonts w:ascii="Garamond" w:hAnsi="Garamond"/>
          <w:sz w:val="24"/>
          <w:szCs w:val="24"/>
        </w:rPr>
        <w:t xml:space="preserve"> average aeronautical charges</w:t>
      </w:r>
      <w:r w:rsidR="002B3413" w:rsidRPr="000457E4">
        <w:rPr>
          <w:rFonts w:ascii="Garamond" w:hAnsi="Garamond"/>
          <w:sz w:val="24"/>
          <w:szCs w:val="24"/>
        </w:rPr>
        <w:t xml:space="preserve"> </w:t>
      </w:r>
      <w:r w:rsidR="002B3413">
        <w:rPr>
          <w:rFonts w:ascii="Garamond" w:hAnsi="Garamond"/>
          <w:sz w:val="24"/>
          <w:szCs w:val="24"/>
        </w:rPr>
        <w:t>at airports serving more flights</w:t>
      </w:r>
      <w:r w:rsidR="002B3413" w:rsidRPr="000457E4">
        <w:rPr>
          <w:rFonts w:ascii="Garamond" w:hAnsi="Garamond"/>
          <w:sz w:val="24"/>
          <w:szCs w:val="24"/>
        </w:rPr>
        <w:t xml:space="preserve">, and a decrease in </w:t>
      </w:r>
      <w:r w:rsidR="00C2325C">
        <w:rPr>
          <w:rFonts w:ascii="Garamond" w:hAnsi="Garamond"/>
          <w:sz w:val="24"/>
          <w:szCs w:val="24"/>
        </w:rPr>
        <w:t>average non-aeron</w:t>
      </w:r>
      <w:r w:rsidR="00CD7B24">
        <w:rPr>
          <w:rFonts w:ascii="Garamond" w:hAnsi="Garamond"/>
          <w:sz w:val="24"/>
          <w:szCs w:val="24"/>
        </w:rPr>
        <w:t>au</w:t>
      </w:r>
      <w:r w:rsidR="00C2325C">
        <w:rPr>
          <w:rFonts w:ascii="Garamond" w:hAnsi="Garamond"/>
          <w:sz w:val="24"/>
          <w:szCs w:val="24"/>
        </w:rPr>
        <w:t xml:space="preserve">tical charges </w:t>
      </w:r>
      <w:r w:rsidR="002B3413">
        <w:rPr>
          <w:rFonts w:ascii="Garamond" w:hAnsi="Garamond"/>
          <w:sz w:val="24"/>
          <w:szCs w:val="24"/>
        </w:rPr>
        <w:t>at airports serving more passengers</w:t>
      </w:r>
      <w:r w:rsidR="002B3413" w:rsidRPr="000457E4">
        <w:rPr>
          <w:rFonts w:ascii="Garamond" w:hAnsi="Garamond"/>
          <w:sz w:val="24"/>
          <w:szCs w:val="24"/>
        </w:rPr>
        <w:t>.</w:t>
      </w:r>
      <w:r w:rsidR="00C2325C">
        <w:rPr>
          <w:rStyle w:val="FootnoteReference"/>
          <w:rFonts w:ascii="Garamond" w:hAnsi="Garamond"/>
          <w:sz w:val="24"/>
          <w:szCs w:val="24"/>
        </w:rPr>
        <w:footnoteReference w:id="7"/>
      </w:r>
      <w:r w:rsidR="002B3413" w:rsidRPr="000457E4">
        <w:rPr>
          <w:rFonts w:ascii="Garamond" w:hAnsi="Garamond"/>
          <w:sz w:val="24"/>
          <w:szCs w:val="24"/>
        </w:rPr>
        <w:t xml:space="preserve"> </w:t>
      </w:r>
      <w:r w:rsidR="00133438">
        <w:rPr>
          <w:rFonts w:ascii="Garamond" w:hAnsi="Garamond"/>
          <w:sz w:val="24"/>
          <w:szCs w:val="24"/>
        </w:rPr>
        <w:t>Lastly, Van Dender (2007)</w:t>
      </w:r>
      <w:r w:rsidR="002B3413" w:rsidRPr="000457E4">
        <w:rPr>
          <w:rFonts w:ascii="Garamond" w:hAnsi="Garamond"/>
          <w:sz w:val="24"/>
          <w:szCs w:val="24"/>
        </w:rPr>
        <w:t xml:space="preserve"> also found </w:t>
      </w:r>
      <w:r w:rsidR="002B3413">
        <w:rPr>
          <w:rFonts w:ascii="Garamond" w:hAnsi="Garamond"/>
          <w:sz w:val="24"/>
          <w:szCs w:val="24"/>
        </w:rPr>
        <w:t xml:space="preserve">that </w:t>
      </w:r>
      <w:r w:rsidR="002B3413" w:rsidRPr="000457E4">
        <w:rPr>
          <w:rFonts w:ascii="Garamond" w:hAnsi="Garamond"/>
          <w:sz w:val="24"/>
          <w:szCs w:val="24"/>
        </w:rPr>
        <w:t>concession revenues</w:t>
      </w:r>
      <w:r w:rsidR="002B3413">
        <w:rPr>
          <w:rFonts w:ascii="Garamond" w:hAnsi="Garamond"/>
          <w:sz w:val="24"/>
          <w:szCs w:val="24"/>
        </w:rPr>
        <w:t xml:space="preserve"> were attributed</w:t>
      </w:r>
      <w:r w:rsidR="002B3413" w:rsidRPr="000457E4">
        <w:rPr>
          <w:rFonts w:ascii="Garamond" w:hAnsi="Garamond"/>
          <w:sz w:val="24"/>
          <w:szCs w:val="24"/>
        </w:rPr>
        <w:t xml:space="preserve"> more </w:t>
      </w:r>
      <w:r w:rsidR="002B3413">
        <w:rPr>
          <w:rFonts w:ascii="Garamond" w:hAnsi="Garamond"/>
          <w:sz w:val="24"/>
          <w:szCs w:val="24"/>
        </w:rPr>
        <w:t xml:space="preserve">to international passengers </w:t>
      </w:r>
      <w:r w:rsidR="002B3413" w:rsidRPr="000457E4">
        <w:rPr>
          <w:rFonts w:ascii="Garamond" w:hAnsi="Garamond"/>
          <w:sz w:val="24"/>
          <w:szCs w:val="24"/>
        </w:rPr>
        <w:t>than</w:t>
      </w:r>
      <w:r w:rsidR="002B3413">
        <w:rPr>
          <w:rFonts w:ascii="Garamond" w:hAnsi="Garamond"/>
          <w:sz w:val="24"/>
          <w:szCs w:val="24"/>
        </w:rPr>
        <w:t xml:space="preserve"> to</w:t>
      </w:r>
      <w:r w:rsidR="002B3413" w:rsidRPr="000457E4">
        <w:rPr>
          <w:rFonts w:ascii="Garamond" w:hAnsi="Garamond"/>
          <w:sz w:val="24"/>
          <w:szCs w:val="24"/>
        </w:rPr>
        <w:t xml:space="preserve"> domestic passengers. </w:t>
      </w:r>
    </w:p>
    <w:p w14:paraId="6AA04472" w14:textId="03D2255A" w:rsidR="000A6E02" w:rsidRDefault="00821B35" w:rsidP="00D6745D">
      <w:pPr>
        <w:pStyle w:val="ListParagraph"/>
        <w:spacing w:line="480" w:lineRule="auto"/>
        <w:ind w:left="0" w:firstLine="720"/>
        <w:jc w:val="both"/>
        <w:rPr>
          <w:rFonts w:ascii="Garamond" w:hAnsi="Garamond"/>
          <w:sz w:val="24"/>
          <w:szCs w:val="24"/>
        </w:rPr>
      </w:pPr>
      <w:r w:rsidRPr="000457E4">
        <w:rPr>
          <w:rFonts w:ascii="Garamond" w:hAnsi="Garamond"/>
          <w:sz w:val="24"/>
          <w:szCs w:val="24"/>
        </w:rPr>
        <w:t xml:space="preserve"> </w:t>
      </w:r>
      <w:bookmarkStart w:id="0" w:name="_Hlk28521482"/>
      <w:r w:rsidRPr="000457E4">
        <w:rPr>
          <w:rFonts w:ascii="Garamond" w:hAnsi="Garamond"/>
          <w:sz w:val="24"/>
          <w:szCs w:val="24"/>
        </w:rPr>
        <w:fldChar w:fldCharType="begin" w:fldLock="1"/>
      </w:r>
      <w:r w:rsidR="00C7105D">
        <w:rPr>
          <w:rFonts w:ascii="Garamond" w:hAnsi="Garamond"/>
          <w:sz w:val="24"/>
          <w:szCs w:val="24"/>
        </w:rPr>
        <w:instrText>ADDIN CSL_CITATION { "citationItems" : [ { "id" : "ITEM-1", "itemData" : { "DOI" : "10.1016/j.jue.2006.09.001", "author" : [ { "dropping-particle" : "", "family" : "Dender", "given" : "Kurt", "non-dropping-particle" : "Van", "parse-names" : false, "suffix" : "" } ], "container-title" : "Journal of Urban Economics", "id" : "ITEM-1", "issue" : "February 2006", "issued" : { "date-parts" : [ [ "2007" ] ] }, "page" : "317-336", "title" : "Determinants of fares and operating revenues at", "type" : "article-journal", "volume" : "62" }, "uris" : [ "http://www.mendeley.com/documents/?uuid=14b102a0-83a9-4eeb-94ae-a481df918660" ] }, { "id" : "ITEM-2", "itemData" : { "DOI" : "10.1016/j.tra.2014.02.006", "ISSN" : "09658564", "abstract" : "This paper investigates the factors affecting airport aeronautical charges i.e. landing fee and passenger fee using a panel dataset covering 59 United States airports from 2002 to 2010. The findings reveal strong evidence of cross-subsidization from non-aeronautical revenue to aeronautical charges. In addition, unit cost strongly correlates to airport charges and aeronautical fees are more expensive for hub airports and airports with higher international traffic. While the aeronautical fees for Southwest airports are cheaper, it is not evident for airports dominated by low cost carries in general. Finally, there is a substitution effect in the price setting of landing charges and terminal charges: a higher landing charge leads to lower terminal charge and vice versa. \u00a9 2014 .", "author" : [ { "dropping-particle" : "", "family" : "Choo", "given" : "Yap Yin", "non-dropping-particle" : "", "parse-names" : false, "suffix" : "" } ], "container-title" : "Transportation Research Part A: Policy and Practice", "id" : "ITEM-2", "issued" : { "date-parts" : [ [ "2014" ] ] }, "page" : "54-62", "publisher" : "Elsevier Ltd", "title" : "Factors affecting aeronautical charges at major US airports", "type" : "article-journal", "volume" : "62" }, "uris" : [ "http://www.mendeley.com/documents/?uuid=60f291d0-d8f8-4d16-baa8-18d0861afde3" ] }, { "id" : "ITEM-3", "itemData" : { "author" : [ { "dropping-particle" : "", "family" : "Bel", "given" : "Germ\u00e0", "non-dropping-particle" : "", "parse-names" : false, "suffix" : "" }, { "dropping-particle" : "", "family" : "Fageda", "given" : "Xavier", "non-dropping-particle" : "", "parse-names" : false, "suffix" : "" } ], "container-title" : "Journal of Regulatory Economics", "id" : "ITEM-3", "issue" : "37", "issued" : { "date-parts" : [ [ "2010" ] ] }, "page" : "142-161", "title" : "Factors Explaining Charges in European Airports : Competition , Market Size , Private Ownership and Regulation by Germ\u00e0 Bel Factors Explaining Charges in European Airports : Competition , Market Size , Private Ownership and Regulation", "type" : "article-journal" }, "uris" : [ "http://www.mendeley.com/documents/?uuid=cb7eb60e-7bcb-42e7-953c-4e8af2df9feb" ] }, { "id" : "ITEM-4", "itemData" : { "DOI" : "10.1007/s11149-011-9172-1", "author" : [ { "dropping-particle" : "", "family" : "Bilotkach", "given" : "Volodymyr", "non-dropping-particle" : "", "parse-names" : false, "suffix" : "" }, { "dropping-particle" : "", "family" : "Clougherty", "given" : "Joseph A", "non-dropping-particle" : "", "parse-names" : false, "suffix" : "" }, { "dropping-particle" : "", "family" : "Mueller", "given" : "Juergen", "non-dropping-particle" : "", "parse-names" : false, "suffix" : "" }, { "dropping-particle" : "", "family" : "Zhang", "given" : "Anming", "non-dropping-particle" : "", "parse-names" : false, "suffix" : "" } ], "container-title" : "Journal of Regulatory Economics", "id" : "ITEM-4", "issue" : "1", "issued" : { "date-parts" : [ [ "2012" ] ] }, "page" : "73-94", "title" : "Regulation , privatization , and airport charges : panel data evidence from European airports", "type" : "article-journal", "volume" : "42" }, "uris" : [ "http://www.mendeley.com/documents/?uuid=1ff23002-1af3-49b5-921c-69133b7d7ef6" ] } ], "mendeley" : { "formattedCitation" : "(Bel &amp; Fageda, 2010; Bilotkach, Clougherty, Mueller, &amp; Zhang, 2012; Choo, 2014; Van Dender, 2007)", "manualFormatting" : "Bel and Fageda (2009)", "plainTextFormattedCitation" : "(Bel &amp; Fageda, 2010; Bilotkach, Clougherty, Mueller, &amp; Zhang, 2012; Choo, 2014; Van Dender, 2007)", "previouslyFormattedCitation" : "(Bel &amp; Fageda, 2010; Bilotkach, Clougherty, Mueller, &amp; Zhang, 2012; Choo, 2014; Van Dender, 2007)" }, "properties" : {  }, "schema" : "https://github.com/citation-style-language/schema/raw/master/csl-citation.json" }</w:instrText>
      </w:r>
      <w:r w:rsidRPr="000457E4">
        <w:rPr>
          <w:rFonts w:ascii="Garamond" w:hAnsi="Garamond"/>
          <w:sz w:val="24"/>
          <w:szCs w:val="24"/>
        </w:rPr>
        <w:fldChar w:fldCharType="separate"/>
      </w:r>
      <w:r w:rsidRPr="000457E4">
        <w:rPr>
          <w:rFonts w:ascii="Garamond" w:hAnsi="Garamond"/>
          <w:noProof/>
          <w:sz w:val="24"/>
          <w:szCs w:val="24"/>
        </w:rPr>
        <w:t>Bel and Fageda (2009)</w:t>
      </w:r>
      <w:r w:rsidRPr="000457E4">
        <w:rPr>
          <w:rFonts w:ascii="Garamond" w:hAnsi="Garamond"/>
          <w:sz w:val="24"/>
          <w:szCs w:val="24"/>
        </w:rPr>
        <w:fldChar w:fldCharType="end"/>
      </w:r>
      <w:r w:rsidRPr="000457E4">
        <w:rPr>
          <w:rFonts w:ascii="Garamond" w:hAnsi="Garamond"/>
          <w:sz w:val="24"/>
          <w:szCs w:val="24"/>
        </w:rPr>
        <w:t xml:space="preserve"> also analyzed the determinants of airport prices with a cross-sectional analysis </w:t>
      </w:r>
      <w:r>
        <w:rPr>
          <w:rFonts w:ascii="Garamond" w:hAnsi="Garamond"/>
          <w:sz w:val="24"/>
          <w:szCs w:val="24"/>
        </w:rPr>
        <w:t>o</w:t>
      </w:r>
      <w:r w:rsidR="00622E23">
        <w:rPr>
          <w:rFonts w:ascii="Garamond" w:hAnsi="Garamond"/>
          <w:sz w:val="24"/>
          <w:szCs w:val="24"/>
        </w:rPr>
        <w:t>f</w:t>
      </w:r>
      <w:r w:rsidRPr="000457E4">
        <w:rPr>
          <w:rFonts w:ascii="Garamond" w:hAnsi="Garamond"/>
          <w:sz w:val="24"/>
          <w:szCs w:val="24"/>
        </w:rPr>
        <w:t xml:space="preserve"> 100 European airports in 2007. </w:t>
      </w:r>
      <w:bookmarkEnd w:id="0"/>
      <w:r w:rsidRPr="000457E4">
        <w:rPr>
          <w:rFonts w:ascii="Garamond" w:hAnsi="Garamond"/>
          <w:sz w:val="24"/>
          <w:szCs w:val="24"/>
        </w:rPr>
        <w:t>The</w:t>
      </w:r>
      <w:r w:rsidR="00835D06">
        <w:rPr>
          <w:rFonts w:ascii="Garamond" w:hAnsi="Garamond"/>
          <w:sz w:val="24"/>
          <w:szCs w:val="24"/>
        </w:rPr>
        <w:t xml:space="preserve"> authors</w:t>
      </w:r>
      <w:r w:rsidRPr="000457E4">
        <w:rPr>
          <w:rFonts w:ascii="Garamond" w:hAnsi="Garamond"/>
          <w:sz w:val="24"/>
          <w:szCs w:val="24"/>
        </w:rPr>
        <w:t xml:space="preserve"> analyzed the effects of </w:t>
      </w:r>
      <w:r w:rsidR="004C521F">
        <w:rPr>
          <w:rFonts w:ascii="Garamond" w:hAnsi="Garamond"/>
          <w:sz w:val="24"/>
          <w:szCs w:val="24"/>
        </w:rPr>
        <w:t xml:space="preserve">airports’ </w:t>
      </w:r>
      <w:r w:rsidRPr="000457E4">
        <w:rPr>
          <w:rFonts w:ascii="Garamond" w:hAnsi="Garamond"/>
          <w:sz w:val="24"/>
          <w:szCs w:val="24"/>
        </w:rPr>
        <w:t>market power and regulation/ownership</w:t>
      </w:r>
      <w:r>
        <w:rPr>
          <w:rFonts w:ascii="Garamond" w:hAnsi="Garamond"/>
          <w:sz w:val="24"/>
          <w:szCs w:val="24"/>
        </w:rPr>
        <w:t xml:space="preserve"> on aeronautical charges</w:t>
      </w:r>
      <w:r w:rsidR="004C521F">
        <w:rPr>
          <w:rFonts w:ascii="Garamond" w:hAnsi="Garamond"/>
          <w:sz w:val="24"/>
          <w:szCs w:val="24"/>
        </w:rPr>
        <w:t>.</w:t>
      </w:r>
      <w:r w:rsidR="00835D06">
        <w:rPr>
          <w:rFonts w:ascii="Garamond" w:hAnsi="Garamond"/>
          <w:sz w:val="24"/>
          <w:szCs w:val="24"/>
        </w:rPr>
        <w:t xml:space="preserve"> In order t</w:t>
      </w:r>
      <w:r w:rsidR="008571AF">
        <w:rPr>
          <w:rFonts w:ascii="Garamond" w:hAnsi="Garamond"/>
          <w:sz w:val="24"/>
          <w:szCs w:val="24"/>
        </w:rPr>
        <w:t xml:space="preserve">o control </w:t>
      </w:r>
      <w:r w:rsidR="00D14953">
        <w:rPr>
          <w:rFonts w:ascii="Garamond" w:hAnsi="Garamond"/>
          <w:sz w:val="24"/>
          <w:szCs w:val="24"/>
        </w:rPr>
        <w:t xml:space="preserve">for </w:t>
      </w:r>
      <w:r w:rsidR="008C25E4">
        <w:rPr>
          <w:rFonts w:ascii="Garamond" w:hAnsi="Garamond"/>
          <w:sz w:val="24"/>
          <w:szCs w:val="24"/>
        </w:rPr>
        <w:t xml:space="preserve">airports’ </w:t>
      </w:r>
      <w:r w:rsidR="008571AF">
        <w:rPr>
          <w:rFonts w:ascii="Garamond" w:hAnsi="Garamond"/>
          <w:sz w:val="24"/>
          <w:szCs w:val="24"/>
        </w:rPr>
        <w:t>market power,</w:t>
      </w:r>
      <w:r w:rsidRPr="000457E4">
        <w:rPr>
          <w:rFonts w:ascii="Garamond" w:hAnsi="Garamond"/>
          <w:sz w:val="24"/>
          <w:szCs w:val="24"/>
        </w:rPr>
        <w:t xml:space="preserve"> </w:t>
      </w:r>
      <w:r w:rsidR="00622E23">
        <w:rPr>
          <w:rFonts w:ascii="Garamond" w:hAnsi="Garamond"/>
          <w:sz w:val="24"/>
          <w:szCs w:val="24"/>
        </w:rPr>
        <w:t xml:space="preserve">the </w:t>
      </w:r>
      <w:r w:rsidRPr="000457E4">
        <w:rPr>
          <w:rFonts w:ascii="Garamond" w:hAnsi="Garamond"/>
          <w:sz w:val="24"/>
          <w:szCs w:val="24"/>
        </w:rPr>
        <w:t xml:space="preserve">percentage of national </w:t>
      </w:r>
      <w:r w:rsidR="00101064">
        <w:rPr>
          <w:rFonts w:ascii="Garamond" w:hAnsi="Garamond"/>
          <w:sz w:val="24"/>
          <w:szCs w:val="24"/>
        </w:rPr>
        <w:t xml:space="preserve">air </w:t>
      </w:r>
      <w:r w:rsidRPr="000457E4">
        <w:rPr>
          <w:rFonts w:ascii="Garamond" w:hAnsi="Garamond"/>
          <w:sz w:val="24"/>
          <w:szCs w:val="24"/>
        </w:rPr>
        <w:t>traffic</w:t>
      </w:r>
      <w:r w:rsidR="008571AF">
        <w:rPr>
          <w:rFonts w:ascii="Garamond" w:hAnsi="Garamond"/>
          <w:sz w:val="24"/>
          <w:szCs w:val="24"/>
        </w:rPr>
        <w:t xml:space="preserve">, </w:t>
      </w:r>
      <w:r w:rsidR="007801AA">
        <w:rPr>
          <w:rFonts w:ascii="Garamond" w:hAnsi="Garamond"/>
          <w:sz w:val="24"/>
          <w:szCs w:val="24"/>
        </w:rPr>
        <w:t xml:space="preserve"> </w:t>
      </w:r>
      <w:r w:rsidRPr="000457E4">
        <w:rPr>
          <w:rFonts w:ascii="Garamond" w:hAnsi="Garamond"/>
          <w:sz w:val="24"/>
          <w:szCs w:val="24"/>
        </w:rPr>
        <w:t>the number of nearby airports in 100 km</w:t>
      </w:r>
      <w:r w:rsidR="008571AF">
        <w:rPr>
          <w:rFonts w:ascii="Garamond" w:hAnsi="Garamond"/>
          <w:sz w:val="24"/>
          <w:szCs w:val="24"/>
        </w:rPr>
        <w:t xml:space="preserve">, </w:t>
      </w:r>
      <w:r w:rsidR="008C25E4">
        <w:rPr>
          <w:rFonts w:ascii="Garamond" w:hAnsi="Garamond"/>
          <w:sz w:val="24"/>
          <w:szCs w:val="24"/>
        </w:rPr>
        <w:t xml:space="preserve">airlines’ </w:t>
      </w:r>
      <w:r w:rsidR="006A6AB8" w:rsidRPr="000457E4">
        <w:rPr>
          <w:rFonts w:ascii="Garamond" w:eastAsiaTheme="minorEastAsia" w:hAnsi="Garamond"/>
          <w:sz w:val="24"/>
          <w:szCs w:val="24"/>
        </w:rPr>
        <w:t xml:space="preserve">Herfindahl-Hirschman Index </w:t>
      </w:r>
      <w:r w:rsidR="006A6AB8">
        <w:rPr>
          <w:rFonts w:ascii="Garamond" w:eastAsiaTheme="minorEastAsia" w:hAnsi="Garamond"/>
          <w:sz w:val="24"/>
          <w:szCs w:val="24"/>
        </w:rPr>
        <w:t>(</w:t>
      </w:r>
      <w:r w:rsidR="008571AF">
        <w:rPr>
          <w:rFonts w:ascii="Garamond" w:hAnsi="Garamond"/>
          <w:sz w:val="24"/>
          <w:szCs w:val="24"/>
        </w:rPr>
        <w:t>HHI</w:t>
      </w:r>
      <w:r w:rsidR="006A6AB8">
        <w:rPr>
          <w:rFonts w:ascii="Garamond" w:hAnsi="Garamond"/>
          <w:sz w:val="24"/>
          <w:szCs w:val="24"/>
        </w:rPr>
        <w:t>)</w:t>
      </w:r>
      <w:r w:rsidR="008571AF">
        <w:rPr>
          <w:rFonts w:ascii="Garamond" w:hAnsi="Garamond"/>
          <w:sz w:val="24"/>
          <w:szCs w:val="24"/>
        </w:rPr>
        <w:t xml:space="preserve"> and </w:t>
      </w:r>
      <w:r w:rsidR="00EA5C27">
        <w:rPr>
          <w:rFonts w:ascii="Garamond" w:hAnsi="Garamond"/>
          <w:sz w:val="24"/>
          <w:szCs w:val="24"/>
        </w:rPr>
        <w:t xml:space="preserve">airport’s </w:t>
      </w:r>
      <w:r w:rsidR="008571AF">
        <w:rPr>
          <w:rFonts w:ascii="Garamond" w:hAnsi="Garamond"/>
          <w:sz w:val="24"/>
          <w:szCs w:val="24"/>
        </w:rPr>
        <w:t>island location were used</w:t>
      </w:r>
      <w:r w:rsidR="008C25E4">
        <w:rPr>
          <w:rFonts w:ascii="Garamond" w:hAnsi="Garamond"/>
          <w:sz w:val="24"/>
          <w:szCs w:val="24"/>
        </w:rPr>
        <w:t xml:space="preserve"> in the </w:t>
      </w:r>
      <w:r w:rsidR="00EA5C27">
        <w:rPr>
          <w:rFonts w:ascii="Garamond" w:hAnsi="Garamond"/>
          <w:sz w:val="24"/>
          <w:szCs w:val="24"/>
        </w:rPr>
        <w:t>model</w:t>
      </w:r>
      <w:r w:rsidRPr="000457E4">
        <w:rPr>
          <w:rFonts w:ascii="Garamond" w:hAnsi="Garamond"/>
          <w:sz w:val="24"/>
          <w:szCs w:val="24"/>
        </w:rPr>
        <w:t xml:space="preserve">. </w:t>
      </w:r>
      <w:r w:rsidR="00B822C4">
        <w:rPr>
          <w:rFonts w:ascii="Garamond" w:hAnsi="Garamond"/>
          <w:sz w:val="24"/>
          <w:szCs w:val="24"/>
        </w:rPr>
        <w:t>Additionally, t</w:t>
      </w:r>
      <w:r w:rsidRPr="000457E4">
        <w:rPr>
          <w:rFonts w:ascii="Garamond" w:hAnsi="Garamond"/>
          <w:sz w:val="24"/>
          <w:szCs w:val="24"/>
        </w:rPr>
        <w:t xml:space="preserve">hey used private/non-regulated and public/regulated </w:t>
      </w:r>
      <w:r>
        <w:rPr>
          <w:rFonts w:ascii="Garamond" w:hAnsi="Garamond"/>
          <w:sz w:val="24"/>
          <w:szCs w:val="24"/>
        </w:rPr>
        <w:t xml:space="preserve">dummy </w:t>
      </w:r>
      <w:r w:rsidRPr="000457E4">
        <w:rPr>
          <w:rFonts w:ascii="Garamond" w:hAnsi="Garamond"/>
          <w:sz w:val="24"/>
          <w:szCs w:val="24"/>
        </w:rPr>
        <w:t xml:space="preserve">variables to </w:t>
      </w:r>
      <w:r>
        <w:rPr>
          <w:rFonts w:ascii="Garamond" w:hAnsi="Garamond"/>
          <w:sz w:val="24"/>
          <w:szCs w:val="24"/>
        </w:rPr>
        <w:t>control for</w:t>
      </w:r>
      <w:r w:rsidRPr="000457E4">
        <w:rPr>
          <w:rFonts w:ascii="Garamond" w:hAnsi="Garamond"/>
          <w:sz w:val="24"/>
          <w:szCs w:val="24"/>
        </w:rPr>
        <w:t xml:space="preserve"> </w:t>
      </w:r>
      <w:r>
        <w:rPr>
          <w:rFonts w:ascii="Garamond" w:hAnsi="Garamond"/>
          <w:sz w:val="24"/>
          <w:szCs w:val="24"/>
        </w:rPr>
        <w:t xml:space="preserve">airport </w:t>
      </w:r>
      <w:r w:rsidRPr="000457E4">
        <w:rPr>
          <w:rFonts w:ascii="Garamond" w:hAnsi="Garamond"/>
          <w:sz w:val="24"/>
          <w:szCs w:val="24"/>
        </w:rPr>
        <w:t>regulation</w:t>
      </w:r>
      <w:r>
        <w:rPr>
          <w:rFonts w:ascii="Garamond" w:hAnsi="Garamond"/>
          <w:sz w:val="24"/>
          <w:szCs w:val="24"/>
        </w:rPr>
        <w:t xml:space="preserve"> and </w:t>
      </w:r>
      <w:r w:rsidRPr="000457E4">
        <w:rPr>
          <w:rFonts w:ascii="Garamond" w:hAnsi="Garamond"/>
          <w:sz w:val="24"/>
          <w:szCs w:val="24"/>
        </w:rPr>
        <w:t>ownership.</w:t>
      </w:r>
      <w:r w:rsidR="00BB3FFB">
        <w:rPr>
          <w:rStyle w:val="FootnoteReference"/>
          <w:rFonts w:ascii="Garamond" w:hAnsi="Garamond"/>
          <w:sz w:val="24"/>
          <w:szCs w:val="24"/>
        </w:rPr>
        <w:footnoteReference w:id="8"/>
      </w:r>
      <w:r w:rsidRPr="000457E4">
        <w:rPr>
          <w:rFonts w:ascii="Garamond" w:hAnsi="Garamond"/>
          <w:sz w:val="24"/>
          <w:szCs w:val="24"/>
        </w:rPr>
        <w:t xml:space="preserve"> </w:t>
      </w:r>
      <w:r w:rsidR="006E5544">
        <w:rPr>
          <w:rFonts w:ascii="Garamond" w:hAnsi="Garamond"/>
          <w:sz w:val="24"/>
          <w:szCs w:val="24"/>
        </w:rPr>
        <w:t xml:space="preserve"> </w:t>
      </w:r>
      <w:r w:rsidRPr="000457E4">
        <w:rPr>
          <w:rFonts w:ascii="Garamond" w:hAnsi="Garamond"/>
          <w:sz w:val="24"/>
          <w:szCs w:val="24"/>
        </w:rPr>
        <w:t>They found that</w:t>
      </w:r>
      <w:r w:rsidR="00E4754C">
        <w:rPr>
          <w:rFonts w:ascii="Garamond" w:hAnsi="Garamond"/>
          <w:sz w:val="24"/>
          <w:szCs w:val="24"/>
        </w:rPr>
        <w:t xml:space="preserve"> neither the </w:t>
      </w:r>
      <w:r w:rsidR="008E7EF5">
        <w:rPr>
          <w:rFonts w:ascii="Garamond" w:hAnsi="Garamond"/>
          <w:sz w:val="24"/>
          <w:szCs w:val="24"/>
        </w:rPr>
        <w:t xml:space="preserve">rate </w:t>
      </w:r>
      <w:r w:rsidR="00E4754C">
        <w:rPr>
          <w:rFonts w:ascii="Garamond" w:hAnsi="Garamond"/>
          <w:sz w:val="24"/>
          <w:szCs w:val="24"/>
        </w:rPr>
        <w:t>regulation mechanism</w:t>
      </w:r>
      <w:r w:rsidR="00565036">
        <w:rPr>
          <w:rFonts w:ascii="Garamond" w:hAnsi="Garamond"/>
          <w:sz w:val="24"/>
          <w:szCs w:val="24"/>
        </w:rPr>
        <w:t>s</w:t>
      </w:r>
      <w:r w:rsidR="00E4754C">
        <w:rPr>
          <w:rFonts w:ascii="Garamond" w:hAnsi="Garamond"/>
          <w:sz w:val="24"/>
          <w:szCs w:val="24"/>
        </w:rPr>
        <w:t xml:space="preserve"> (rate of return or price cap) nor</w:t>
      </w:r>
      <w:r w:rsidRPr="000457E4">
        <w:rPr>
          <w:rFonts w:ascii="Garamond" w:hAnsi="Garamond"/>
          <w:sz w:val="24"/>
          <w:szCs w:val="24"/>
        </w:rPr>
        <w:t xml:space="preserve"> the scope of </w:t>
      </w:r>
      <w:r w:rsidR="006E5544">
        <w:rPr>
          <w:rFonts w:ascii="Garamond" w:hAnsi="Garamond"/>
          <w:sz w:val="24"/>
          <w:szCs w:val="24"/>
        </w:rPr>
        <w:t xml:space="preserve">the </w:t>
      </w:r>
      <w:r w:rsidRPr="000457E4">
        <w:rPr>
          <w:rFonts w:ascii="Garamond" w:hAnsi="Garamond"/>
          <w:sz w:val="24"/>
          <w:szCs w:val="24"/>
        </w:rPr>
        <w:t>regulation (single-till/dual-till) affect</w:t>
      </w:r>
      <w:r w:rsidR="00406D82">
        <w:rPr>
          <w:rFonts w:ascii="Garamond" w:hAnsi="Garamond"/>
          <w:sz w:val="24"/>
          <w:szCs w:val="24"/>
        </w:rPr>
        <w:t>s</w:t>
      </w:r>
      <w:r w:rsidRPr="000457E4">
        <w:rPr>
          <w:rFonts w:ascii="Garamond" w:hAnsi="Garamond"/>
          <w:sz w:val="24"/>
          <w:szCs w:val="24"/>
        </w:rPr>
        <w:t xml:space="preserve"> airport charges</w:t>
      </w:r>
      <w:r w:rsidR="00E4754C">
        <w:rPr>
          <w:rFonts w:ascii="Garamond" w:hAnsi="Garamond"/>
          <w:sz w:val="24"/>
          <w:szCs w:val="24"/>
        </w:rPr>
        <w:t xml:space="preserve">. </w:t>
      </w:r>
      <w:r w:rsidR="00AF0E6B">
        <w:rPr>
          <w:rFonts w:ascii="Garamond" w:hAnsi="Garamond"/>
          <w:sz w:val="24"/>
          <w:szCs w:val="24"/>
        </w:rPr>
        <w:t>They</w:t>
      </w:r>
      <w:r w:rsidR="00565036">
        <w:rPr>
          <w:rFonts w:ascii="Garamond" w:hAnsi="Garamond"/>
          <w:sz w:val="24"/>
          <w:szCs w:val="24"/>
        </w:rPr>
        <w:t>, however,</w:t>
      </w:r>
      <w:r w:rsidR="007801AA">
        <w:rPr>
          <w:rFonts w:ascii="Garamond" w:hAnsi="Garamond"/>
          <w:sz w:val="24"/>
          <w:szCs w:val="24"/>
        </w:rPr>
        <w:t xml:space="preserve"> found that</w:t>
      </w:r>
      <w:r>
        <w:rPr>
          <w:rFonts w:ascii="Garamond" w:hAnsi="Garamond"/>
          <w:sz w:val="24"/>
          <w:szCs w:val="24"/>
        </w:rPr>
        <w:t xml:space="preserve"> </w:t>
      </w:r>
      <w:r w:rsidR="007801AA">
        <w:rPr>
          <w:rFonts w:ascii="Garamond" w:hAnsi="Garamond"/>
          <w:sz w:val="24"/>
          <w:szCs w:val="24"/>
        </w:rPr>
        <w:t>a</w:t>
      </w:r>
      <w:r w:rsidRPr="000457E4">
        <w:rPr>
          <w:rFonts w:ascii="Garamond" w:hAnsi="Garamond"/>
          <w:sz w:val="24"/>
          <w:szCs w:val="24"/>
        </w:rPr>
        <w:t>irports</w:t>
      </w:r>
      <w:r>
        <w:rPr>
          <w:rFonts w:ascii="Garamond" w:hAnsi="Garamond"/>
          <w:sz w:val="24"/>
          <w:szCs w:val="24"/>
        </w:rPr>
        <w:t xml:space="preserve"> </w:t>
      </w:r>
      <w:r w:rsidR="00E4754C">
        <w:rPr>
          <w:rFonts w:ascii="Garamond" w:hAnsi="Garamond"/>
          <w:sz w:val="24"/>
          <w:szCs w:val="24"/>
        </w:rPr>
        <w:t>having</w:t>
      </w:r>
      <w:r>
        <w:rPr>
          <w:rFonts w:ascii="Garamond" w:hAnsi="Garamond"/>
          <w:sz w:val="24"/>
          <w:szCs w:val="24"/>
        </w:rPr>
        <w:t xml:space="preserve"> higher traffic</w:t>
      </w:r>
      <w:r w:rsidRPr="000457E4">
        <w:rPr>
          <w:rFonts w:ascii="Garamond" w:hAnsi="Garamond"/>
          <w:sz w:val="24"/>
          <w:szCs w:val="24"/>
        </w:rPr>
        <w:t xml:space="preserve"> charge more</w:t>
      </w:r>
      <w:r w:rsidR="006167F8">
        <w:rPr>
          <w:rFonts w:ascii="Garamond" w:hAnsi="Garamond"/>
          <w:sz w:val="24"/>
          <w:szCs w:val="24"/>
        </w:rPr>
        <w:t>, and c</w:t>
      </w:r>
      <w:r w:rsidRPr="000457E4">
        <w:rPr>
          <w:rFonts w:ascii="Garamond" w:hAnsi="Garamond"/>
          <w:sz w:val="24"/>
          <w:szCs w:val="24"/>
        </w:rPr>
        <w:t xml:space="preserve">harges on domestic flights tend to be less because </w:t>
      </w:r>
      <w:r w:rsidR="007801AA">
        <w:rPr>
          <w:rFonts w:ascii="Garamond" w:hAnsi="Garamond"/>
          <w:sz w:val="24"/>
          <w:szCs w:val="24"/>
        </w:rPr>
        <w:t>of competition from other modes</w:t>
      </w:r>
      <w:r w:rsidRPr="000457E4">
        <w:rPr>
          <w:rFonts w:ascii="Garamond" w:hAnsi="Garamond"/>
          <w:sz w:val="24"/>
          <w:szCs w:val="24"/>
        </w:rPr>
        <w:t>.</w:t>
      </w:r>
      <w:r w:rsidR="007801AA">
        <w:rPr>
          <w:rFonts w:ascii="Garamond" w:hAnsi="Garamond"/>
          <w:sz w:val="24"/>
          <w:szCs w:val="24"/>
        </w:rPr>
        <w:t xml:space="preserve"> </w:t>
      </w:r>
      <w:r w:rsidR="007801AA" w:rsidRPr="004134A7">
        <w:rPr>
          <w:rFonts w:ascii="Garamond" w:hAnsi="Garamond"/>
          <w:sz w:val="24"/>
          <w:szCs w:val="24"/>
        </w:rPr>
        <w:t xml:space="preserve">Bel and Fageda (2010) found </w:t>
      </w:r>
      <w:r w:rsidR="00D516CF">
        <w:rPr>
          <w:rFonts w:ascii="Garamond" w:hAnsi="Garamond"/>
          <w:sz w:val="24"/>
          <w:szCs w:val="24"/>
        </w:rPr>
        <w:t>the</w:t>
      </w:r>
      <w:r w:rsidR="007801AA" w:rsidRPr="004134A7">
        <w:rPr>
          <w:rFonts w:ascii="Garamond" w:hAnsi="Garamond"/>
          <w:sz w:val="24"/>
          <w:szCs w:val="24"/>
        </w:rPr>
        <w:t xml:space="preserve"> </w:t>
      </w:r>
      <w:r w:rsidR="00D516CF">
        <w:rPr>
          <w:rFonts w:ascii="Garamond" w:hAnsi="Garamond"/>
          <w:sz w:val="24"/>
          <w:szCs w:val="24"/>
        </w:rPr>
        <w:t xml:space="preserve">aeronautical charges of </w:t>
      </w:r>
      <w:r w:rsidR="007E2224">
        <w:rPr>
          <w:rFonts w:ascii="Garamond" w:hAnsi="Garamond"/>
          <w:sz w:val="24"/>
          <w:szCs w:val="24"/>
        </w:rPr>
        <w:t xml:space="preserve">a </w:t>
      </w:r>
      <w:r w:rsidR="00A64DE9">
        <w:rPr>
          <w:rFonts w:ascii="Garamond" w:hAnsi="Garamond"/>
          <w:sz w:val="24"/>
          <w:szCs w:val="24"/>
        </w:rPr>
        <w:t>mainland</w:t>
      </w:r>
      <w:r w:rsidR="00B4277B">
        <w:rPr>
          <w:rFonts w:ascii="Garamond" w:hAnsi="Garamond"/>
          <w:sz w:val="24"/>
          <w:szCs w:val="24"/>
        </w:rPr>
        <w:t xml:space="preserve"> </w:t>
      </w:r>
      <w:r w:rsidR="007801AA" w:rsidRPr="004134A7">
        <w:rPr>
          <w:rFonts w:ascii="Garamond" w:hAnsi="Garamond"/>
          <w:sz w:val="24"/>
          <w:szCs w:val="24"/>
        </w:rPr>
        <w:t>airport</w:t>
      </w:r>
      <w:r w:rsidR="00E90B58">
        <w:rPr>
          <w:rFonts w:ascii="Garamond" w:hAnsi="Garamond"/>
          <w:sz w:val="24"/>
          <w:szCs w:val="24"/>
        </w:rPr>
        <w:t xml:space="preserve"> that </w:t>
      </w:r>
      <w:r w:rsidR="007E2224">
        <w:rPr>
          <w:rFonts w:ascii="Garamond" w:hAnsi="Garamond"/>
          <w:sz w:val="24"/>
          <w:szCs w:val="24"/>
        </w:rPr>
        <w:t>is</w:t>
      </w:r>
      <w:r w:rsidR="00A64DE9">
        <w:rPr>
          <w:rFonts w:ascii="Garamond" w:hAnsi="Garamond"/>
          <w:sz w:val="24"/>
          <w:szCs w:val="24"/>
        </w:rPr>
        <w:t xml:space="preserve"> </w:t>
      </w:r>
      <w:r w:rsidR="00E90B58">
        <w:rPr>
          <w:rFonts w:ascii="Garamond" w:hAnsi="Garamond"/>
          <w:sz w:val="24"/>
          <w:szCs w:val="24"/>
        </w:rPr>
        <w:t xml:space="preserve">not </w:t>
      </w:r>
      <w:r w:rsidR="001178B4">
        <w:rPr>
          <w:rFonts w:ascii="Garamond" w:hAnsi="Garamond"/>
          <w:sz w:val="24"/>
          <w:szCs w:val="24"/>
        </w:rPr>
        <w:t>under a centralized pricing</w:t>
      </w:r>
      <w:r w:rsidR="007801AA" w:rsidRPr="004134A7">
        <w:rPr>
          <w:rFonts w:ascii="Garamond" w:hAnsi="Garamond"/>
          <w:sz w:val="24"/>
          <w:szCs w:val="24"/>
        </w:rPr>
        <w:t xml:space="preserve"> system</w:t>
      </w:r>
      <w:r w:rsidR="007801AA" w:rsidRPr="006D3BA6">
        <w:rPr>
          <w:rStyle w:val="FootnoteReference"/>
        </w:rPr>
        <w:footnoteReference w:id="9"/>
      </w:r>
      <w:r w:rsidR="00D516CF">
        <w:rPr>
          <w:rFonts w:ascii="Garamond" w:hAnsi="Garamond"/>
          <w:sz w:val="24"/>
          <w:szCs w:val="24"/>
        </w:rPr>
        <w:t xml:space="preserve"> are lower</w:t>
      </w:r>
      <w:r w:rsidR="000E3514">
        <w:rPr>
          <w:rFonts w:ascii="Garamond" w:hAnsi="Garamond"/>
          <w:sz w:val="24"/>
          <w:szCs w:val="24"/>
        </w:rPr>
        <w:t>, particularly whe</w:t>
      </w:r>
      <w:r w:rsidR="00601B19">
        <w:rPr>
          <w:rFonts w:ascii="Garamond" w:hAnsi="Garamond"/>
          <w:sz w:val="24"/>
          <w:szCs w:val="24"/>
        </w:rPr>
        <w:t>n</w:t>
      </w:r>
      <w:r w:rsidR="00D516CF">
        <w:rPr>
          <w:rFonts w:ascii="Garamond" w:hAnsi="Garamond"/>
          <w:sz w:val="24"/>
          <w:szCs w:val="24"/>
        </w:rPr>
        <w:t xml:space="preserve"> </w:t>
      </w:r>
      <w:r w:rsidR="00601B19">
        <w:rPr>
          <w:rFonts w:ascii="Garamond" w:hAnsi="Garamond"/>
          <w:sz w:val="24"/>
          <w:szCs w:val="24"/>
        </w:rPr>
        <w:t>it faces</w:t>
      </w:r>
      <w:r w:rsidR="007E2224">
        <w:rPr>
          <w:rFonts w:ascii="Garamond" w:hAnsi="Garamond"/>
          <w:sz w:val="24"/>
          <w:szCs w:val="24"/>
        </w:rPr>
        <w:t xml:space="preserve"> a</w:t>
      </w:r>
      <w:r w:rsidR="00D516CF">
        <w:rPr>
          <w:rFonts w:ascii="Garamond" w:hAnsi="Garamond"/>
          <w:sz w:val="24"/>
          <w:szCs w:val="24"/>
        </w:rPr>
        <w:t xml:space="preserve"> higher </w:t>
      </w:r>
      <w:r w:rsidR="00D516CF">
        <w:rPr>
          <w:rFonts w:ascii="Garamond" w:hAnsi="Garamond"/>
          <w:sz w:val="24"/>
          <w:szCs w:val="24"/>
        </w:rPr>
        <w:lastRenderedPageBreak/>
        <w:t xml:space="preserve">number of airports </w:t>
      </w:r>
      <w:r w:rsidR="003E7CD3">
        <w:rPr>
          <w:rFonts w:ascii="Garamond" w:hAnsi="Garamond"/>
          <w:sz w:val="24"/>
          <w:szCs w:val="24"/>
        </w:rPr>
        <w:t>with</w:t>
      </w:r>
      <w:r w:rsidR="00D516CF">
        <w:rPr>
          <w:rFonts w:ascii="Garamond" w:hAnsi="Garamond"/>
          <w:sz w:val="24"/>
          <w:szCs w:val="24"/>
        </w:rPr>
        <w:t xml:space="preserve">in </w:t>
      </w:r>
      <w:r w:rsidR="003E7CD3">
        <w:rPr>
          <w:rFonts w:ascii="Garamond" w:hAnsi="Garamond"/>
          <w:sz w:val="24"/>
          <w:szCs w:val="24"/>
        </w:rPr>
        <w:t xml:space="preserve">a distance of </w:t>
      </w:r>
      <w:r w:rsidR="00D516CF">
        <w:rPr>
          <w:rFonts w:ascii="Garamond" w:hAnsi="Garamond"/>
          <w:sz w:val="24"/>
          <w:szCs w:val="24"/>
        </w:rPr>
        <w:t>100 km</w:t>
      </w:r>
      <w:r w:rsidR="007801AA" w:rsidRPr="004134A7">
        <w:rPr>
          <w:rFonts w:ascii="Garamond" w:hAnsi="Garamond"/>
          <w:sz w:val="24"/>
          <w:szCs w:val="24"/>
        </w:rPr>
        <w:t xml:space="preserve">. </w:t>
      </w:r>
      <w:r w:rsidRPr="000457E4">
        <w:rPr>
          <w:rFonts w:ascii="Garamond" w:hAnsi="Garamond"/>
          <w:sz w:val="24"/>
          <w:szCs w:val="24"/>
        </w:rPr>
        <w:t xml:space="preserve"> </w:t>
      </w:r>
      <w:r w:rsidR="007143F3">
        <w:rPr>
          <w:rFonts w:ascii="Garamond" w:hAnsi="Garamond"/>
          <w:sz w:val="24"/>
          <w:szCs w:val="24"/>
        </w:rPr>
        <w:t>Bel and Fageda (2010) also</w:t>
      </w:r>
      <w:r w:rsidR="000A6E02" w:rsidRPr="004134A7">
        <w:rPr>
          <w:rFonts w:ascii="Garamond" w:hAnsi="Garamond"/>
          <w:sz w:val="24"/>
          <w:szCs w:val="24"/>
        </w:rPr>
        <w:t xml:space="preserve"> </w:t>
      </w:r>
      <w:r w:rsidR="007143F3">
        <w:rPr>
          <w:rFonts w:ascii="Garamond" w:hAnsi="Garamond"/>
          <w:sz w:val="24"/>
          <w:szCs w:val="24"/>
        </w:rPr>
        <w:t>pointed out</w:t>
      </w:r>
      <w:r w:rsidR="000A6E02">
        <w:rPr>
          <w:rFonts w:ascii="Garamond" w:hAnsi="Garamond"/>
          <w:sz w:val="24"/>
          <w:szCs w:val="24"/>
        </w:rPr>
        <w:t xml:space="preserve"> that</w:t>
      </w:r>
      <w:r w:rsidR="000A6E02" w:rsidRPr="004134A7">
        <w:rPr>
          <w:rFonts w:ascii="Garamond" w:hAnsi="Garamond"/>
          <w:sz w:val="24"/>
          <w:szCs w:val="24"/>
        </w:rPr>
        <w:t xml:space="preserve"> </w:t>
      </w:r>
      <w:r w:rsidR="00D860E7">
        <w:rPr>
          <w:rFonts w:ascii="Garamond" w:hAnsi="Garamond"/>
          <w:sz w:val="24"/>
          <w:szCs w:val="24"/>
        </w:rPr>
        <w:t xml:space="preserve">mainland </w:t>
      </w:r>
      <w:r w:rsidR="000A6E02" w:rsidRPr="004134A7">
        <w:rPr>
          <w:rFonts w:ascii="Garamond" w:hAnsi="Garamond"/>
          <w:sz w:val="24"/>
          <w:szCs w:val="24"/>
        </w:rPr>
        <w:t>airport</w:t>
      </w:r>
      <w:r w:rsidR="007143F3">
        <w:rPr>
          <w:rFonts w:ascii="Garamond" w:hAnsi="Garamond"/>
          <w:sz w:val="24"/>
          <w:szCs w:val="24"/>
        </w:rPr>
        <w:t xml:space="preserve">s </w:t>
      </w:r>
      <w:r w:rsidR="00D860E7">
        <w:rPr>
          <w:rFonts w:ascii="Garamond" w:hAnsi="Garamond"/>
          <w:sz w:val="24"/>
          <w:szCs w:val="24"/>
        </w:rPr>
        <w:t>that are</w:t>
      </w:r>
      <w:r w:rsidR="000A6E02" w:rsidRPr="004134A7">
        <w:rPr>
          <w:rFonts w:ascii="Garamond" w:hAnsi="Garamond"/>
          <w:sz w:val="24"/>
          <w:szCs w:val="24"/>
        </w:rPr>
        <w:t xml:space="preserve"> not </w:t>
      </w:r>
      <w:r w:rsidR="00BE6A97">
        <w:rPr>
          <w:rFonts w:ascii="Garamond" w:hAnsi="Garamond"/>
          <w:sz w:val="24"/>
          <w:szCs w:val="24"/>
        </w:rPr>
        <w:t>under price regulations</w:t>
      </w:r>
      <w:r w:rsidR="000A6E02" w:rsidRPr="004134A7">
        <w:rPr>
          <w:rFonts w:ascii="Garamond" w:hAnsi="Garamond"/>
          <w:sz w:val="24"/>
          <w:szCs w:val="24"/>
        </w:rPr>
        <w:t xml:space="preserve"> charge lower fees</w:t>
      </w:r>
      <w:r w:rsidR="000A6E02">
        <w:rPr>
          <w:rFonts w:ascii="Garamond" w:hAnsi="Garamond"/>
          <w:sz w:val="24"/>
          <w:szCs w:val="24"/>
        </w:rPr>
        <w:t xml:space="preserve"> if the downstream market is more concentrated.</w:t>
      </w:r>
      <w:r w:rsidR="000A6E02" w:rsidRPr="004134A7">
        <w:rPr>
          <w:rFonts w:ascii="Garamond" w:hAnsi="Garamond"/>
          <w:sz w:val="24"/>
          <w:szCs w:val="24"/>
        </w:rPr>
        <w:t xml:space="preserve"> </w:t>
      </w:r>
    </w:p>
    <w:p w14:paraId="216EBA1C" w14:textId="7E094C20" w:rsidR="00821B35" w:rsidRDefault="00821B35" w:rsidP="00821B35">
      <w:pPr>
        <w:spacing w:line="480" w:lineRule="auto"/>
        <w:ind w:firstLine="720"/>
        <w:jc w:val="both"/>
        <w:rPr>
          <w:rFonts w:ascii="Garamond" w:hAnsi="Garamond"/>
          <w:sz w:val="24"/>
          <w:szCs w:val="24"/>
        </w:rPr>
      </w:pPr>
      <w:r w:rsidRPr="000457E4">
        <w:rPr>
          <w:rFonts w:ascii="Garamond" w:hAnsi="Garamond"/>
          <w:sz w:val="24"/>
          <w:szCs w:val="24"/>
        </w:rPr>
        <w:t xml:space="preserve">Following Bel and Fageda (2009), </w:t>
      </w:r>
      <w:r w:rsidRPr="000457E4">
        <w:rPr>
          <w:rFonts w:ascii="Garamond" w:hAnsi="Garamond"/>
          <w:sz w:val="24"/>
          <w:szCs w:val="24"/>
        </w:rPr>
        <w:fldChar w:fldCharType="begin" w:fldLock="1"/>
      </w:r>
      <w:r w:rsidR="00C01AAA">
        <w:rPr>
          <w:rFonts w:ascii="Garamond" w:hAnsi="Garamond"/>
          <w:sz w:val="24"/>
          <w:szCs w:val="24"/>
        </w:rPr>
        <w:instrText>ADDIN CSL_CITATION { "citationItems" : [ { "id" : "ITEM-1", "itemData" : { "author" : [ { "dropping-particle" : "", "family" : "Brueckner", "given" : "Jan K", "non-dropping-particle" : "", "parse-names" : false, "suffix" : "" } ], "container-title" : "Journal of Air Transport Management", "id" : "ITEM-1", "issued" : { "date-parts" : [ [ "2001" ] ] }, "page" : "141-147", "title" : "Internalization of Airport Congestion", "type" : "article-journal", "volume" : "8" }, "uris" : [ "http://www.mendeley.com/documents/?uuid=cd6b8d4d-d532-468c-9444-81d985d73094" ] }, { "id" : "ITEM-2", "itemData" : { "author" : [ { "dropping-particle" : "", "family" : "Daniel", "given" : "Joseph I.", "non-dropping-particle" : "", "parse-names" : false, "suffix" : "" } ], "container-title" : "Econometrica", "id" : "ITEM-2", "issue" : "2", "issued" : { "date-parts" : [ [ "1995" ] ] }, "page" : "327-370", "title" : "Congestion Pricing and Capacity of Large Hub Airports : A Bottleneck Model with Stochastic Queues", "type" : "article-journal", "volume" : "63" }, "uris" : [ "http://www.mendeley.com/documents/?uuid=d7f05fd2-997e-4d6c-9259-46dbedda2f5c", "http://www.mendeley.com/documents/?uuid=82e9a0f2-bd04-4599-b28a-28e43fed9341" ] } ], "mendeley" : { "formattedCitation" : "(Brueckner, 2001; Daniel, 1995)", "manualFormatting" : "Bilotkach, Clougherty, Mueller, and Zhang (2012)", "plainTextFormattedCitation" : "(Brueckner, 2001; Daniel, 1995)", "previouslyFormattedCitation" : "(Brueckner, 2001; Daniel, 1995)" }, "properties" : {  }, "schema" : "https://github.com/citation-style-language/schema/raw/master/csl-citation.json" }</w:instrText>
      </w:r>
      <w:r w:rsidRPr="000457E4">
        <w:rPr>
          <w:rFonts w:ascii="Garamond" w:hAnsi="Garamond"/>
          <w:sz w:val="24"/>
          <w:szCs w:val="24"/>
        </w:rPr>
        <w:fldChar w:fldCharType="separate"/>
      </w:r>
      <w:r w:rsidRPr="000457E4">
        <w:rPr>
          <w:rFonts w:ascii="Garamond" w:hAnsi="Garamond"/>
          <w:noProof/>
          <w:sz w:val="24"/>
          <w:szCs w:val="24"/>
        </w:rPr>
        <w:t>Bilotkach, Clougherty, Mueller, and Zhang (2012)</w:t>
      </w:r>
      <w:r w:rsidRPr="000457E4">
        <w:rPr>
          <w:rFonts w:ascii="Garamond" w:hAnsi="Garamond"/>
          <w:sz w:val="24"/>
          <w:szCs w:val="24"/>
        </w:rPr>
        <w:fldChar w:fldCharType="end"/>
      </w:r>
      <w:r w:rsidRPr="000457E4">
        <w:rPr>
          <w:rFonts w:ascii="Garamond" w:hAnsi="Garamond"/>
          <w:sz w:val="24"/>
          <w:szCs w:val="24"/>
        </w:rPr>
        <w:t xml:space="preserve"> analyzed airport charges in terms of privatization and economic regulations using the data of 61 European airports between 1990 and 2007. </w:t>
      </w:r>
      <w:r w:rsidR="0078140D">
        <w:rPr>
          <w:rFonts w:ascii="Garamond" w:hAnsi="Garamond"/>
          <w:sz w:val="24"/>
          <w:szCs w:val="24"/>
        </w:rPr>
        <w:t xml:space="preserve">Considering the autocorrelation problem, they used a dynamic panel data model, i.e., the lagged value of aeronautical charges </w:t>
      </w:r>
      <w:r w:rsidR="003C5697">
        <w:rPr>
          <w:rFonts w:ascii="Garamond" w:hAnsi="Garamond"/>
          <w:sz w:val="24"/>
          <w:szCs w:val="24"/>
        </w:rPr>
        <w:t xml:space="preserve">was </w:t>
      </w:r>
      <w:r w:rsidR="0078140D">
        <w:rPr>
          <w:rFonts w:ascii="Garamond" w:hAnsi="Garamond"/>
          <w:sz w:val="24"/>
          <w:szCs w:val="24"/>
        </w:rPr>
        <w:t>added to the right-hand side</w:t>
      </w:r>
      <w:r w:rsidR="003C5697">
        <w:rPr>
          <w:rFonts w:ascii="Garamond" w:hAnsi="Garamond"/>
          <w:sz w:val="24"/>
          <w:szCs w:val="24"/>
        </w:rPr>
        <w:t xml:space="preserve"> of the regression</w:t>
      </w:r>
      <w:r w:rsidR="0078140D">
        <w:rPr>
          <w:rFonts w:ascii="Garamond" w:hAnsi="Garamond"/>
          <w:sz w:val="24"/>
          <w:szCs w:val="24"/>
        </w:rPr>
        <w:t xml:space="preserve">. </w:t>
      </w:r>
      <w:r w:rsidRPr="00D84FCC">
        <w:rPr>
          <w:rFonts w:ascii="Garamond" w:hAnsi="Garamond"/>
          <w:sz w:val="24"/>
          <w:szCs w:val="24"/>
        </w:rPr>
        <w:t>Bilotkach et al. (2012)</w:t>
      </w:r>
      <w:r>
        <w:rPr>
          <w:rFonts w:ascii="Garamond" w:hAnsi="Garamond"/>
          <w:sz w:val="24"/>
          <w:szCs w:val="24"/>
        </w:rPr>
        <w:t xml:space="preserve"> </w:t>
      </w:r>
      <w:r w:rsidRPr="000457E4">
        <w:rPr>
          <w:rFonts w:ascii="Garamond" w:hAnsi="Garamond"/>
          <w:sz w:val="24"/>
          <w:szCs w:val="24"/>
        </w:rPr>
        <w:t>found that a single</w:t>
      </w:r>
      <w:r w:rsidR="000F23B1">
        <w:rPr>
          <w:rFonts w:ascii="Garamond" w:hAnsi="Garamond"/>
          <w:sz w:val="24"/>
          <w:szCs w:val="24"/>
        </w:rPr>
        <w:t>-</w:t>
      </w:r>
      <w:r w:rsidRPr="000457E4">
        <w:rPr>
          <w:rFonts w:ascii="Garamond" w:hAnsi="Garamond"/>
          <w:sz w:val="24"/>
          <w:szCs w:val="24"/>
        </w:rPr>
        <w:t>till approach leads to lower aeronautical charges</w:t>
      </w:r>
      <w:r w:rsidR="00AF56E1">
        <w:rPr>
          <w:rFonts w:ascii="Garamond" w:hAnsi="Garamond"/>
          <w:sz w:val="24"/>
          <w:szCs w:val="24"/>
        </w:rPr>
        <w:t>, and they</w:t>
      </w:r>
      <w:r w:rsidR="007143F3">
        <w:rPr>
          <w:rFonts w:ascii="Garamond" w:hAnsi="Garamond"/>
          <w:sz w:val="24"/>
          <w:szCs w:val="24"/>
        </w:rPr>
        <w:t xml:space="preserve"> </w:t>
      </w:r>
      <w:r w:rsidRPr="000457E4">
        <w:rPr>
          <w:rFonts w:ascii="Garamond" w:hAnsi="Garamond"/>
          <w:sz w:val="24"/>
          <w:szCs w:val="24"/>
        </w:rPr>
        <w:t>concluded that privatized airports and airports adopting ex-post regulation</w:t>
      </w:r>
      <w:r w:rsidR="0078140D">
        <w:rPr>
          <w:rStyle w:val="FootnoteReference"/>
          <w:rFonts w:ascii="Garamond" w:hAnsi="Garamond"/>
          <w:sz w:val="24"/>
          <w:szCs w:val="24"/>
        </w:rPr>
        <w:footnoteReference w:id="10"/>
      </w:r>
      <w:r w:rsidRPr="000457E4">
        <w:rPr>
          <w:rFonts w:ascii="Garamond" w:hAnsi="Garamond"/>
          <w:sz w:val="24"/>
          <w:szCs w:val="24"/>
        </w:rPr>
        <w:t xml:space="preserve"> tend to charge lower fees</w:t>
      </w:r>
      <w:r w:rsidR="007B3A89">
        <w:rPr>
          <w:rFonts w:ascii="Garamond" w:hAnsi="Garamond"/>
          <w:sz w:val="24"/>
          <w:szCs w:val="24"/>
        </w:rPr>
        <w:t>.</w:t>
      </w:r>
      <w:r w:rsidRPr="000457E4">
        <w:rPr>
          <w:rFonts w:ascii="Garamond" w:hAnsi="Garamond"/>
          <w:sz w:val="24"/>
          <w:szCs w:val="24"/>
        </w:rPr>
        <w:t xml:space="preserve"> </w:t>
      </w:r>
      <w:r w:rsidR="00AF56E1">
        <w:rPr>
          <w:rFonts w:ascii="Garamond" w:hAnsi="Garamond"/>
          <w:sz w:val="24"/>
          <w:szCs w:val="24"/>
        </w:rPr>
        <w:t>In addition</w:t>
      </w:r>
      <w:r w:rsidR="007B3A89">
        <w:rPr>
          <w:rFonts w:ascii="Garamond" w:hAnsi="Garamond"/>
          <w:sz w:val="24"/>
          <w:szCs w:val="24"/>
        </w:rPr>
        <w:t>,</w:t>
      </w:r>
      <w:r w:rsidRPr="000457E4">
        <w:rPr>
          <w:rFonts w:ascii="Garamond" w:hAnsi="Garamond"/>
          <w:sz w:val="24"/>
          <w:szCs w:val="24"/>
        </w:rPr>
        <w:t xml:space="preserve"> hub airports </w:t>
      </w:r>
      <w:r w:rsidR="00AF56E1">
        <w:rPr>
          <w:rFonts w:ascii="Garamond" w:hAnsi="Garamond"/>
          <w:sz w:val="24"/>
          <w:szCs w:val="24"/>
        </w:rPr>
        <w:t>charge</w:t>
      </w:r>
      <w:r w:rsidR="00AF56E1" w:rsidRPr="000457E4">
        <w:rPr>
          <w:rFonts w:ascii="Garamond" w:hAnsi="Garamond"/>
          <w:sz w:val="24"/>
          <w:szCs w:val="24"/>
        </w:rPr>
        <w:t xml:space="preserve"> </w:t>
      </w:r>
      <w:r w:rsidRPr="000457E4">
        <w:rPr>
          <w:rFonts w:ascii="Garamond" w:hAnsi="Garamond"/>
          <w:sz w:val="24"/>
          <w:szCs w:val="24"/>
        </w:rPr>
        <w:t>higher</w:t>
      </w:r>
      <w:r w:rsidR="00B26BAB">
        <w:rPr>
          <w:rFonts w:ascii="Garamond" w:hAnsi="Garamond"/>
          <w:sz w:val="24"/>
          <w:szCs w:val="24"/>
        </w:rPr>
        <w:t xml:space="preserve"> rates</w:t>
      </w:r>
      <w:r w:rsidRPr="000457E4">
        <w:rPr>
          <w:rFonts w:ascii="Garamond" w:hAnsi="Garamond"/>
          <w:sz w:val="24"/>
          <w:szCs w:val="24"/>
        </w:rPr>
        <w:t>.</w:t>
      </w:r>
      <w:r w:rsidR="00622E23">
        <w:rPr>
          <w:rFonts w:ascii="Garamond" w:hAnsi="Garamond"/>
          <w:sz w:val="24"/>
          <w:szCs w:val="24"/>
        </w:rPr>
        <w:t xml:space="preserve"> </w:t>
      </w:r>
      <w:r w:rsidR="00793D6D">
        <w:rPr>
          <w:rFonts w:ascii="Garamond" w:hAnsi="Garamond"/>
          <w:sz w:val="24"/>
          <w:szCs w:val="24"/>
        </w:rPr>
        <w:t>U</w:t>
      </w:r>
      <w:r w:rsidR="00793D6D" w:rsidRPr="000457E4">
        <w:rPr>
          <w:rFonts w:ascii="Garamond" w:hAnsi="Garamond"/>
          <w:sz w:val="24"/>
          <w:szCs w:val="24"/>
        </w:rPr>
        <w:t xml:space="preserve">nlike </w:t>
      </w:r>
      <w:r>
        <w:rPr>
          <w:rFonts w:ascii="Garamond" w:hAnsi="Garamond"/>
          <w:sz w:val="24"/>
          <w:szCs w:val="24"/>
        </w:rPr>
        <w:t xml:space="preserve">Van </w:t>
      </w:r>
      <w:r w:rsidRPr="000457E4">
        <w:rPr>
          <w:rFonts w:ascii="Garamond" w:hAnsi="Garamond"/>
          <w:sz w:val="24"/>
          <w:szCs w:val="24"/>
        </w:rPr>
        <w:t xml:space="preserve">Dender (2007) and Bel and Fageda (2009), Bilotkach et al. (2012) </w:t>
      </w:r>
      <w:r w:rsidR="007B3A89">
        <w:rPr>
          <w:rFonts w:ascii="Garamond" w:hAnsi="Garamond"/>
          <w:sz w:val="24"/>
          <w:szCs w:val="24"/>
        </w:rPr>
        <w:t>did not detect a significant effect of</w:t>
      </w:r>
      <w:r w:rsidRPr="000457E4">
        <w:rPr>
          <w:rFonts w:ascii="Garamond" w:hAnsi="Garamond"/>
          <w:sz w:val="24"/>
          <w:szCs w:val="24"/>
        </w:rPr>
        <w:t xml:space="preserve"> </w:t>
      </w:r>
      <w:r>
        <w:rPr>
          <w:rFonts w:ascii="Garamond" w:hAnsi="Garamond"/>
          <w:sz w:val="24"/>
          <w:szCs w:val="24"/>
        </w:rPr>
        <w:t>nearby airports</w:t>
      </w:r>
      <w:r w:rsidR="00622E23">
        <w:rPr>
          <w:rFonts w:ascii="Garamond" w:hAnsi="Garamond"/>
          <w:sz w:val="24"/>
          <w:szCs w:val="24"/>
        </w:rPr>
        <w:t xml:space="preserve"> </w:t>
      </w:r>
      <w:r w:rsidRPr="000457E4">
        <w:rPr>
          <w:rFonts w:ascii="Garamond" w:hAnsi="Garamond"/>
          <w:sz w:val="24"/>
          <w:szCs w:val="24"/>
        </w:rPr>
        <w:t xml:space="preserve">on aeronautical charges. </w:t>
      </w:r>
    </w:p>
    <w:p w14:paraId="2FE67ED8" w14:textId="427E7F29" w:rsidR="00821B35" w:rsidRDefault="00821B35" w:rsidP="00821B35">
      <w:pPr>
        <w:spacing w:line="480" w:lineRule="auto"/>
        <w:ind w:firstLine="720"/>
        <w:jc w:val="both"/>
        <w:rPr>
          <w:rFonts w:ascii="Garamond" w:hAnsi="Garamond"/>
          <w:sz w:val="24"/>
          <w:szCs w:val="24"/>
        </w:rPr>
      </w:pPr>
      <w:r w:rsidRPr="000457E4">
        <w:rPr>
          <w:rFonts w:ascii="Garamond" w:hAnsi="Garamond"/>
          <w:sz w:val="24"/>
          <w:szCs w:val="24"/>
        </w:rPr>
        <w:t xml:space="preserve">Choo (2014) examined the determinants of aeronautical charges of 59 U.S. airports between 2002 and 2010. She </w:t>
      </w:r>
      <w:r>
        <w:rPr>
          <w:rFonts w:ascii="Garamond" w:hAnsi="Garamond"/>
          <w:sz w:val="24"/>
          <w:szCs w:val="24"/>
        </w:rPr>
        <w:t xml:space="preserve">examined </w:t>
      </w:r>
      <w:r w:rsidR="005153B1">
        <w:rPr>
          <w:rFonts w:ascii="Garamond" w:hAnsi="Garamond"/>
          <w:sz w:val="24"/>
          <w:szCs w:val="24"/>
        </w:rPr>
        <w:t xml:space="preserve">the effects of operating costs, </w:t>
      </w:r>
      <w:r w:rsidRPr="000457E4">
        <w:rPr>
          <w:rFonts w:ascii="Garamond" w:hAnsi="Garamond"/>
          <w:sz w:val="24"/>
          <w:szCs w:val="24"/>
        </w:rPr>
        <w:t xml:space="preserve">cross-subsidization, hub status, governance types, percentage of international and connecting traffic, and competitive forces. Choo (2014) found a negative relationship between </w:t>
      </w:r>
      <w:r>
        <w:rPr>
          <w:rFonts w:ascii="Garamond" w:hAnsi="Garamond"/>
          <w:sz w:val="24"/>
          <w:szCs w:val="24"/>
        </w:rPr>
        <w:t xml:space="preserve">the ratio of </w:t>
      </w:r>
      <w:r w:rsidRPr="000457E4">
        <w:rPr>
          <w:rFonts w:ascii="Garamond" w:hAnsi="Garamond"/>
          <w:sz w:val="24"/>
          <w:szCs w:val="24"/>
        </w:rPr>
        <w:t>non-aeronautical revenues</w:t>
      </w:r>
      <w:r>
        <w:rPr>
          <w:rFonts w:ascii="Garamond" w:hAnsi="Garamond"/>
          <w:sz w:val="24"/>
          <w:szCs w:val="24"/>
        </w:rPr>
        <w:t xml:space="preserve"> to total revenues</w:t>
      </w:r>
      <w:r w:rsidR="00F2319B">
        <w:rPr>
          <w:rFonts w:ascii="Garamond" w:hAnsi="Garamond"/>
          <w:sz w:val="24"/>
          <w:szCs w:val="24"/>
        </w:rPr>
        <w:t xml:space="preserve"> and</w:t>
      </w:r>
      <w:r w:rsidRPr="000457E4">
        <w:rPr>
          <w:rFonts w:ascii="Garamond" w:hAnsi="Garamond"/>
          <w:sz w:val="24"/>
          <w:szCs w:val="24"/>
        </w:rPr>
        <w:t xml:space="preserve"> aeronautical </w:t>
      </w:r>
      <w:r w:rsidR="00F2319B">
        <w:rPr>
          <w:rFonts w:ascii="Garamond" w:hAnsi="Garamond"/>
          <w:sz w:val="24"/>
          <w:szCs w:val="24"/>
        </w:rPr>
        <w:t>cha</w:t>
      </w:r>
      <w:r w:rsidR="005153B1">
        <w:rPr>
          <w:rFonts w:ascii="Garamond" w:hAnsi="Garamond"/>
          <w:sz w:val="24"/>
          <w:szCs w:val="24"/>
        </w:rPr>
        <w:t xml:space="preserve">rges. Thus, the </w:t>
      </w:r>
      <w:r w:rsidR="00B06B93">
        <w:rPr>
          <w:rFonts w:ascii="Garamond" w:hAnsi="Garamond"/>
          <w:sz w:val="24"/>
          <w:szCs w:val="24"/>
        </w:rPr>
        <w:t xml:space="preserve">study concluded that there was </w:t>
      </w:r>
      <w:r w:rsidR="00F2319B">
        <w:rPr>
          <w:rFonts w:ascii="Garamond" w:hAnsi="Garamond"/>
          <w:sz w:val="24"/>
          <w:szCs w:val="24"/>
        </w:rPr>
        <w:t>c</w:t>
      </w:r>
      <w:r w:rsidRPr="000457E4">
        <w:rPr>
          <w:rFonts w:ascii="Garamond" w:hAnsi="Garamond"/>
          <w:sz w:val="24"/>
          <w:szCs w:val="24"/>
        </w:rPr>
        <w:t>ross-subsidization</w:t>
      </w:r>
      <w:r w:rsidR="00F2319B">
        <w:rPr>
          <w:rFonts w:ascii="Garamond" w:hAnsi="Garamond"/>
          <w:sz w:val="24"/>
          <w:szCs w:val="24"/>
        </w:rPr>
        <w:t xml:space="preserve"> </w:t>
      </w:r>
      <w:r w:rsidR="00B06B93">
        <w:rPr>
          <w:rFonts w:ascii="Garamond" w:hAnsi="Garamond"/>
          <w:sz w:val="24"/>
          <w:szCs w:val="24"/>
        </w:rPr>
        <w:t xml:space="preserve">at </w:t>
      </w:r>
      <w:r w:rsidR="00F2319B">
        <w:rPr>
          <w:rFonts w:ascii="Garamond" w:hAnsi="Garamond"/>
          <w:sz w:val="24"/>
          <w:szCs w:val="24"/>
        </w:rPr>
        <w:t>U.S.</w:t>
      </w:r>
      <w:r w:rsidR="005153B1">
        <w:rPr>
          <w:rFonts w:ascii="Garamond" w:hAnsi="Garamond"/>
          <w:sz w:val="24"/>
          <w:szCs w:val="24"/>
        </w:rPr>
        <w:t xml:space="preserve"> </w:t>
      </w:r>
      <w:r w:rsidR="00F2319B">
        <w:rPr>
          <w:rFonts w:ascii="Garamond" w:hAnsi="Garamond"/>
          <w:sz w:val="24"/>
          <w:szCs w:val="24"/>
        </w:rPr>
        <w:t>airports</w:t>
      </w:r>
      <w:r w:rsidRPr="000457E4">
        <w:rPr>
          <w:rFonts w:ascii="Garamond" w:hAnsi="Garamond"/>
          <w:sz w:val="24"/>
          <w:szCs w:val="24"/>
        </w:rPr>
        <w:t xml:space="preserve">. </w:t>
      </w:r>
      <w:r>
        <w:rPr>
          <w:rFonts w:ascii="Garamond" w:hAnsi="Garamond"/>
          <w:sz w:val="24"/>
          <w:szCs w:val="24"/>
        </w:rPr>
        <w:t>In addition</w:t>
      </w:r>
      <w:r w:rsidRPr="000457E4">
        <w:rPr>
          <w:rFonts w:ascii="Garamond" w:hAnsi="Garamond"/>
          <w:sz w:val="24"/>
          <w:szCs w:val="24"/>
        </w:rPr>
        <w:t xml:space="preserve">, </w:t>
      </w:r>
      <w:r w:rsidR="00F34C57">
        <w:rPr>
          <w:rFonts w:ascii="Garamond" w:hAnsi="Garamond"/>
          <w:sz w:val="24"/>
          <w:szCs w:val="24"/>
        </w:rPr>
        <w:t>Choo (2014)</w:t>
      </w:r>
      <w:r w:rsidR="00F34C57" w:rsidRPr="000457E4">
        <w:rPr>
          <w:rFonts w:ascii="Garamond" w:hAnsi="Garamond"/>
          <w:sz w:val="24"/>
          <w:szCs w:val="24"/>
        </w:rPr>
        <w:t xml:space="preserve"> </w:t>
      </w:r>
      <w:r w:rsidRPr="000457E4">
        <w:rPr>
          <w:rFonts w:ascii="Garamond" w:hAnsi="Garamond"/>
          <w:sz w:val="24"/>
          <w:szCs w:val="24"/>
        </w:rPr>
        <w:t xml:space="preserve">found a substitution effect between terminal and landing fees, and higher aeronautical fees </w:t>
      </w:r>
      <w:r>
        <w:rPr>
          <w:rFonts w:ascii="Garamond" w:hAnsi="Garamond"/>
          <w:sz w:val="24"/>
          <w:szCs w:val="24"/>
        </w:rPr>
        <w:t>at</w:t>
      </w:r>
      <w:r w:rsidRPr="000457E4">
        <w:rPr>
          <w:rFonts w:ascii="Garamond" w:hAnsi="Garamond"/>
          <w:sz w:val="24"/>
          <w:szCs w:val="24"/>
        </w:rPr>
        <w:t xml:space="preserve"> hub airports. She concluded </w:t>
      </w:r>
      <w:r>
        <w:rPr>
          <w:rFonts w:ascii="Garamond" w:hAnsi="Garamond"/>
          <w:sz w:val="24"/>
          <w:szCs w:val="24"/>
        </w:rPr>
        <w:t xml:space="preserve">that the </w:t>
      </w:r>
      <w:r w:rsidRPr="000457E4">
        <w:rPr>
          <w:rFonts w:ascii="Garamond" w:hAnsi="Garamond"/>
          <w:sz w:val="24"/>
          <w:szCs w:val="24"/>
        </w:rPr>
        <w:t xml:space="preserve">number of airports in 100 km, governance structure, connecting traffic, </w:t>
      </w:r>
      <w:r>
        <w:rPr>
          <w:rFonts w:ascii="Garamond" w:hAnsi="Garamond"/>
          <w:sz w:val="24"/>
          <w:szCs w:val="24"/>
        </w:rPr>
        <w:t xml:space="preserve">the </w:t>
      </w:r>
      <w:r w:rsidRPr="000457E4">
        <w:rPr>
          <w:rFonts w:ascii="Garamond" w:hAnsi="Garamond"/>
          <w:sz w:val="24"/>
          <w:szCs w:val="24"/>
        </w:rPr>
        <w:t>share of dominant airline</w:t>
      </w:r>
      <w:r>
        <w:rPr>
          <w:rFonts w:ascii="Garamond" w:hAnsi="Garamond"/>
          <w:sz w:val="24"/>
          <w:szCs w:val="24"/>
        </w:rPr>
        <w:t>s</w:t>
      </w:r>
      <w:r w:rsidRPr="000457E4">
        <w:rPr>
          <w:rFonts w:ascii="Garamond" w:hAnsi="Garamond"/>
          <w:sz w:val="24"/>
          <w:szCs w:val="24"/>
        </w:rPr>
        <w:t xml:space="preserve"> </w:t>
      </w:r>
      <w:r>
        <w:rPr>
          <w:rFonts w:ascii="Garamond" w:hAnsi="Garamond"/>
          <w:sz w:val="24"/>
          <w:szCs w:val="24"/>
        </w:rPr>
        <w:t xml:space="preserve">all </w:t>
      </w:r>
      <w:r w:rsidR="00406D82">
        <w:rPr>
          <w:rFonts w:ascii="Garamond" w:hAnsi="Garamond"/>
          <w:sz w:val="24"/>
          <w:szCs w:val="24"/>
        </w:rPr>
        <w:t>have</w:t>
      </w:r>
      <w:r w:rsidRPr="000457E4">
        <w:rPr>
          <w:rFonts w:ascii="Garamond" w:hAnsi="Garamond"/>
          <w:sz w:val="24"/>
          <w:szCs w:val="24"/>
        </w:rPr>
        <w:t xml:space="preserve"> </w:t>
      </w:r>
      <w:r>
        <w:rPr>
          <w:rFonts w:ascii="Garamond" w:hAnsi="Garamond"/>
          <w:sz w:val="24"/>
          <w:szCs w:val="24"/>
        </w:rPr>
        <w:t xml:space="preserve">no </w:t>
      </w:r>
      <w:r w:rsidRPr="000457E4">
        <w:rPr>
          <w:rFonts w:ascii="Garamond" w:hAnsi="Garamond"/>
          <w:sz w:val="24"/>
          <w:szCs w:val="24"/>
        </w:rPr>
        <w:t>sig</w:t>
      </w:r>
      <w:r>
        <w:rPr>
          <w:rFonts w:ascii="Garamond" w:hAnsi="Garamond"/>
          <w:sz w:val="24"/>
          <w:szCs w:val="24"/>
        </w:rPr>
        <w:t>ni</w:t>
      </w:r>
      <w:r w:rsidRPr="000457E4">
        <w:rPr>
          <w:rFonts w:ascii="Garamond" w:hAnsi="Garamond"/>
          <w:sz w:val="24"/>
          <w:szCs w:val="24"/>
        </w:rPr>
        <w:t>ficant effect on aeronautical charges.</w:t>
      </w:r>
    </w:p>
    <w:p w14:paraId="389CE090" w14:textId="23809206" w:rsidR="00861956" w:rsidRDefault="00861956" w:rsidP="00772362">
      <w:pPr>
        <w:pStyle w:val="Title"/>
        <w:numPr>
          <w:ilvl w:val="0"/>
          <w:numId w:val="3"/>
        </w:numPr>
        <w:spacing w:line="480" w:lineRule="auto"/>
        <w:rPr>
          <w:rFonts w:ascii="Garamond" w:hAnsi="Garamond"/>
          <w:sz w:val="24"/>
          <w:szCs w:val="24"/>
        </w:rPr>
      </w:pPr>
      <w:r w:rsidRPr="000457E4">
        <w:rPr>
          <w:rFonts w:ascii="Garamond" w:hAnsi="Garamond"/>
          <w:sz w:val="24"/>
          <w:szCs w:val="24"/>
        </w:rPr>
        <w:lastRenderedPageBreak/>
        <w:t>METHOD</w:t>
      </w:r>
    </w:p>
    <w:p w14:paraId="166EB617" w14:textId="4111E035" w:rsidR="009E2B3D" w:rsidRPr="009E2B3D" w:rsidRDefault="009E2B3D" w:rsidP="009E2B3D">
      <w:pPr>
        <w:pStyle w:val="ListParagraph"/>
        <w:numPr>
          <w:ilvl w:val="1"/>
          <w:numId w:val="3"/>
        </w:numPr>
        <w:rPr>
          <w:rStyle w:val="SubtleEmphasis"/>
          <w:szCs w:val="24"/>
        </w:rPr>
      </w:pPr>
      <w:r w:rsidRPr="009E2B3D">
        <w:rPr>
          <w:rStyle w:val="SubtleEmphasis"/>
          <w:szCs w:val="24"/>
        </w:rPr>
        <w:t>Economic Aspects:</w:t>
      </w:r>
    </w:p>
    <w:p w14:paraId="65D31EF4" w14:textId="77777777" w:rsidR="009E2B3D" w:rsidRPr="009E2B3D" w:rsidRDefault="009E2B3D" w:rsidP="009E2B3D">
      <w:pPr>
        <w:pStyle w:val="ListParagraph"/>
        <w:ind w:left="1080"/>
        <w:rPr>
          <w:rStyle w:val="SubtleEmphasis"/>
          <w:b w:val="0"/>
          <w:i/>
        </w:rPr>
      </w:pPr>
    </w:p>
    <w:p w14:paraId="7597554E" w14:textId="5DED578E" w:rsidR="00933F75" w:rsidRPr="00A611ED" w:rsidRDefault="001A1C3C" w:rsidP="000457E4">
      <w:pPr>
        <w:spacing w:line="480" w:lineRule="auto"/>
        <w:ind w:firstLine="720"/>
        <w:jc w:val="both"/>
        <w:rPr>
          <w:rFonts w:ascii="Garamond" w:eastAsiaTheme="minorEastAsia" w:hAnsi="Garamond"/>
          <w:sz w:val="24"/>
          <w:szCs w:val="24"/>
        </w:rPr>
      </w:pPr>
      <w:r>
        <w:rPr>
          <w:rFonts w:ascii="Garamond" w:hAnsi="Garamond"/>
          <w:sz w:val="24"/>
          <w:szCs w:val="24"/>
        </w:rPr>
        <w:t>We</w:t>
      </w:r>
      <w:r w:rsidR="00D7184A">
        <w:rPr>
          <w:rFonts w:ascii="Garamond" w:hAnsi="Garamond"/>
          <w:sz w:val="24"/>
          <w:szCs w:val="24"/>
        </w:rPr>
        <w:t xml:space="preserve"> model </w:t>
      </w:r>
      <w:r w:rsidR="00666B0E">
        <w:rPr>
          <w:rFonts w:ascii="Garamond" w:hAnsi="Garamond"/>
          <w:sz w:val="24"/>
          <w:szCs w:val="24"/>
        </w:rPr>
        <w:t>aeronautical charges of U.S. airports</w:t>
      </w:r>
      <w:r w:rsidR="00C22C7B" w:rsidRPr="000457E4">
        <w:rPr>
          <w:rFonts w:ascii="Garamond" w:hAnsi="Garamond"/>
          <w:sz w:val="24"/>
          <w:szCs w:val="24"/>
        </w:rPr>
        <w:t xml:space="preserve"> </w:t>
      </w:r>
      <w:r w:rsidR="00D7184A">
        <w:rPr>
          <w:rFonts w:ascii="Garamond" w:hAnsi="Garamond"/>
          <w:sz w:val="24"/>
          <w:szCs w:val="24"/>
        </w:rPr>
        <w:t>as</w:t>
      </w:r>
      <w:r w:rsidR="00D7184A" w:rsidRPr="000457E4">
        <w:rPr>
          <w:rFonts w:ascii="Garamond" w:hAnsi="Garamond"/>
          <w:sz w:val="24"/>
          <w:szCs w:val="24"/>
        </w:rPr>
        <w:t xml:space="preserve"> </w:t>
      </w:r>
      <w:r w:rsidR="004230F3">
        <w:rPr>
          <w:rFonts w:ascii="Garamond" w:hAnsi="Garamond"/>
          <w:sz w:val="24"/>
          <w:szCs w:val="24"/>
        </w:rPr>
        <w:t>a</w:t>
      </w:r>
      <w:r w:rsidR="004230F3" w:rsidRPr="000457E4">
        <w:rPr>
          <w:rFonts w:ascii="Garamond" w:hAnsi="Garamond"/>
          <w:sz w:val="24"/>
          <w:szCs w:val="24"/>
        </w:rPr>
        <w:t xml:space="preserve"> </w:t>
      </w:r>
      <w:r w:rsidR="00C22C7B" w:rsidRPr="000457E4">
        <w:rPr>
          <w:rFonts w:ascii="Garamond" w:hAnsi="Garamond"/>
          <w:sz w:val="24"/>
          <w:szCs w:val="24"/>
        </w:rPr>
        <w:t xml:space="preserve">function of </w:t>
      </w:r>
      <w:r w:rsidR="008C1808" w:rsidRPr="000457E4">
        <w:rPr>
          <w:rFonts w:ascii="Garamond" w:hAnsi="Garamond"/>
          <w:sz w:val="24"/>
          <w:szCs w:val="24"/>
        </w:rPr>
        <w:t xml:space="preserve">the ratio of non-aeronautical revenues to operating </w:t>
      </w:r>
      <w:r w:rsidR="00C22C7B" w:rsidRPr="000457E4">
        <w:rPr>
          <w:rFonts w:ascii="Garamond" w:hAnsi="Garamond"/>
          <w:sz w:val="24"/>
          <w:szCs w:val="24"/>
        </w:rPr>
        <w:t>cost</w:t>
      </w:r>
      <w:r w:rsidR="00AE0DCC">
        <w:rPr>
          <w:rFonts w:ascii="Garamond" w:hAnsi="Garamond"/>
          <w:sz w:val="24"/>
          <w:szCs w:val="24"/>
        </w:rPr>
        <w:t>s</w:t>
      </w:r>
      <w:r w:rsidR="00C22C7B" w:rsidRPr="000457E4">
        <w:rPr>
          <w:rFonts w:ascii="Garamond" w:hAnsi="Garamond"/>
          <w:sz w:val="24"/>
          <w:szCs w:val="24"/>
        </w:rPr>
        <w:t xml:space="preserve">, </w:t>
      </w:r>
      <w:r w:rsidR="00A611ED">
        <w:rPr>
          <w:rFonts w:ascii="Garamond" w:hAnsi="Garamond"/>
          <w:sz w:val="24"/>
          <w:szCs w:val="24"/>
        </w:rPr>
        <w:t xml:space="preserve">average cost, </w:t>
      </w:r>
      <w:r w:rsidR="00C22C7B" w:rsidRPr="000457E4">
        <w:rPr>
          <w:rFonts w:ascii="Garamond" w:hAnsi="Garamond"/>
          <w:sz w:val="24"/>
          <w:szCs w:val="24"/>
        </w:rPr>
        <w:t>delay</w:t>
      </w:r>
      <w:r w:rsidR="008C1808" w:rsidRPr="000457E4">
        <w:rPr>
          <w:rFonts w:ascii="Garamond" w:hAnsi="Garamond"/>
          <w:sz w:val="24"/>
          <w:szCs w:val="24"/>
        </w:rPr>
        <w:t>s</w:t>
      </w:r>
      <w:r w:rsidR="00C22C7B" w:rsidRPr="000457E4">
        <w:rPr>
          <w:rFonts w:ascii="Garamond" w:hAnsi="Garamond"/>
          <w:sz w:val="24"/>
          <w:szCs w:val="24"/>
        </w:rPr>
        <w:t>,</w:t>
      </w:r>
      <w:r w:rsidR="00666B0E">
        <w:rPr>
          <w:rFonts w:ascii="Garamond" w:hAnsi="Garamond"/>
          <w:sz w:val="24"/>
          <w:szCs w:val="24"/>
        </w:rPr>
        <w:t xml:space="preserve"> </w:t>
      </w:r>
      <w:r w:rsidR="008C069A">
        <w:rPr>
          <w:rFonts w:ascii="Garamond" w:hAnsi="Garamond"/>
          <w:sz w:val="24"/>
          <w:szCs w:val="24"/>
        </w:rPr>
        <w:t>downstream</w:t>
      </w:r>
      <w:r w:rsidR="008C069A" w:rsidRPr="000457E4">
        <w:rPr>
          <w:rFonts w:ascii="Garamond" w:hAnsi="Garamond"/>
          <w:sz w:val="24"/>
          <w:szCs w:val="24"/>
        </w:rPr>
        <w:t xml:space="preserve"> </w:t>
      </w:r>
      <w:r w:rsidR="00C22C7B" w:rsidRPr="000457E4">
        <w:rPr>
          <w:rFonts w:ascii="Garamond" w:hAnsi="Garamond"/>
          <w:sz w:val="24"/>
          <w:szCs w:val="24"/>
        </w:rPr>
        <w:t>market structure</w:t>
      </w:r>
      <w:r w:rsidR="001C032A">
        <w:rPr>
          <w:rFonts w:ascii="Garamond" w:hAnsi="Garamond"/>
          <w:sz w:val="24"/>
          <w:szCs w:val="24"/>
        </w:rPr>
        <w:t>, airport revenue sharing status</w:t>
      </w:r>
      <w:r w:rsidR="00F96454">
        <w:rPr>
          <w:rFonts w:ascii="Garamond" w:hAnsi="Garamond"/>
          <w:sz w:val="24"/>
          <w:szCs w:val="24"/>
        </w:rPr>
        <w:t>, and airport governance</w:t>
      </w:r>
      <w:r w:rsidR="00C22C7B" w:rsidRPr="000457E4">
        <w:rPr>
          <w:rFonts w:ascii="Garamond" w:hAnsi="Garamond"/>
          <w:sz w:val="24"/>
          <w:szCs w:val="24"/>
        </w:rPr>
        <w:t>.</w:t>
      </w:r>
      <w:r w:rsidR="00D532D5" w:rsidRPr="000457E4">
        <w:rPr>
          <w:rFonts w:ascii="Garamond" w:hAnsi="Garamond"/>
          <w:sz w:val="24"/>
          <w:szCs w:val="24"/>
        </w:rPr>
        <w:t xml:space="preserve"> </w:t>
      </w:r>
      <w:r w:rsidR="00156B86" w:rsidRPr="000457E4">
        <w:rPr>
          <w:rFonts w:ascii="Garamond" w:eastAsiaTheme="minorEastAsia" w:hAnsi="Garamond"/>
          <w:sz w:val="24"/>
          <w:szCs w:val="24"/>
        </w:rPr>
        <w:t xml:space="preserve">In </w:t>
      </w:r>
      <w:r w:rsidR="00666B0E">
        <w:rPr>
          <w:rFonts w:ascii="Garamond" w:eastAsiaTheme="minorEastAsia" w:hAnsi="Garamond"/>
          <w:sz w:val="24"/>
          <w:szCs w:val="24"/>
        </w:rPr>
        <w:t>this function</w:t>
      </w:r>
      <w:r w:rsidR="00156B86" w:rsidRPr="000457E4">
        <w:rPr>
          <w:rFonts w:ascii="Garamond" w:eastAsiaTheme="minorEastAsia" w:hAnsi="Garamond"/>
          <w:sz w:val="24"/>
          <w:szCs w:val="24"/>
        </w:rPr>
        <w:t>, a</w:t>
      </w:r>
      <w:r w:rsidR="006D1661" w:rsidRPr="000457E4">
        <w:rPr>
          <w:rFonts w:ascii="Garamond" w:eastAsiaTheme="minorEastAsia" w:hAnsi="Garamond"/>
          <w:sz w:val="24"/>
          <w:szCs w:val="24"/>
        </w:rPr>
        <w:t xml:space="preserve">eronautical charges are defined as </w:t>
      </w:r>
      <w:r w:rsidR="006F6D6E">
        <w:rPr>
          <w:rFonts w:ascii="Garamond" w:eastAsiaTheme="minorEastAsia" w:hAnsi="Garamond"/>
          <w:sz w:val="24"/>
          <w:szCs w:val="24"/>
        </w:rPr>
        <w:t xml:space="preserve">the </w:t>
      </w:r>
      <w:r w:rsidR="006D1661" w:rsidRPr="000457E4">
        <w:rPr>
          <w:rFonts w:ascii="Garamond" w:eastAsiaTheme="minorEastAsia" w:hAnsi="Garamond"/>
          <w:sz w:val="24"/>
          <w:szCs w:val="24"/>
        </w:rPr>
        <w:t xml:space="preserve">aeronautical revenues per aircraft movement </w:t>
      </w:r>
      <w:r w:rsidR="006D1661" w:rsidRPr="000457E4">
        <w:rPr>
          <w:rFonts w:ascii="Garamond" w:eastAsiaTheme="minorEastAsia" w:hAnsi="Garamond"/>
          <w:sz w:val="24"/>
          <w:szCs w:val="24"/>
        </w:rPr>
        <w:fldChar w:fldCharType="begin" w:fldLock="1"/>
      </w:r>
      <w:r w:rsidR="00C01AAA">
        <w:rPr>
          <w:rFonts w:ascii="Garamond" w:eastAsiaTheme="minorEastAsia" w:hAnsi="Garamond"/>
          <w:sz w:val="24"/>
          <w:szCs w:val="24"/>
        </w:rPr>
        <w:instrText>ADDIN CSL_CITATION { "citationItems" : [ { "id" : "ITEM-1", "itemData" : { "author" : [ { "dropping-particle" : "", "family" : "D'Alfonso", "given" : "Tiziana", "non-dropping-particle" : "", "parse-names" : false, "suffix" : "" }, { "dropping-particle" : "", "family" : "Jiang", "given" : "Changmin", "non-dropping-particle" : "", "parse-names" : false, "suffix" : "" }, { "dropping-particle" : "", "family" : "Wan", "given" : "Yulai", "non-dropping-particle" : "", "parse-names" : false, "suffix" : "" } ], "container-title" : "Journal of Tranport Economics and Policy", "id" : "ITEM-1", "issue" : "January", "issued" : { "date-parts" : [ [ "2013" ] ] }, "page" : "71-89", "title" : "Airport Pricing , Concession Revenues and Passenger Types", "type" : "article-journal", "volume" : "47" }, "uris" : [ "http://www.mendeley.com/documents/?uuid=48b607fb-264f-47b9-9518-4bd1fa5dceb1" ] } ], "mendeley" : { "formattedCitation" : "(D\u2019Alfonso et al., 2013)", "manualFormatting" : "(Bilotkach et al., 2012; Choo, 2014; Van Dender, 2007)", "plainTextFormattedCitation" : "(D\u2019Alfonso et al., 2013)", "previouslyFormattedCitation" : "(D\u2019Alfonso et al., 2013)" }, "properties" : {  }, "schema" : "https://github.com/citation-style-language/schema/raw/master/csl-citation.json" }</w:instrText>
      </w:r>
      <w:r w:rsidR="006D1661" w:rsidRPr="000457E4">
        <w:rPr>
          <w:rFonts w:ascii="Garamond" w:eastAsiaTheme="minorEastAsia" w:hAnsi="Garamond"/>
          <w:sz w:val="24"/>
          <w:szCs w:val="24"/>
        </w:rPr>
        <w:fldChar w:fldCharType="separate"/>
      </w:r>
      <w:r w:rsidR="006D1661" w:rsidRPr="000457E4">
        <w:rPr>
          <w:rFonts w:ascii="Garamond" w:eastAsiaTheme="minorEastAsia" w:hAnsi="Garamond"/>
          <w:noProof/>
          <w:sz w:val="24"/>
          <w:szCs w:val="24"/>
        </w:rPr>
        <w:t xml:space="preserve">(Bilotkach et al., 2012; Choo, 2014; </w:t>
      </w:r>
      <w:r w:rsidR="006F6D6E">
        <w:rPr>
          <w:rFonts w:ascii="Garamond" w:eastAsiaTheme="minorEastAsia" w:hAnsi="Garamond"/>
          <w:noProof/>
          <w:sz w:val="24"/>
          <w:szCs w:val="24"/>
        </w:rPr>
        <w:t xml:space="preserve">Van </w:t>
      </w:r>
      <w:r w:rsidR="006D1661" w:rsidRPr="000457E4">
        <w:rPr>
          <w:rFonts w:ascii="Garamond" w:eastAsiaTheme="minorEastAsia" w:hAnsi="Garamond"/>
          <w:noProof/>
          <w:sz w:val="24"/>
          <w:szCs w:val="24"/>
        </w:rPr>
        <w:t>Dender, 2007)</w:t>
      </w:r>
      <w:r w:rsidR="006D1661" w:rsidRPr="000457E4">
        <w:rPr>
          <w:rFonts w:ascii="Garamond" w:eastAsiaTheme="minorEastAsia" w:hAnsi="Garamond"/>
          <w:sz w:val="24"/>
          <w:szCs w:val="24"/>
        </w:rPr>
        <w:fldChar w:fldCharType="end"/>
      </w:r>
      <w:r w:rsidR="006D1661" w:rsidRPr="000457E4">
        <w:rPr>
          <w:rFonts w:ascii="Garamond" w:eastAsiaTheme="minorEastAsia" w:hAnsi="Garamond"/>
          <w:sz w:val="24"/>
          <w:szCs w:val="24"/>
        </w:rPr>
        <w:t xml:space="preserve">. </w:t>
      </w:r>
      <w:r w:rsidR="00EB0E76">
        <w:rPr>
          <w:rFonts w:ascii="Garamond" w:eastAsiaTheme="minorEastAsia" w:hAnsi="Garamond"/>
          <w:sz w:val="24"/>
          <w:szCs w:val="24"/>
        </w:rPr>
        <w:t xml:space="preserve">To control </w:t>
      </w:r>
      <w:r w:rsidR="00475C90">
        <w:rPr>
          <w:rFonts w:ascii="Garamond" w:eastAsiaTheme="minorEastAsia" w:hAnsi="Garamond"/>
          <w:sz w:val="24"/>
          <w:szCs w:val="24"/>
        </w:rPr>
        <w:t xml:space="preserve">for </w:t>
      </w:r>
      <w:r w:rsidR="00EB0E76">
        <w:rPr>
          <w:rFonts w:ascii="Garamond" w:eastAsiaTheme="minorEastAsia" w:hAnsi="Garamond"/>
          <w:sz w:val="24"/>
          <w:szCs w:val="24"/>
        </w:rPr>
        <w:t xml:space="preserve">the possibility of </w:t>
      </w:r>
      <w:r w:rsidR="00D6745D">
        <w:rPr>
          <w:rFonts w:ascii="Garamond" w:eastAsiaTheme="minorEastAsia" w:hAnsi="Garamond"/>
          <w:sz w:val="24"/>
          <w:szCs w:val="24"/>
        </w:rPr>
        <w:t>airport’s cross-subsidization,</w:t>
      </w:r>
      <w:r w:rsidR="00BF5211">
        <w:rPr>
          <w:rFonts w:ascii="Garamond" w:eastAsiaTheme="minorEastAsia" w:hAnsi="Garamond"/>
          <w:sz w:val="24"/>
          <w:szCs w:val="24"/>
        </w:rPr>
        <w:t xml:space="preserve"> w</w:t>
      </w:r>
      <w:r w:rsidR="00F65620">
        <w:rPr>
          <w:rFonts w:ascii="Garamond" w:eastAsiaTheme="minorEastAsia" w:hAnsi="Garamond"/>
          <w:sz w:val="24"/>
          <w:szCs w:val="24"/>
        </w:rPr>
        <w:t>e use</w:t>
      </w:r>
      <w:r w:rsidR="00AD1C7C" w:rsidRPr="000457E4">
        <w:rPr>
          <w:rFonts w:ascii="Garamond" w:eastAsiaTheme="minorEastAsia" w:hAnsi="Garamond"/>
          <w:sz w:val="24"/>
          <w:szCs w:val="24"/>
        </w:rPr>
        <w:t xml:space="preserve"> </w:t>
      </w:r>
      <w:r w:rsidR="00475C90">
        <w:rPr>
          <w:rFonts w:ascii="Garamond" w:eastAsiaTheme="minorEastAsia" w:hAnsi="Garamond"/>
          <w:sz w:val="24"/>
          <w:szCs w:val="24"/>
        </w:rPr>
        <w:t>the</w:t>
      </w:r>
      <w:r w:rsidR="00475C90" w:rsidRPr="000457E4">
        <w:rPr>
          <w:rFonts w:ascii="Garamond" w:eastAsiaTheme="minorEastAsia" w:hAnsi="Garamond"/>
          <w:sz w:val="24"/>
          <w:szCs w:val="24"/>
        </w:rPr>
        <w:t xml:space="preserve"> </w:t>
      </w:r>
      <w:r w:rsidR="00AD1C7C" w:rsidRPr="000457E4">
        <w:rPr>
          <w:rFonts w:ascii="Garamond" w:eastAsiaTheme="minorEastAsia" w:hAnsi="Garamond"/>
          <w:sz w:val="24"/>
          <w:szCs w:val="24"/>
        </w:rPr>
        <w:t xml:space="preserve">ratio of non-aeronautical revenues to total cost </w:t>
      </w:r>
      <w:r w:rsidR="006F6D6E">
        <w:rPr>
          <w:rFonts w:ascii="Garamond" w:eastAsiaTheme="minorEastAsia" w:hAnsi="Garamond"/>
          <w:sz w:val="24"/>
          <w:szCs w:val="24"/>
        </w:rPr>
        <w:t xml:space="preserve">which is </w:t>
      </w:r>
      <w:r w:rsidR="00F65620">
        <w:rPr>
          <w:rFonts w:ascii="Garamond" w:eastAsiaTheme="minorEastAsia" w:hAnsi="Garamond"/>
          <w:sz w:val="24"/>
          <w:szCs w:val="24"/>
        </w:rPr>
        <w:t>the sum of operating cost</w:t>
      </w:r>
      <w:r w:rsidR="00AD1C7C" w:rsidRPr="000457E4">
        <w:rPr>
          <w:rFonts w:ascii="Garamond" w:eastAsiaTheme="minorEastAsia" w:hAnsi="Garamond"/>
          <w:sz w:val="24"/>
          <w:szCs w:val="24"/>
        </w:rPr>
        <w:t xml:space="preserve"> and debt service</w:t>
      </w:r>
      <w:r w:rsidR="00BD330E">
        <w:rPr>
          <w:rFonts w:ascii="Garamond" w:eastAsiaTheme="minorEastAsia" w:hAnsi="Garamond"/>
          <w:sz w:val="24"/>
          <w:szCs w:val="24"/>
        </w:rPr>
        <w:t xml:space="preserve"> cost</w:t>
      </w:r>
      <w:r w:rsidR="00AD1C7C" w:rsidRPr="000457E4">
        <w:rPr>
          <w:rFonts w:ascii="Garamond" w:eastAsiaTheme="minorEastAsia" w:hAnsi="Garamond"/>
          <w:sz w:val="24"/>
          <w:szCs w:val="24"/>
        </w:rPr>
        <w:t xml:space="preserve"> less passenger facility charges</w:t>
      </w:r>
      <w:r w:rsidR="001707CD">
        <w:rPr>
          <w:rFonts w:ascii="Garamond" w:eastAsiaTheme="minorEastAsia" w:hAnsi="Garamond"/>
          <w:sz w:val="24"/>
          <w:szCs w:val="24"/>
        </w:rPr>
        <w:t xml:space="preserve"> (PFC)</w:t>
      </w:r>
      <w:r w:rsidR="007A3E63">
        <w:rPr>
          <w:rFonts w:ascii="Garamond" w:eastAsiaTheme="minorEastAsia" w:hAnsi="Garamond"/>
          <w:sz w:val="24"/>
          <w:szCs w:val="24"/>
        </w:rPr>
        <w:t>.</w:t>
      </w:r>
      <w:r w:rsidR="001707CD">
        <w:rPr>
          <w:rFonts w:ascii="Garamond" w:eastAsiaTheme="minorEastAsia" w:hAnsi="Garamond"/>
          <w:sz w:val="24"/>
          <w:szCs w:val="24"/>
        </w:rPr>
        <w:t xml:space="preserve"> </w:t>
      </w:r>
      <w:r w:rsidR="001707CD" w:rsidRPr="001707CD">
        <w:rPr>
          <w:rFonts w:ascii="Garamond" w:eastAsiaTheme="minorEastAsia" w:hAnsi="Garamond"/>
          <w:sz w:val="24"/>
          <w:szCs w:val="24"/>
        </w:rPr>
        <w:t xml:space="preserve">PFC is </w:t>
      </w:r>
      <w:r w:rsidR="001707CD">
        <w:rPr>
          <w:rFonts w:ascii="Garamond" w:eastAsiaTheme="minorEastAsia" w:hAnsi="Garamond"/>
          <w:sz w:val="24"/>
          <w:szCs w:val="24"/>
        </w:rPr>
        <w:t xml:space="preserve">used to pay for some of </w:t>
      </w:r>
      <w:r w:rsidR="00D6745D">
        <w:rPr>
          <w:rFonts w:ascii="Garamond" w:eastAsiaTheme="minorEastAsia" w:hAnsi="Garamond"/>
          <w:sz w:val="24"/>
          <w:szCs w:val="24"/>
        </w:rPr>
        <w:t xml:space="preserve">the </w:t>
      </w:r>
      <w:r w:rsidR="001707CD">
        <w:rPr>
          <w:rFonts w:ascii="Garamond" w:eastAsiaTheme="minorEastAsia" w:hAnsi="Garamond"/>
          <w:sz w:val="24"/>
          <w:szCs w:val="24"/>
        </w:rPr>
        <w:t>airport’s debt service cost</w:t>
      </w:r>
      <w:r w:rsidR="00A611ED">
        <w:rPr>
          <w:rFonts w:ascii="Garamond" w:eastAsiaTheme="minorEastAsia" w:hAnsi="Garamond"/>
          <w:sz w:val="24"/>
          <w:szCs w:val="24"/>
        </w:rPr>
        <w:t>s</w:t>
      </w:r>
      <w:r w:rsidR="001707CD">
        <w:rPr>
          <w:rFonts w:ascii="Garamond" w:eastAsiaTheme="minorEastAsia" w:hAnsi="Garamond"/>
          <w:sz w:val="24"/>
          <w:szCs w:val="24"/>
        </w:rPr>
        <w:t xml:space="preserve">, and it is </w:t>
      </w:r>
      <w:r w:rsidR="001707CD" w:rsidRPr="001707CD">
        <w:rPr>
          <w:rFonts w:ascii="Garamond" w:eastAsiaTheme="minorEastAsia" w:hAnsi="Garamond"/>
          <w:sz w:val="24"/>
          <w:szCs w:val="24"/>
        </w:rPr>
        <w:t>collected by airlines in the ticket prices on behalf of airports.</w:t>
      </w:r>
      <w:r w:rsidR="001707CD">
        <w:rPr>
          <w:rFonts w:ascii="Garamond" w:eastAsiaTheme="minorEastAsia" w:hAnsi="Garamond"/>
          <w:sz w:val="24"/>
          <w:szCs w:val="24"/>
        </w:rPr>
        <w:t xml:space="preserve"> The remaining debt service cost and airport operating cost</w:t>
      </w:r>
      <w:r w:rsidR="00A611ED">
        <w:rPr>
          <w:rFonts w:ascii="Garamond" w:eastAsiaTheme="minorEastAsia" w:hAnsi="Garamond"/>
          <w:sz w:val="24"/>
          <w:szCs w:val="24"/>
        </w:rPr>
        <w:t>s</w:t>
      </w:r>
      <w:r w:rsidR="001707CD">
        <w:rPr>
          <w:rFonts w:ascii="Garamond" w:eastAsiaTheme="minorEastAsia" w:hAnsi="Garamond"/>
          <w:sz w:val="24"/>
          <w:szCs w:val="24"/>
        </w:rPr>
        <w:t xml:space="preserve"> are covered by </w:t>
      </w:r>
      <w:r w:rsidR="00384912" w:rsidRPr="000457E4">
        <w:rPr>
          <w:rFonts w:ascii="Garamond" w:eastAsiaTheme="minorEastAsia" w:hAnsi="Garamond"/>
          <w:sz w:val="24"/>
          <w:szCs w:val="24"/>
        </w:rPr>
        <w:t>aeronautical a</w:t>
      </w:r>
      <w:r w:rsidR="00384912">
        <w:rPr>
          <w:rFonts w:ascii="Garamond" w:eastAsiaTheme="minorEastAsia" w:hAnsi="Garamond"/>
          <w:sz w:val="24"/>
          <w:szCs w:val="24"/>
        </w:rPr>
        <w:t>nd</w:t>
      </w:r>
      <w:r w:rsidR="00384912" w:rsidRPr="000457E4">
        <w:rPr>
          <w:rFonts w:ascii="Garamond" w:eastAsiaTheme="minorEastAsia" w:hAnsi="Garamond"/>
          <w:sz w:val="24"/>
          <w:szCs w:val="24"/>
        </w:rPr>
        <w:t xml:space="preserve"> non-aeronautical revenues</w:t>
      </w:r>
      <w:r w:rsidR="00A611ED">
        <w:rPr>
          <w:rFonts w:ascii="Garamond" w:eastAsiaTheme="minorEastAsia" w:hAnsi="Garamond"/>
          <w:sz w:val="24"/>
          <w:szCs w:val="24"/>
        </w:rPr>
        <w:t xml:space="preserve">. </w:t>
      </w:r>
      <w:r w:rsidR="001707CD">
        <w:rPr>
          <w:rFonts w:ascii="Garamond" w:eastAsiaTheme="minorEastAsia" w:hAnsi="Garamond"/>
          <w:sz w:val="24"/>
          <w:szCs w:val="24"/>
        </w:rPr>
        <w:t xml:space="preserve">Thus, PFC is deducted from the total cost to reflect the extent of the actual cost covered by non-aeronautical revenues. </w:t>
      </w:r>
      <w:r w:rsidR="00AE0DCC" w:rsidRPr="00AE0DCC">
        <w:rPr>
          <w:rFonts w:ascii="Garamond" w:eastAsiaTheme="minorEastAsia" w:hAnsi="Garamond"/>
          <w:sz w:val="24"/>
          <w:szCs w:val="24"/>
        </w:rPr>
        <w:t xml:space="preserve">Therefore, the ratio of non-aeronautical revenues to total cost </w:t>
      </w:r>
      <w:r w:rsidR="00933F75">
        <w:rPr>
          <w:rFonts w:ascii="Garamond" w:eastAsiaTheme="minorEastAsia" w:hAnsi="Garamond"/>
          <w:sz w:val="24"/>
          <w:szCs w:val="24"/>
        </w:rPr>
        <w:t>may be</w:t>
      </w:r>
      <w:r w:rsidR="00AE0DCC" w:rsidRPr="00AE0DCC">
        <w:rPr>
          <w:rFonts w:ascii="Garamond" w:eastAsiaTheme="minorEastAsia" w:hAnsi="Garamond"/>
          <w:sz w:val="24"/>
          <w:szCs w:val="24"/>
        </w:rPr>
        <w:t xml:space="preserve"> an in</w:t>
      </w:r>
      <w:r w:rsidR="00933F75">
        <w:rPr>
          <w:rFonts w:ascii="Garamond" w:eastAsiaTheme="minorEastAsia" w:hAnsi="Garamond"/>
          <w:sz w:val="24"/>
          <w:szCs w:val="24"/>
        </w:rPr>
        <w:t xml:space="preserve">dicator of cross-subsidization. </w:t>
      </w:r>
      <w:r w:rsidR="00F36787">
        <w:rPr>
          <w:rFonts w:ascii="Garamond" w:eastAsiaTheme="minorEastAsia" w:hAnsi="Garamond"/>
          <w:sz w:val="24"/>
          <w:szCs w:val="24"/>
        </w:rPr>
        <w:t xml:space="preserve">A negative relationship between the </w:t>
      </w:r>
      <w:r w:rsidR="0050417D" w:rsidRPr="005A6EE6">
        <w:rPr>
          <w:rFonts w:ascii="Garamond" w:eastAsiaTheme="minorEastAsia" w:hAnsi="Garamond"/>
          <w:sz w:val="24"/>
          <w:szCs w:val="24"/>
        </w:rPr>
        <w:t>ratio</w:t>
      </w:r>
      <w:r w:rsidR="0050417D" w:rsidRPr="002E3D06">
        <w:rPr>
          <w:rFonts w:ascii="Garamond" w:eastAsiaTheme="minorEastAsia" w:hAnsi="Garamond"/>
          <w:sz w:val="24"/>
          <w:szCs w:val="24"/>
        </w:rPr>
        <w:t xml:space="preserve"> </w:t>
      </w:r>
      <w:r w:rsidR="00F36787">
        <w:rPr>
          <w:rFonts w:ascii="Garamond" w:eastAsiaTheme="minorEastAsia" w:hAnsi="Garamond"/>
          <w:sz w:val="24"/>
          <w:szCs w:val="24"/>
        </w:rPr>
        <w:t xml:space="preserve">and aeronautical charges </w:t>
      </w:r>
      <w:r w:rsidR="00933F75">
        <w:rPr>
          <w:rFonts w:ascii="Garamond" w:eastAsiaTheme="minorEastAsia" w:hAnsi="Garamond"/>
          <w:sz w:val="24"/>
          <w:szCs w:val="24"/>
        </w:rPr>
        <w:t xml:space="preserve">may </w:t>
      </w:r>
      <w:r w:rsidR="00F36787">
        <w:rPr>
          <w:rFonts w:ascii="Garamond" w:eastAsiaTheme="minorEastAsia" w:hAnsi="Garamond"/>
          <w:sz w:val="24"/>
          <w:szCs w:val="24"/>
        </w:rPr>
        <w:t>indicate</w:t>
      </w:r>
      <w:r w:rsidR="00933F75">
        <w:rPr>
          <w:rFonts w:ascii="Garamond" w:eastAsiaTheme="minorEastAsia" w:hAnsi="Garamond"/>
          <w:sz w:val="24"/>
          <w:szCs w:val="24"/>
        </w:rPr>
        <w:t xml:space="preserve"> </w:t>
      </w:r>
      <w:r w:rsidR="0050417D">
        <w:rPr>
          <w:rFonts w:ascii="Garamond" w:eastAsiaTheme="minorEastAsia" w:hAnsi="Garamond"/>
          <w:sz w:val="24"/>
          <w:szCs w:val="24"/>
        </w:rPr>
        <w:t xml:space="preserve">some degree of </w:t>
      </w:r>
      <w:r w:rsidR="00F36787">
        <w:rPr>
          <w:rFonts w:ascii="Garamond" w:eastAsiaTheme="minorEastAsia" w:hAnsi="Garamond"/>
          <w:sz w:val="24"/>
          <w:szCs w:val="24"/>
        </w:rPr>
        <w:t>cross-subsidization</w:t>
      </w:r>
      <w:r w:rsidR="00203020">
        <w:rPr>
          <w:rFonts w:ascii="Garamond" w:eastAsiaTheme="minorEastAsia" w:hAnsi="Garamond"/>
          <w:sz w:val="24"/>
          <w:szCs w:val="24"/>
        </w:rPr>
        <w:t xml:space="preserve"> that leads to lower</w:t>
      </w:r>
      <w:r w:rsidR="00C277F3">
        <w:rPr>
          <w:rFonts w:ascii="Garamond" w:eastAsiaTheme="minorEastAsia" w:hAnsi="Garamond"/>
          <w:sz w:val="24"/>
          <w:szCs w:val="24"/>
        </w:rPr>
        <w:t xml:space="preserve"> aeronautical charges</w:t>
      </w:r>
      <w:r w:rsidR="00F36787">
        <w:rPr>
          <w:rFonts w:ascii="Garamond" w:eastAsiaTheme="minorEastAsia" w:hAnsi="Garamond"/>
          <w:sz w:val="24"/>
          <w:szCs w:val="24"/>
        </w:rPr>
        <w:t>.</w:t>
      </w:r>
      <w:r w:rsidR="00B90B4E">
        <w:rPr>
          <w:rStyle w:val="FootnoteReference"/>
          <w:rFonts w:ascii="Garamond" w:eastAsiaTheme="minorEastAsia" w:hAnsi="Garamond"/>
          <w:sz w:val="24"/>
          <w:szCs w:val="24"/>
        </w:rPr>
        <w:footnoteReference w:id="11"/>
      </w:r>
      <w:r w:rsidR="00F36787">
        <w:rPr>
          <w:rFonts w:ascii="Garamond" w:eastAsiaTheme="minorEastAsia" w:hAnsi="Garamond"/>
          <w:sz w:val="24"/>
          <w:szCs w:val="24"/>
        </w:rPr>
        <w:t xml:space="preserve"> </w:t>
      </w:r>
      <w:r w:rsidR="00B23F90">
        <w:rPr>
          <w:rFonts w:ascii="Garamond" w:eastAsiaTheme="minorEastAsia" w:hAnsi="Garamond"/>
          <w:sz w:val="24"/>
          <w:szCs w:val="24"/>
        </w:rPr>
        <w:t>Besides this</w:t>
      </w:r>
      <w:r w:rsidR="008A3B5F">
        <w:rPr>
          <w:rFonts w:ascii="Garamond" w:eastAsiaTheme="minorEastAsia" w:hAnsi="Garamond"/>
          <w:sz w:val="24"/>
          <w:szCs w:val="24"/>
        </w:rPr>
        <w:t xml:space="preserve"> </w:t>
      </w:r>
      <w:r w:rsidR="00B23F90" w:rsidRPr="00B23F90">
        <w:rPr>
          <w:rFonts w:ascii="Garamond" w:eastAsiaTheme="minorEastAsia" w:hAnsi="Garamond"/>
          <w:sz w:val="24"/>
          <w:szCs w:val="24"/>
        </w:rPr>
        <w:t xml:space="preserve">ratio </w:t>
      </w:r>
      <w:r w:rsidR="008A3B5F">
        <w:rPr>
          <w:rFonts w:ascii="Garamond" w:eastAsiaTheme="minorEastAsia" w:hAnsi="Garamond"/>
          <w:sz w:val="24"/>
          <w:szCs w:val="24"/>
        </w:rPr>
        <w:t>variable</w:t>
      </w:r>
      <w:r w:rsidR="00B23F90">
        <w:rPr>
          <w:rFonts w:ascii="Garamond" w:eastAsiaTheme="minorEastAsia" w:hAnsi="Garamond"/>
          <w:sz w:val="24"/>
          <w:szCs w:val="24"/>
        </w:rPr>
        <w:t>, we also consider</w:t>
      </w:r>
      <w:r w:rsidR="00F27ADC">
        <w:rPr>
          <w:rFonts w:ascii="Garamond" w:eastAsiaTheme="minorEastAsia" w:hAnsi="Garamond"/>
          <w:sz w:val="24"/>
          <w:szCs w:val="24"/>
        </w:rPr>
        <w:t xml:space="preserve"> </w:t>
      </w:r>
      <w:r w:rsidR="00003209">
        <w:rPr>
          <w:rFonts w:ascii="Garamond" w:eastAsiaTheme="minorEastAsia" w:hAnsi="Garamond"/>
          <w:sz w:val="24"/>
          <w:szCs w:val="24"/>
        </w:rPr>
        <w:t xml:space="preserve">two </w:t>
      </w:r>
      <w:r w:rsidR="006749E9">
        <w:rPr>
          <w:rFonts w:ascii="Garamond" w:eastAsiaTheme="minorEastAsia" w:hAnsi="Garamond"/>
          <w:sz w:val="24"/>
          <w:szCs w:val="24"/>
        </w:rPr>
        <w:t xml:space="preserve">close </w:t>
      </w:r>
      <w:r w:rsidR="00003209">
        <w:rPr>
          <w:rFonts w:ascii="Garamond" w:eastAsiaTheme="minorEastAsia" w:hAnsi="Garamond"/>
          <w:sz w:val="24"/>
          <w:szCs w:val="24"/>
        </w:rPr>
        <w:t xml:space="preserve">alternatives </w:t>
      </w:r>
      <w:r w:rsidR="00B23F90">
        <w:rPr>
          <w:rFonts w:ascii="Garamond" w:eastAsiaTheme="minorEastAsia" w:hAnsi="Garamond"/>
          <w:sz w:val="24"/>
          <w:szCs w:val="24"/>
        </w:rPr>
        <w:t>in our regression models</w:t>
      </w:r>
      <w:r w:rsidR="006749E9">
        <w:rPr>
          <w:rFonts w:ascii="Garamond" w:eastAsiaTheme="minorEastAsia" w:hAnsi="Garamond"/>
          <w:sz w:val="24"/>
          <w:szCs w:val="24"/>
        </w:rPr>
        <w:t>: (1)</w:t>
      </w:r>
      <w:r w:rsidR="00B23F90">
        <w:rPr>
          <w:rFonts w:ascii="Garamond" w:eastAsiaTheme="minorEastAsia" w:hAnsi="Garamond"/>
          <w:sz w:val="24"/>
          <w:szCs w:val="24"/>
        </w:rPr>
        <w:t xml:space="preserve"> </w:t>
      </w:r>
      <w:r w:rsidR="00A611ED">
        <w:rPr>
          <w:rFonts w:ascii="Garamond" w:eastAsiaTheme="minorEastAsia" w:hAnsi="Garamond"/>
          <w:sz w:val="24"/>
          <w:szCs w:val="24"/>
        </w:rPr>
        <w:t>non-aeronautical revenues per passenger</w:t>
      </w:r>
      <w:r w:rsidR="008A3B5F">
        <w:rPr>
          <w:rFonts w:ascii="Garamond" w:eastAsiaTheme="minorEastAsia" w:hAnsi="Garamond"/>
          <w:sz w:val="24"/>
          <w:szCs w:val="24"/>
        </w:rPr>
        <w:t xml:space="preserve"> (</w:t>
      </w:r>
      <w:r w:rsidR="00D6745D" w:rsidRPr="00D6745D">
        <w:rPr>
          <w:rFonts w:ascii="Garamond" w:eastAsiaTheme="minorEastAsia" w:hAnsi="Garamond"/>
          <w:i/>
          <w:sz w:val="24"/>
          <w:szCs w:val="24"/>
        </w:rPr>
        <w:t>N</w:t>
      </w:r>
      <w:r w:rsidR="008A3B5F" w:rsidRPr="00D6745D">
        <w:rPr>
          <w:rFonts w:ascii="Garamond" w:eastAsiaTheme="minorEastAsia" w:hAnsi="Garamond"/>
          <w:i/>
          <w:sz w:val="24"/>
          <w:szCs w:val="24"/>
        </w:rPr>
        <w:t>revp</w:t>
      </w:r>
      <w:r w:rsidR="008A3B5F">
        <w:rPr>
          <w:rFonts w:ascii="Garamond" w:eastAsiaTheme="minorEastAsia" w:hAnsi="Garamond"/>
          <w:sz w:val="24"/>
          <w:szCs w:val="24"/>
        </w:rPr>
        <w:t>)</w:t>
      </w:r>
      <w:r w:rsidR="00A611ED">
        <w:rPr>
          <w:rFonts w:ascii="Garamond" w:eastAsiaTheme="minorEastAsia" w:hAnsi="Garamond"/>
          <w:sz w:val="24"/>
          <w:szCs w:val="24"/>
        </w:rPr>
        <w:t xml:space="preserve"> </w:t>
      </w:r>
      <w:r w:rsidR="00003209">
        <w:rPr>
          <w:rFonts w:ascii="Garamond" w:eastAsiaTheme="minorEastAsia" w:hAnsi="Garamond"/>
          <w:sz w:val="24"/>
          <w:szCs w:val="24"/>
        </w:rPr>
        <w:t>as</w:t>
      </w:r>
      <w:r w:rsidR="00B23F90">
        <w:rPr>
          <w:rFonts w:ascii="Garamond" w:eastAsiaTheme="minorEastAsia" w:hAnsi="Garamond"/>
          <w:sz w:val="24"/>
          <w:szCs w:val="24"/>
        </w:rPr>
        <w:t xml:space="preserve"> in</w:t>
      </w:r>
      <w:r w:rsidR="00A611ED">
        <w:rPr>
          <w:rFonts w:ascii="Garamond" w:eastAsiaTheme="minorEastAsia" w:hAnsi="Garamond"/>
          <w:sz w:val="24"/>
          <w:szCs w:val="24"/>
        </w:rPr>
        <w:t xml:space="preserve"> Bilotkach et al. (2012)</w:t>
      </w:r>
      <w:r w:rsidR="004B28BD">
        <w:rPr>
          <w:rFonts w:ascii="Garamond" w:eastAsiaTheme="minorEastAsia" w:hAnsi="Garamond"/>
          <w:sz w:val="24"/>
          <w:szCs w:val="24"/>
        </w:rPr>
        <w:t xml:space="preserve">, </w:t>
      </w:r>
      <w:r w:rsidR="00A611ED">
        <w:rPr>
          <w:rFonts w:ascii="Garamond" w:eastAsiaTheme="minorEastAsia" w:hAnsi="Garamond"/>
          <w:sz w:val="24"/>
          <w:szCs w:val="24"/>
        </w:rPr>
        <w:t xml:space="preserve"> and </w:t>
      </w:r>
      <w:r w:rsidR="004B28BD">
        <w:rPr>
          <w:rFonts w:ascii="Garamond" w:eastAsiaTheme="minorEastAsia" w:hAnsi="Garamond"/>
          <w:sz w:val="24"/>
          <w:szCs w:val="24"/>
        </w:rPr>
        <w:t xml:space="preserve">(2) </w:t>
      </w:r>
      <w:r w:rsidR="00A611ED">
        <w:rPr>
          <w:rFonts w:ascii="Garamond" w:eastAsiaTheme="minorEastAsia" w:hAnsi="Garamond"/>
          <w:sz w:val="24"/>
          <w:szCs w:val="24"/>
        </w:rPr>
        <w:t>the ratio of non-aeronautical revenues to total revenues</w:t>
      </w:r>
      <w:r w:rsidR="008A3B5F">
        <w:rPr>
          <w:rFonts w:ascii="Garamond" w:eastAsiaTheme="minorEastAsia" w:hAnsi="Garamond"/>
          <w:sz w:val="24"/>
          <w:szCs w:val="24"/>
        </w:rPr>
        <w:t xml:space="preserve"> (</w:t>
      </w:r>
      <w:r w:rsidR="008A3B5F" w:rsidRPr="00D6745D">
        <w:rPr>
          <w:rFonts w:ascii="Garamond" w:eastAsiaTheme="minorEastAsia" w:hAnsi="Garamond"/>
          <w:i/>
          <w:sz w:val="24"/>
          <w:szCs w:val="24"/>
        </w:rPr>
        <w:t>Choo’s ratio</w:t>
      </w:r>
      <w:r w:rsidR="008A3B5F">
        <w:rPr>
          <w:rFonts w:ascii="Garamond" w:eastAsiaTheme="minorEastAsia" w:hAnsi="Garamond"/>
          <w:sz w:val="24"/>
          <w:szCs w:val="24"/>
        </w:rPr>
        <w:t>)</w:t>
      </w:r>
      <w:r w:rsidR="00A611ED">
        <w:rPr>
          <w:rFonts w:ascii="Garamond" w:eastAsiaTheme="minorEastAsia" w:hAnsi="Garamond"/>
          <w:sz w:val="24"/>
          <w:szCs w:val="24"/>
        </w:rPr>
        <w:t xml:space="preserve"> </w:t>
      </w:r>
      <w:r w:rsidR="004B28BD">
        <w:rPr>
          <w:rFonts w:ascii="Garamond" w:eastAsiaTheme="minorEastAsia" w:hAnsi="Garamond"/>
          <w:sz w:val="24"/>
          <w:szCs w:val="24"/>
        </w:rPr>
        <w:t>proposed by</w:t>
      </w:r>
      <w:r w:rsidR="00A611ED">
        <w:rPr>
          <w:rFonts w:ascii="Garamond" w:eastAsiaTheme="minorEastAsia" w:hAnsi="Garamond"/>
          <w:sz w:val="24"/>
          <w:szCs w:val="24"/>
        </w:rPr>
        <w:t xml:space="preserve"> Choo (2014) </w:t>
      </w:r>
      <w:r w:rsidR="004B28BD">
        <w:rPr>
          <w:rFonts w:ascii="Garamond" w:eastAsiaTheme="minorEastAsia" w:hAnsi="Garamond"/>
          <w:sz w:val="24"/>
          <w:szCs w:val="24"/>
        </w:rPr>
        <w:t>as a measure of</w:t>
      </w:r>
      <w:r w:rsidR="00A75F95">
        <w:rPr>
          <w:rFonts w:ascii="Garamond" w:eastAsiaTheme="minorEastAsia" w:hAnsi="Garamond"/>
          <w:sz w:val="24"/>
          <w:szCs w:val="24"/>
        </w:rPr>
        <w:t xml:space="preserve"> cross-subsidization</w:t>
      </w:r>
      <w:r w:rsidR="008A3B5F">
        <w:rPr>
          <w:rFonts w:ascii="Garamond" w:eastAsiaTheme="minorEastAsia" w:hAnsi="Garamond"/>
          <w:sz w:val="24"/>
          <w:szCs w:val="24"/>
        </w:rPr>
        <w:t>.</w:t>
      </w:r>
      <w:r w:rsidR="00A611ED">
        <w:rPr>
          <w:rFonts w:ascii="Garamond" w:eastAsiaTheme="minorEastAsia" w:hAnsi="Garamond"/>
          <w:sz w:val="24"/>
          <w:szCs w:val="24"/>
        </w:rPr>
        <w:t xml:space="preserve">    </w:t>
      </w:r>
    </w:p>
    <w:p w14:paraId="17F9303E" w14:textId="06CF6FE6" w:rsidR="000F0DA2" w:rsidRDefault="00F65620" w:rsidP="004D553E">
      <w:pPr>
        <w:spacing w:line="480" w:lineRule="auto"/>
        <w:ind w:firstLine="720"/>
        <w:jc w:val="both"/>
        <w:rPr>
          <w:rFonts w:ascii="Garamond" w:eastAsiaTheme="minorEastAsia" w:hAnsi="Garamond"/>
          <w:sz w:val="24"/>
          <w:szCs w:val="24"/>
        </w:rPr>
      </w:pPr>
      <w:r>
        <w:rPr>
          <w:rFonts w:ascii="Garamond" w:eastAsiaTheme="minorEastAsia" w:hAnsi="Garamond"/>
          <w:sz w:val="24"/>
          <w:szCs w:val="24"/>
        </w:rPr>
        <w:t>In addition</w:t>
      </w:r>
      <w:r w:rsidR="001952A2" w:rsidRPr="000457E4">
        <w:rPr>
          <w:rFonts w:ascii="Garamond" w:eastAsiaTheme="minorEastAsia" w:hAnsi="Garamond"/>
          <w:sz w:val="24"/>
          <w:szCs w:val="24"/>
        </w:rPr>
        <w:t>,</w:t>
      </w:r>
      <w:r w:rsidR="004D553E">
        <w:rPr>
          <w:rFonts w:ascii="Garamond" w:eastAsiaTheme="minorEastAsia" w:hAnsi="Garamond"/>
          <w:sz w:val="24"/>
          <w:szCs w:val="24"/>
        </w:rPr>
        <w:t xml:space="preserve"> aeronautical charges should reflect </w:t>
      </w:r>
      <w:r w:rsidR="006F400E">
        <w:rPr>
          <w:rFonts w:ascii="Garamond" w:eastAsiaTheme="minorEastAsia" w:hAnsi="Garamond"/>
          <w:sz w:val="24"/>
          <w:szCs w:val="24"/>
        </w:rPr>
        <w:t xml:space="preserve">airport </w:t>
      </w:r>
      <w:r w:rsidR="004D553E">
        <w:rPr>
          <w:rFonts w:ascii="Garamond" w:eastAsiaTheme="minorEastAsia" w:hAnsi="Garamond"/>
          <w:sz w:val="24"/>
          <w:szCs w:val="24"/>
        </w:rPr>
        <w:t>marginal costs.</w:t>
      </w:r>
      <w:r w:rsidR="00A611ED">
        <w:rPr>
          <w:rFonts w:ascii="Garamond" w:eastAsiaTheme="minorEastAsia" w:hAnsi="Garamond"/>
          <w:sz w:val="24"/>
          <w:szCs w:val="24"/>
        </w:rPr>
        <w:t xml:space="preserve"> </w:t>
      </w:r>
      <w:r w:rsidR="004D553E">
        <w:rPr>
          <w:rFonts w:ascii="Garamond" w:eastAsiaTheme="minorEastAsia" w:hAnsi="Garamond"/>
          <w:sz w:val="24"/>
          <w:szCs w:val="24"/>
        </w:rPr>
        <w:t xml:space="preserve">However, because of </w:t>
      </w:r>
      <w:r w:rsidR="00A611ED">
        <w:rPr>
          <w:rFonts w:ascii="Garamond" w:eastAsiaTheme="minorEastAsia" w:hAnsi="Garamond"/>
          <w:sz w:val="24"/>
          <w:szCs w:val="24"/>
        </w:rPr>
        <w:t xml:space="preserve">the </w:t>
      </w:r>
      <w:r w:rsidR="004D553E">
        <w:rPr>
          <w:rFonts w:ascii="Garamond" w:eastAsiaTheme="minorEastAsia" w:hAnsi="Garamond"/>
          <w:sz w:val="24"/>
          <w:szCs w:val="24"/>
        </w:rPr>
        <w:t xml:space="preserve">difficulty of </w:t>
      </w:r>
      <w:r w:rsidR="006F400E">
        <w:rPr>
          <w:rFonts w:ascii="Garamond" w:eastAsiaTheme="minorEastAsia" w:hAnsi="Garamond"/>
          <w:sz w:val="24"/>
          <w:szCs w:val="24"/>
        </w:rPr>
        <w:t>obtaining and measuring</w:t>
      </w:r>
      <w:r w:rsidR="00DD5010">
        <w:rPr>
          <w:rFonts w:ascii="Garamond" w:eastAsiaTheme="minorEastAsia" w:hAnsi="Garamond"/>
          <w:sz w:val="24"/>
          <w:szCs w:val="24"/>
        </w:rPr>
        <w:t xml:space="preserve"> marginal cost</w:t>
      </w:r>
      <w:r w:rsidR="00A611ED">
        <w:rPr>
          <w:rFonts w:ascii="Garamond" w:eastAsiaTheme="minorEastAsia" w:hAnsi="Garamond"/>
          <w:sz w:val="24"/>
          <w:szCs w:val="24"/>
        </w:rPr>
        <w:t xml:space="preserve">, </w:t>
      </w:r>
      <w:r w:rsidR="004D553E">
        <w:rPr>
          <w:rFonts w:ascii="Garamond" w:eastAsiaTheme="minorEastAsia" w:hAnsi="Garamond"/>
          <w:sz w:val="24"/>
          <w:szCs w:val="24"/>
        </w:rPr>
        <w:t xml:space="preserve">we use </w:t>
      </w:r>
      <w:r w:rsidR="006F400E">
        <w:rPr>
          <w:rFonts w:ascii="Garamond" w:eastAsiaTheme="minorEastAsia" w:hAnsi="Garamond"/>
          <w:sz w:val="24"/>
          <w:szCs w:val="24"/>
        </w:rPr>
        <w:t xml:space="preserve">airport </w:t>
      </w:r>
      <w:r w:rsidR="004D553E">
        <w:rPr>
          <w:rFonts w:ascii="Garamond" w:eastAsiaTheme="minorEastAsia" w:hAnsi="Garamond"/>
          <w:sz w:val="24"/>
          <w:szCs w:val="24"/>
        </w:rPr>
        <w:t>average cost</w:t>
      </w:r>
      <w:r w:rsidR="00C6608E">
        <w:rPr>
          <w:rFonts w:ascii="Garamond" w:eastAsiaTheme="minorEastAsia" w:hAnsi="Garamond"/>
          <w:sz w:val="24"/>
          <w:szCs w:val="24"/>
        </w:rPr>
        <w:t>, which is measured by</w:t>
      </w:r>
      <w:r w:rsidR="00F27ADC">
        <w:rPr>
          <w:rFonts w:ascii="Garamond" w:eastAsiaTheme="minorEastAsia" w:hAnsi="Garamond"/>
          <w:sz w:val="24"/>
          <w:szCs w:val="24"/>
        </w:rPr>
        <w:t xml:space="preserve"> </w:t>
      </w:r>
      <w:r w:rsidR="00A611ED">
        <w:rPr>
          <w:rFonts w:ascii="Garamond" w:eastAsiaTheme="minorEastAsia" w:hAnsi="Garamond"/>
          <w:sz w:val="24"/>
          <w:szCs w:val="24"/>
        </w:rPr>
        <w:t>total cost per passenger</w:t>
      </w:r>
      <w:r w:rsidR="00C6608E">
        <w:rPr>
          <w:rFonts w:ascii="Garamond" w:eastAsiaTheme="minorEastAsia" w:hAnsi="Garamond"/>
          <w:sz w:val="24"/>
          <w:szCs w:val="24"/>
        </w:rPr>
        <w:t xml:space="preserve">, </w:t>
      </w:r>
      <w:r w:rsidR="006574C8">
        <w:rPr>
          <w:rFonts w:ascii="Garamond" w:eastAsiaTheme="minorEastAsia" w:hAnsi="Garamond"/>
          <w:sz w:val="24"/>
          <w:szCs w:val="24"/>
        </w:rPr>
        <w:t>to capture the additional</w:t>
      </w:r>
      <w:r w:rsidR="00456422">
        <w:rPr>
          <w:rFonts w:ascii="Garamond" w:eastAsiaTheme="minorEastAsia" w:hAnsi="Garamond"/>
          <w:sz w:val="24"/>
          <w:szCs w:val="24"/>
        </w:rPr>
        <w:t xml:space="preserve"> cost</w:t>
      </w:r>
      <w:r w:rsidR="00266230">
        <w:rPr>
          <w:rFonts w:ascii="Garamond" w:eastAsiaTheme="minorEastAsia" w:hAnsi="Garamond"/>
          <w:sz w:val="24"/>
          <w:szCs w:val="24"/>
        </w:rPr>
        <w:t xml:space="preserve"> to </w:t>
      </w:r>
      <w:r w:rsidR="00406D82">
        <w:rPr>
          <w:rFonts w:ascii="Garamond" w:eastAsiaTheme="minorEastAsia" w:hAnsi="Garamond"/>
          <w:sz w:val="24"/>
          <w:szCs w:val="24"/>
        </w:rPr>
        <w:t xml:space="preserve">the </w:t>
      </w:r>
      <w:r w:rsidR="00266230">
        <w:rPr>
          <w:rFonts w:ascii="Garamond" w:eastAsiaTheme="minorEastAsia" w:hAnsi="Garamond"/>
          <w:sz w:val="24"/>
          <w:szCs w:val="24"/>
        </w:rPr>
        <w:t>airport as output</w:t>
      </w:r>
      <w:r w:rsidR="002C5C2B">
        <w:rPr>
          <w:rFonts w:ascii="Garamond" w:eastAsiaTheme="minorEastAsia" w:hAnsi="Garamond"/>
          <w:sz w:val="24"/>
          <w:szCs w:val="24"/>
        </w:rPr>
        <w:t xml:space="preserve"> rises</w:t>
      </w:r>
      <w:r w:rsidR="00A611ED">
        <w:rPr>
          <w:rFonts w:ascii="Garamond" w:eastAsiaTheme="minorEastAsia" w:hAnsi="Garamond"/>
          <w:sz w:val="24"/>
          <w:szCs w:val="24"/>
        </w:rPr>
        <w:t>.</w:t>
      </w:r>
      <w:r w:rsidR="004D553E">
        <w:rPr>
          <w:rFonts w:ascii="Garamond" w:eastAsiaTheme="minorEastAsia" w:hAnsi="Garamond"/>
          <w:sz w:val="24"/>
          <w:szCs w:val="24"/>
        </w:rPr>
        <w:t xml:space="preserve"> </w:t>
      </w:r>
      <w:r w:rsidR="006F400E">
        <w:rPr>
          <w:rFonts w:ascii="Garamond" w:eastAsiaTheme="minorEastAsia" w:hAnsi="Garamond"/>
          <w:sz w:val="24"/>
          <w:szCs w:val="24"/>
        </w:rPr>
        <w:t>Next, w</w:t>
      </w:r>
      <w:r>
        <w:rPr>
          <w:rFonts w:ascii="Garamond" w:eastAsiaTheme="minorEastAsia" w:hAnsi="Garamond"/>
          <w:sz w:val="24"/>
          <w:szCs w:val="24"/>
        </w:rPr>
        <w:t xml:space="preserve">e </w:t>
      </w:r>
      <w:r w:rsidR="006F400E">
        <w:rPr>
          <w:rFonts w:ascii="Garamond" w:eastAsiaTheme="minorEastAsia" w:hAnsi="Garamond"/>
          <w:sz w:val="24"/>
          <w:szCs w:val="24"/>
        </w:rPr>
        <w:lastRenderedPageBreak/>
        <w:t>consider</w:t>
      </w:r>
      <w:r w:rsidR="00F27ADC">
        <w:rPr>
          <w:rFonts w:ascii="Garamond" w:eastAsiaTheme="minorEastAsia" w:hAnsi="Garamond"/>
          <w:sz w:val="24"/>
          <w:szCs w:val="24"/>
        </w:rPr>
        <w:t xml:space="preserve"> </w:t>
      </w:r>
      <w:r w:rsidR="006F400E">
        <w:rPr>
          <w:rFonts w:ascii="Garamond" w:eastAsiaTheme="minorEastAsia" w:hAnsi="Garamond"/>
          <w:sz w:val="24"/>
          <w:szCs w:val="24"/>
        </w:rPr>
        <w:t>d</w:t>
      </w:r>
      <w:r w:rsidR="006D1661" w:rsidRPr="000457E4">
        <w:rPr>
          <w:rFonts w:ascii="Garamond" w:eastAsiaTheme="minorEastAsia" w:hAnsi="Garamond"/>
          <w:sz w:val="24"/>
          <w:szCs w:val="24"/>
        </w:rPr>
        <w:t>elay</w:t>
      </w:r>
      <w:r w:rsidR="00F36787">
        <w:rPr>
          <w:rFonts w:ascii="Garamond" w:eastAsiaTheme="minorEastAsia" w:hAnsi="Garamond"/>
          <w:sz w:val="24"/>
          <w:szCs w:val="24"/>
        </w:rPr>
        <w:t>s</w:t>
      </w:r>
      <w:r>
        <w:rPr>
          <w:rFonts w:ascii="Garamond" w:eastAsiaTheme="minorEastAsia" w:hAnsi="Garamond"/>
          <w:sz w:val="24"/>
          <w:szCs w:val="24"/>
        </w:rPr>
        <w:t xml:space="preserve"> </w:t>
      </w:r>
      <w:r w:rsidR="00B71A73">
        <w:rPr>
          <w:rFonts w:ascii="Garamond" w:eastAsiaTheme="minorEastAsia" w:hAnsi="Garamond"/>
          <w:sz w:val="24"/>
          <w:szCs w:val="24"/>
        </w:rPr>
        <w:t>as a proxy for airport congestion since it would not be rational for a</w:t>
      </w:r>
      <w:r w:rsidR="00B71A73" w:rsidRPr="000457E4">
        <w:rPr>
          <w:rFonts w:ascii="Garamond" w:eastAsiaTheme="minorEastAsia" w:hAnsi="Garamond"/>
          <w:sz w:val="24"/>
          <w:szCs w:val="24"/>
        </w:rPr>
        <w:t xml:space="preserve"> </w:t>
      </w:r>
      <w:r w:rsidR="000E6FF4" w:rsidRPr="000457E4">
        <w:rPr>
          <w:rFonts w:ascii="Garamond" w:eastAsiaTheme="minorEastAsia" w:hAnsi="Garamond"/>
          <w:sz w:val="24"/>
          <w:szCs w:val="24"/>
        </w:rPr>
        <w:t xml:space="preserve">congested airport </w:t>
      </w:r>
      <w:r w:rsidR="00B71A73">
        <w:rPr>
          <w:rFonts w:ascii="Garamond" w:eastAsiaTheme="minorEastAsia" w:hAnsi="Garamond"/>
          <w:sz w:val="24"/>
          <w:szCs w:val="24"/>
        </w:rPr>
        <w:t xml:space="preserve">to </w:t>
      </w:r>
      <w:r w:rsidR="000E6FF4" w:rsidRPr="000457E4">
        <w:rPr>
          <w:rFonts w:ascii="Garamond" w:eastAsiaTheme="minorEastAsia" w:hAnsi="Garamond"/>
          <w:sz w:val="24"/>
          <w:szCs w:val="24"/>
        </w:rPr>
        <w:t xml:space="preserve">reduce aeronautical fees. </w:t>
      </w:r>
      <w:r w:rsidR="00C7105D">
        <w:rPr>
          <w:rFonts w:ascii="Garamond" w:eastAsiaTheme="minorEastAsia" w:hAnsi="Garamond"/>
          <w:sz w:val="24"/>
          <w:szCs w:val="24"/>
        </w:rPr>
        <w:fldChar w:fldCharType="begin" w:fldLock="1"/>
      </w:r>
      <w:r w:rsidR="00C7105D">
        <w:rPr>
          <w:rFonts w:ascii="Garamond" w:eastAsiaTheme="minorEastAsia" w:hAnsi="Garamond"/>
          <w:sz w:val="24"/>
          <w:szCs w:val="24"/>
        </w:rPr>
        <w:instrText>ADDIN CSL_CITATION { "citationItems" : [ { "id" : "ITEM-1", "itemData" : { "author" : [ { "dropping-particle" : "", "family" : "Brueckner", "given" : "Jan K", "non-dropping-particle" : "", "parse-names" : false, "suffix" : "" } ], "container-title" : "Journal of Air Transport Management", "id" : "ITEM-1", "issued" : { "date-parts" : [ [ "2001" ] ] }, "page" : "141-147", "title" : "Internalization of Airport Congestion", "type" : "article-journal", "volume" : "8" }, "uris" : [ "http://www.mendeley.com/documents/?uuid=cd6b8d4d-d532-468c-9444-81d985d73094" ] }, { "id" : "ITEM-2", "itemData" : { "author" : [ { "dropping-particle" : "", "family" : "Daniel", "given" : "Joseph I.", "non-dropping-particle" : "", "parse-names" : false, "suffix" : "" } ], "container-title" : "Econometrica", "id" : "ITEM-2", "issue" : "2", "issued" : { "date-parts" : [ [ "1995" ] ] }, "page" : "327-370", "title" : "Congestion Pricing and Capacity of Large Hub Airports : A Bottleneck Model with Stochastic Queues", "type" : "article-journal", "volume" : "63" }, "uris" : [ "http://www.mendeley.com/documents/?uuid=82e9a0f2-bd04-4599-b28a-28e43fed9341" ] } ], "mendeley" : { "formattedCitation" : "(Brueckner, 2001; Daniel, 1995)", "manualFormatting" : "Brueckner (2001) and Daniel (1995)", "plainTextFormattedCitation" : "(Brueckner, 2001; Daniel, 1995)", "previouslyFormattedCitation" : "(Brueckner, 2001; Daniel, 1995)" }, "properties" : {  }, "schema" : "https://github.com/citation-style-language/schema/raw/master/csl-citation.json" }</w:instrText>
      </w:r>
      <w:r w:rsidR="00C7105D">
        <w:rPr>
          <w:rFonts w:ascii="Garamond" w:eastAsiaTheme="minorEastAsia" w:hAnsi="Garamond"/>
          <w:sz w:val="24"/>
          <w:szCs w:val="24"/>
        </w:rPr>
        <w:fldChar w:fldCharType="separate"/>
      </w:r>
      <w:r w:rsidR="00C7105D" w:rsidRPr="00C7105D">
        <w:rPr>
          <w:rFonts w:ascii="Garamond" w:eastAsiaTheme="minorEastAsia" w:hAnsi="Garamond"/>
          <w:noProof/>
          <w:sz w:val="24"/>
          <w:szCs w:val="24"/>
        </w:rPr>
        <w:t xml:space="preserve">Brueckner </w:t>
      </w:r>
      <w:r w:rsidR="00C7105D">
        <w:rPr>
          <w:rFonts w:ascii="Garamond" w:eastAsiaTheme="minorEastAsia" w:hAnsi="Garamond"/>
          <w:noProof/>
          <w:sz w:val="24"/>
          <w:szCs w:val="24"/>
        </w:rPr>
        <w:t>(</w:t>
      </w:r>
      <w:r w:rsidR="00C7105D" w:rsidRPr="00C7105D">
        <w:rPr>
          <w:rFonts w:ascii="Garamond" w:eastAsiaTheme="minorEastAsia" w:hAnsi="Garamond"/>
          <w:noProof/>
          <w:sz w:val="24"/>
          <w:szCs w:val="24"/>
        </w:rPr>
        <w:t>2001</w:t>
      </w:r>
      <w:r w:rsidR="00C7105D">
        <w:rPr>
          <w:rFonts w:ascii="Garamond" w:eastAsiaTheme="minorEastAsia" w:hAnsi="Garamond"/>
          <w:noProof/>
          <w:sz w:val="24"/>
          <w:szCs w:val="24"/>
        </w:rPr>
        <w:t>) and</w:t>
      </w:r>
      <w:r w:rsidR="00C7105D" w:rsidRPr="00C7105D">
        <w:rPr>
          <w:rFonts w:ascii="Garamond" w:eastAsiaTheme="minorEastAsia" w:hAnsi="Garamond"/>
          <w:noProof/>
          <w:sz w:val="24"/>
          <w:szCs w:val="24"/>
        </w:rPr>
        <w:t xml:space="preserve"> Daniel </w:t>
      </w:r>
      <w:r w:rsidR="00C7105D">
        <w:rPr>
          <w:rFonts w:ascii="Garamond" w:eastAsiaTheme="minorEastAsia" w:hAnsi="Garamond"/>
          <w:noProof/>
          <w:sz w:val="24"/>
          <w:szCs w:val="24"/>
        </w:rPr>
        <w:t>(</w:t>
      </w:r>
      <w:r w:rsidR="00C7105D" w:rsidRPr="00C7105D">
        <w:rPr>
          <w:rFonts w:ascii="Garamond" w:eastAsiaTheme="minorEastAsia" w:hAnsi="Garamond"/>
          <w:noProof/>
          <w:sz w:val="24"/>
          <w:szCs w:val="24"/>
        </w:rPr>
        <w:t>1995)</w:t>
      </w:r>
      <w:r w:rsidR="00C7105D">
        <w:rPr>
          <w:rFonts w:ascii="Garamond" w:eastAsiaTheme="minorEastAsia" w:hAnsi="Garamond"/>
          <w:sz w:val="24"/>
          <w:szCs w:val="24"/>
        </w:rPr>
        <w:fldChar w:fldCharType="end"/>
      </w:r>
      <w:r w:rsidR="00C7105D">
        <w:rPr>
          <w:rFonts w:ascii="Garamond" w:eastAsiaTheme="minorEastAsia" w:hAnsi="Garamond"/>
          <w:sz w:val="24"/>
          <w:szCs w:val="24"/>
        </w:rPr>
        <w:t xml:space="preserve"> </w:t>
      </w:r>
      <w:r w:rsidR="000E6FF4" w:rsidRPr="000457E4">
        <w:rPr>
          <w:rFonts w:ascii="Garamond" w:eastAsiaTheme="minorEastAsia" w:hAnsi="Garamond"/>
          <w:sz w:val="24"/>
          <w:szCs w:val="24"/>
        </w:rPr>
        <w:t>show</w:t>
      </w:r>
      <w:r w:rsidR="0070748F">
        <w:rPr>
          <w:rFonts w:ascii="Garamond" w:eastAsiaTheme="minorEastAsia" w:hAnsi="Garamond"/>
          <w:sz w:val="24"/>
          <w:szCs w:val="24"/>
        </w:rPr>
        <w:t>ed</w:t>
      </w:r>
      <w:r w:rsidR="000E6FF4" w:rsidRPr="000457E4">
        <w:rPr>
          <w:rFonts w:ascii="Garamond" w:eastAsiaTheme="minorEastAsia" w:hAnsi="Garamond"/>
          <w:sz w:val="24"/>
          <w:szCs w:val="24"/>
        </w:rPr>
        <w:t xml:space="preserve"> that airports should apply higher aeronautical charges or congestion pricing as a remedy for delays. </w:t>
      </w:r>
      <w:r w:rsidR="00307463" w:rsidRPr="000457E4">
        <w:rPr>
          <w:rFonts w:ascii="Garamond" w:eastAsiaTheme="minorEastAsia" w:hAnsi="Garamond"/>
          <w:sz w:val="24"/>
          <w:szCs w:val="24"/>
        </w:rPr>
        <w:t xml:space="preserve"> </w:t>
      </w:r>
      <w:r w:rsidR="000E6FF4" w:rsidRPr="000457E4">
        <w:rPr>
          <w:rFonts w:ascii="Garamond" w:eastAsiaTheme="minorEastAsia" w:hAnsi="Garamond"/>
          <w:sz w:val="24"/>
          <w:szCs w:val="24"/>
        </w:rPr>
        <w:t xml:space="preserve">On the other hand, </w:t>
      </w:r>
      <w:r w:rsidR="00C7105D">
        <w:rPr>
          <w:rFonts w:ascii="Garamond" w:eastAsiaTheme="minorEastAsia" w:hAnsi="Garamond"/>
          <w:sz w:val="24"/>
          <w:szCs w:val="24"/>
        </w:rPr>
        <w:fldChar w:fldCharType="begin" w:fldLock="1"/>
      </w:r>
      <w:r w:rsidR="00C7105D">
        <w:rPr>
          <w:rFonts w:ascii="Garamond" w:eastAsiaTheme="minorEastAsia" w:hAnsi="Garamond"/>
          <w:sz w:val="24"/>
          <w:szCs w:val="24"/>
        </w:rPr>
        <w:instrText>ADDIN CSL_CITATION { "citationItems" : [ { "id" : "ITEM-1", "itemData" : { "author" : [ { "dropping-particle" : "", "family" : "D'Alfonso", "given" : "Tiziana", "non-dropping-particle" : "", "parse-names" : false, "suffix" : "" }, { "dropping-particle" : "", "family" : "Jiang", "given" : "Changmin", "non-dropping-particle" : "", "parse-names" : false, "suffix" : "" }, { "dropping-particle" : "", "family" : "Wan", "given" : "Yulai", "non-dropping-particle" : "", "parse-names" : false, "suffix" : "" } ], "container-title" : "Journal of Tranport Economics and Policy", "id" : "ITEM-1", "issue" : "January", "issued" : { "date-parts" : [ [ "2013" ] ] }, "page" : "71-89", "title" : "Airport Pricing , Concession Revenues and Passenger Types", "type" : "article-journal", "volume" : "47" }, "uris" : [ "http://www.mendeley.com/documents/?uuid=48b607fb-264f-47b9-9518-4bd1fa5dceb1" ] } ], "mendeley" : { "formattedCitation" : "(D\u2019Alfonso et al., 2013)", "manualFormatting" : "D\u2019Alfonso et al. (2013)", "plainTextFormattedCitation" : "(D\u2019Alfonso et al., 2013)", "previouslyFormattedCitation" : "(D\u2019Alfonso et al., 2013)" }, "properties" : {  }, "schema" : "https://github.com/citation-style-language/schema/raw/master/csl-citation.json" }</w:instrText>
      </w:r>
      <w:r w:rsidR="00C7105D">
        <w:rPr>
          <w:rFonts w:ascii="Garamond" w:eastAsiaTheme="minorEastAsia" w:hAnsi="Garamond"/>
          <w:sz w:val="24"/>
          <w:szCs w:val="24"/>
        </w:rPr>
        <w:fldChar w:fldCharType="separate"/>
      </w:r>
      <w:r w:rsidR="00C7105D">
        <w:rPr>
          <w:rFonts w:ascii="Garamond" w:eastAsiaTheme="minorEastAsia" w:hAnsi="Garamond"/>
          <w:noProof/>
          <w:sz w:val="24"/>
          <w:szCs w:val="24"/>
        </w:rPr>
        <w:t>D’Alfonso et al.</w:t>
      </w:r>
      <w:r w:rsidR="00C7105D" w:rsidRPr="00C7105D">
        <w:rPr>
          <w:rFonts w:ascii="Garamond" w:eastAsiaTheme="minorEastAsia" w:hAnsi="Garamond"/>
          <w:noProof/>
          <w:sz w:val="24"/>
          <w:szCs w:val="24"/>
        </w:rPr>
        <w:t xml:space="preserve"> </w:t>
      </w:r>
      <w:r w:rsidR="00C7105D">
        <w:rPr>
          <w:rFonts w:ascii="Garamond" w:eastAsiaTheme="minorEastAsia" w:hAnsi="Garamond"/>
          <w:noProof/>
          <w:sz w:val="24"/>
          <w:szCs w:val="24"/>
        </w:rPr>
        <w:t>(</w:t>
      </w:r>
      <w:r w:rsidR="00C7105D" w:rsidRPr="00C7105D">
        <w:rPr>
          <w:rFonts w:ascii="Garamond" w:eastAsiaTheme="minorEastAsia" w:hAnsi="Garamond"/>
          <w:noProof/>
          <w:sz w:val="24"/>
          <w:szCs w:val="24"/>
        </w:rPr>
        <w:t>2013)</w:t>
      </w:r>
      <w:r w:rsidR="00C7105D">
        <w:rPr>
          <w:rFonts w:ascii="Garamond" w:eastAsiaTheme="minorEastAsia" w:hAnsi="Garamond"/>
          <w:sz w:val="24"/>
          <w:szCs w:val="24"/>
        </w:rPr>
        <w:fldChar w:fldCharType="end"/>
      </w:r>
      <w:r w:rsidR="00C7105D">
        <w:rPr>
          <w:rFonts w:ascii="Garamond" w:eastAsiaTheme="minorEastAsia" w:hAnsi="Garamond"/>
          <w:sz w:val="24"/>
          <w:szCs w:val="24"/>
        </w:rPr>
        <w:t xml:space="preserve"> </w:t>
      </w:r>
      <w:r w:rsidR="00B71A73">
        <w:rPr>
          <w:rFonts w:ascii="Garamond" w:eastAsiaTheme="minorEastAsia" w:hAnsi="Garamond"/>
          <w:sz w:val="24"/>
          <w:szCs w:val="24"/>
        </w:rPr>
        <w:t>suggested</w:t>
      </w:r>
      <w:r w:rsidR="001952A2" w:rsidRPr="000457E4">
        <w:rPr>
          <w:rFonts w:ascii="Garamond" w:eastAsiaTheme="minorEastAsia" w:hAnsi="Garamond"/>
          <w:sz w:val="24"/>
          <w:szCs w:val="24"/>
        </w:rPr>
        <w:t xml:space="preserve"> that</w:t>
      </w:r>
      <w:r w:rsidR="000E6FF4" w:rsidRPr="000457E4">
        <w:rPr>
          <w:rFonts w:ascii="Garamond" w:eastAsiaTheme="minorEastAsia" w:hAnsi="Garamond"/>
          <w:sz w:val="24"/>
          <w:szCs w:val="24"/>
        </w:rPr>
        <w:t xml:space="preserve"> </w:t>
      </w:r>
      <w:r w:rsidR="00B71A73">
        <w:rPr>
          <w:rFonts w:ascii="Garamond" w:eastAsiaTheme="minorEastAsia" w:hAnsi="Garamond"/>
          <w:sz w:val="24"/>
          <w:szCs w:val="24"/>
        </w:rPr>
        <w:t xml:space="preserve">since </w:t>
      </w:r>
      <w:r w:rsidR="000E6FF4" w:rsidRPr="000457E4">
        <w:rPr>
          <w:rFonts w:ascii="Garamond" w:eastAsiaTheme="minorEastAsia" w:hAnsi="Garamond"/>
          <w:sz w:val="24"/>
          <w:szCs w:val="24"/>
        </w:rPr>
        <w:t>there is a positive correlation between non-aeronautical revenues and dwell time</w:t>
      </w:r>
      <w:r w:rsidR="00B71A73">
        <w:rPr>
          <w:rFonts w:ascii="Garamond" w:eastAsiaTheme="minorEastAsia" w:hAnsi="Garamond"/>
          <w:sz w:val="24"/>
          <w:szCs w:val="24"/>
        </w:rPr>
        <w:t>,</w:t>
      </w:r>
      <w:r w:rsidR="004C43CA">
        <w:rPr>
          <w:rFonts w:ascii="Garamond" w:eastAsiaTheme="minorEastAsia" w:hAnsi="Garamond"/>
          <w:sz w:val="24"/>
          <w:szCs w:val="24"/>
        </w:rPr>
        <w:t xml:space="preserve"> </w:t>
      </w:r>
      <w:r w:rsidR="000E6FF4" w:rsidRPr="000457E4">
        <w:rPr>
          <w:rFonts w:ascii="Garamond" w:eastAsiaTheme="minorEastAsia" w:hAnsi="Garamond"/>
          <w:sz w:val="24"/>
          <w:szCs w:val="24"/>
        </w:rPr>
        <w:t xml:space="preserve">aeronautical charges should be kept at </w:t>
      </w:r>
      <w:r w:rsidR="000508DB" w:rsidRPr="000457E4">
        <w:rPr>
          <w:rFonts w:ascii="Garamond" w:eastAsiaTheme="minorEastAsia" w:hAnsi="Garamond"/>
          <w:sz w:val="24"/>
          <w:szCs w:val="24"/>
        </w:rPr>
        <w:t xml:space="preserve">a </w:t>
      </w:r>
      <w:r w:rsidR="000E6FF4" w:rsidRPr="000457E4">
        <w:rPr>
          <w:rFonts w:ascii="Garamond" w:eastAsiaTheme="minorEastAsia" w:hAnsi="Garamond"/>
          <w:sz w:val="24"/>
          <w:szCs w:val="24"/>
        </w:rPr>
        <w:t>lower level to increase passenger throughput.</w:t>
      </w:r>
      <w:r w:rsidR="003270A7" w:rsidRPr="000457E4">
        <w:rPr>
          <w:rFonts w:ascii="Garamond" w:eastAsiaTheme="minorEastAsia" w:hAnsi="Garamond"/>
          <w:sz w:val="24"/>
          <w:szCs w:val="24"/>
        </w:rPr>
        <w:t xml:space="preserve"> In order t</w:t>
      </w:r>
      <w:r w:rsidR="006D1661" w:rsidRPr="000457E4">
        <w:rPr>
          <w:rFonts w:ascii="Garamond" w:eastAsiaTheme="minorEastAsia" w:hAnsi="Garamond"/>
          <w:sz w:val="24"/>
          <w:szCs w:val="24"/>
        </w:rPr>
        <w:t xml:space="preserve">o </w:t>
      </w:r>
      <w:r w:rsidR="00CC3C87">
        <w:rPr>
          <w:rFonts w:ascii="Garamond" w:eastAsiaTheme="minorEastAsia" w:hAnsi="Garamond"/>
          <w:sz w:val="24"/>
          <w:szCs w:val="24"/>
        </w:rPr>
        <w:t>understand</w:t>
      </w:r>
      <w:r w:rsidR="006D1661" w:rsidRPr="000457E4">
        <w:rPr>
          <w:rFonts w:ascii="Garamond" w:eastAsiaTheme="minorEastAsia" w:hAnsi="Garamond"/>
          <w:sz w:val="24"/>
          <w:szCs w:val="24"/>
        </w:rPr>
        <w:t xml:space="preserve"> </w:t>
      </w:r>
      <w:r w:rsidR="00250496">
        <w:rPr>
          <w:rFonts w:ascii="Garamond" w:eastAsiaTheme="minorEastAsia" w:hAnsi="Garamond"/>
          <w:sz w:val="24"/>
          <w:szCs w:val="24"/>
        </w:rPr>
        <w:t xml:space="preserve">the </w:t>
      </w:r>
      <w:r w:rsidR="00CD5DEC">
        <w:rPr>
          <w:rFonts w:ascii="Garamond" w:eastAsiaTheme="minorEastAsia" w:hAnsi="Garamond"/>
          <w:sz w:val="24"/>
          <w:szCs w:val="24"/>
        </w:rPr>
        <w:t xml:space="preserve">congestion </w:t>
      </w:r>
      <w:r w:rsidR="003270A7" w:rsidRPr="000457E4">
        <w:rPr>
          <w:rFonts w:ascii="Garamond" w:eastAsiaTheme="minorEastAsia" w:hAnsi="Garamond"/>
          <w:sz w:val="24"/>
          <w:szCs w:val="24"/>
        </w:rPr>
        <w:t>effect</w:t>
      </w:r>
      <w:r w:rsidR="000B31C0">
        <w:rPr>
          <w:rFonts w:ascii="Garamond" w:eastAsiaTheme="minorEastAsia" w:hAnsi="Garamond"/>
          <w:sz w:val="24"/>
          <w:szCs w:val="24"/>
        </w:rPr>
        <w:t xml:space="preserve"> on aeronautical charges</w:t>
      </w:r>
      <w:r w:rsidR="006D1661" w:rsidRPr="000457E4">
        <w:rPr>
          <w:rFonts w:ascii="Garamond" w:eastAsiaTheme="minorEastAsia" w:hAnsi="Garamond"/>
          <w:sz w:val="24"/>
          <w:szCs w:val="24"/>
        </w:rPr>
        <w:t xml:space="preserve">, </w:t>
      </w:r>
      <w:r w:rsidR="00A8323C">
        <w:rPr>
          <w:rFonts w:ascii="Garamond" w:eastAsiaTheme="minorEastAsia" w:hAnsi="Garamond"/>
          <w:sz w:val="24"/>
          <w:szCs w:val="24"/>
        </w:rPr>
        <w:t>our model also accounts for</w:t>
      </w:r>
      <w:r w:rsidR="006D1661" w:rsidRPr="000457E4">
        <w:rPr>
          <w:rFonts w:ascii="Garamond" w:eastAsiaTheme="minorEastAsia" w:hAnsi="Garamond"/>
          <w:sz w:val="24"/>
          <w:szCs w:val="24"/>
        </w:rPr>
        <w:t xml:space="preserve"> </w:t>
      </w:r>
      <w:r w:rsidR="00CD5DEC">
        <w:rPr>
          <w:rFonts w:ascii="Garamond" w:eastAsiaTheme="minorEastAsia" w:hAnsi="Garamond"/>
          <w:sz w:val="24"/>
          <w:szCs w:val="24"/>
        </w:rPr>
        <w:t xml:space="preserve">congestion using </w:t>
      </w:r>
      <w:r w:rsidR="006D1661" w:rsidRPr="000457E4">
        <w:rPr>
          <w:rFonts w:ascii="Garamond" w:eastAsiaTheme="minorEastAsia" w:hAnsi="Garamond"/>
          <w:sz w:val="24"/>
          <w:szCs w:val="24"/>
        </w:rPr>
        <w:t>the</w:t>
      </w:r>
      <w:r w:rsidR="00FD19ED">
        <w:rPr>
          <w:rFonts w:ascii="Garamond" w:eastAsiaTheme="minorEastAsia" w:hAnsi="Garamond"/>
          <w:sz w:val="24"/>
          <w:szCs w:val="24"/>
        </w:rPr>
        <w:t xml:space="preserve"> </w:t>
      </w:r>
      <w:r w:rsidR="00A8323C">
        <w:rPr>
          <w:rFonts w:ascii="Garamond" w:eastAsiaTheme="minorEastAsia" w:hAnsi="Garamond"/>
          <w:sz w:val="24"/>
          <w:szCs w:val="24"/>
        </w:rPr>
        <w:t xml:space="preserve">total </w:t>
      </w:r>
      <w:r w:rsidR="003270A7" w:rsidRPr="000457E4">
        <w:rPr>
          <w:rFonts w:ascii="Garamond" w:eastAsiaTheme="minorEastAsia" w:hAnsi="Garamond"/>
          <w:sz w:val="24"/>
          <w:szCs w:val="24"/>
        </w:rPr>
        <w:t>number of delays</w:t>
      </w:r>
      <w:r w:rsidR="006D1661" w:rsidRPr="000457E4">
        <w:rPr>
          <w:rFonts w:ascii="Garamond" w:eastAsiaTheme="minorEastAsia" w:hAnsi="Garamond"/>
          <w:sz w:val="24"/>
          <w:szCs w:val="24"/>
        </w:rPr>
        <w:t>.</w:t>
      </w:r>
      <w:r w:rsidR="004D553E">
        <w:rPr>
          <w:rFonts w:ascii="Garamond" w:eastAsiaTheme="minorEastAsia" w:hAnsi="Garamond"/>
          <w:sz w:val="24"/>
          <w:szCs w:val="24"/>
        </w:rPr>
        <w:t xml:space="preserve"> </w:t>
      </w:r>
    </w:p>
    <w:p w14:paraId="49B08AA5" w14:textId="7F285C01" w:rsidR="00C660DC" w:rsidRDefault="000F0DA2" w:rsidP="00F96454">
      <w:pPr>
        <w:spacing w:line="480" w:lineRule="auto"/>
        <w:ind w:firstLine="720"/>
        <w:jc w:val="both"/>
        <w:rPr>
          <w:rFonts w:ascii="Garamond" w:eastAsiaTheme="minorEastAsia" w:hAnsi="Garamond"/>
          <w:sz w:val="24"/>
          <w:szCs w:val="24"/>
        </w:rPr>
      </w:pPr>
      <w:r>
        <w:rPr>
          <w:rFonts w:ascii="Garamond" w:eastAsiaTheme="minorEastAsia" w:hAnsi="Garamond"/>
          <w:sz w:val="24"/>
          <w:szCs w:val="24"/>
        </w:rPr>
        <w:t xml:space="preserve">Downstream competition may influence </w:t>
      </w:r>
      <w:r w:rsidR="00406D82">
        <w:rPr>
          <w:rFonts w:ascii="Garamond" w:eastAsiaTheme="minorEastAsia" w:hAnsi="Garamond"/>
          <w:sz w:val="24"/>
          <w:szCs w:val="24"/>
        </w:rPr>
        <w:t xml:space="preserve">the </w:t>
      </w:r>
      <w:r>
        <w:rPr>
          <w:rFonts w:ascii="Garamond" w:eastAsiaTheme="minorEastAsia" w:hAnsi="Garamond"/>
          <w:sz w:val="24"/>
          <w:szCs w:val="24"/>
        </w:rPr>
        <w:t>airport’s decision on aeronautical charges</w:t>
      </w:r>
      <w:r w:rsidRPr="000457E4">
        <w:rPr>
          <w:rFonts w:ascii="Garamond" w:eastAsiaTheme="minorEastAsia" w:hAnsi="Garamond"/>
          <w:sz w:val="24"/>
          <w:szCs w:val="24"/>
        </w:rPr>
        <w:t xml:space="preserve">. </w:t>
      </w:r>
      <w:r>
        <w:rPr>
          <w:rFonts w:ascii="Garamond" w:eastAsiaTheme="minorEastAsia" w:hAnsi="Garamond"/>
          <w:sz w:val="24"/>
          <w:szCs w:val="24"/>
        </w:rPr>
        <w:t xml:space="preserve">Airports facing a </w:t>
      </w:r>
      <w:r w:rsidRPr="000457E4">
        <w:rPr>
          <w:rFonts w:ascii="Garamond" w:eastAsiaTheme="minorEastAsia" w:hAnsi="Garamond"/>
          <w:sz w:val="24"/>
          <w:szCs w:val="24"/>
        </w:rPr>
        <w:t xml:space="preserve">more concentrated </w:t>
      </w:r>
      <w:r>
        <w:rPr>
          <w:rFonts w:ascii="Garamond" w:eastAsiaTheme="minorEastAsia" w:hAnsi="Garamond"/>
          <w:sz w:val="24"/>
          <w:szCs w:val="24"/>
        </w:rPr>
        <w:t>downstream market charge lower</w:t>
      </w:r>
      <w:r w:rsidRPr="000457E4">
        <w:rPr>
          <w:rFonts w:ascii="Garamond" w:eastAsiaTheme="minorEastAsia" w:hAnsi="Garamond"/>
          <w:sz w:val="24"/>
          <w:szCs w:val="24"/>
        </w:rPr>
        <w:t xml:space="preserve"> fees due to </w:t>
      </w:r>
      <w:r>
        <w:rPr>
          <w:rFonts w:ascii="Garamond" w:eastAsiaTheme="minorEastAsia" w:hAnsi="Garamond"/>
          <w:sz w:val="24"/>
          <w:szCs w:val="24"/>
        </w:rPr>
        <w:t xml:space="preserve">the greater </w:t>
      </w:r>
      <w:r w:rsidRPr="000457E4">
        <w:rPr>
          <w:rFonts w:ascii="Garamond" w:eastAsiaTheme="minorEastAsia" w:hAnsi="Garamond"/>
          <w:sz w:val="24"/>
          <w:szCs w:val="24"/>
        </w:rPr>
        <w:t xml:space="preserve">negotiating power of </w:t>
      </w:r>
      <w:r w:rsidR="000405D9">
        <w:rPr>
          <w:rFonts w:ascii="Garamond" w:eastAsiaTheme="minorEastAsia" w:hAnsi="Garamond"/>
          <w:sz w:val="24"/>
          <w:szCs w:val="24"/>
        </w:rPr>
        <w:t xml:space="preserve">the </w:t>
      </w:r>
      <w:r>
        <w:rPr>
          <w:rFonts w:ascii="Garamond" w:eastAsiaTheme="minorEastAsia" w:hAnsi="Garamond"/>
          <w:sz w:val="24"/>
          <w:szCs w:val="24"/>
        </w:rPr>
        <w:t xml:space="preserve">dominant </w:t>
      </w:r>
      <w:r w:rsidRPr="000457E4">
        <w:rPr>
          <w:rFonts w:ascii="Garamond" w:eastAsiaTheme="minorEastAsia" w:hAnsi="Garamond"/>
          <w:sz w:val="24"/>
          <w:szCs w:val="24"/>
        </w:rPr>
        <w:t>airline</w:t>
      </w:r>
      <w:r>
        <w:rPr>
          <w:rFonts w:ascii="Garamond" w:eastAsiaTheme="minorEastAsia" w:hAnsi="Garamond"/>
          <w:sz w:val="24"/>
          <w:szCs w:val="24"/>
        </w:rPr>
        <w:t>s</w:t>
      </w:r>
      <w:r w:rsidR="00F76397">
        <w:rPr>
          <w:rFonts w:ascii="Garamond" w:eastAsiaTheme="minorEastAsia" w:hAnsi="Garamond"/>
          <w:sz w:val="24"/>
          <w:szCs w:val="24"/>
        </w:rPr>
        <w:t xml:space="preserve"> </w:t>
      </w:r>
      <w:r w:rsidR="00F76397">
        <w:rPr>
          <w:rFonts w:ascii="Garamond" w:eastAsiaTheme="minorEastAsia" w:hAnsi="Garamond"/>
          <w:sz w:val="24"/>
          <w:szCs w:val="24"/>
        </w:rPr>
        <w:fldChar w:fldCharType="begin" w:fldLock="1"/>
      </w:r>
      <w:r w:rsidR="00F76397">
        <w:rPr>
          <w:rFonts w:ascii="Garamond" w:eastAsiaTheme="minorEastAsia" w:hAnsi="Garamond"/>
          <w:sz w:val="24"/>
          <w:szCs w:val="24"/>
        </w:rPr>
        <w:instrText>ADDIN CSL_CITATION { "citationItems" : [ { "id" : "ITEM-1", "itemData" : { "author" : [ { "dropping-particle" : "", "family" : "Bel", "given" : "Germ\u00e0", "non-dropping-particle" : "", "parse-names" : false, "suffix" : "" }, { "dropping-particle" : "", "family" : "Fageda", "given" : "Xavier", "non-dropping-particle" : "", "parse-names" : false, "suffix" : "" } ], "container-title" : "Journal of Regulatory Economics", "id" : "ITEM-1", "issue" : "37", "issued" : { "date-parts" : [ [ "2010" ] ] }, "page" : "142-161", "title" : "Factors Explaining Charges in European Airports : Competition , Market Size , Private Ownership and Regulation by Germ\u00e0 Bel Factors Explaining Charges in European Airports : Competition , Market Size , Private Ownership and Regulation", "type" : "article-journal" }, "uris" : [ "http://www.mendeley.com/documents/?uuid=cb7eb60e-7bcb-42e7-953c-4e8af2df9feb" ] } ], "mendeley" : { "formattedCitation" : "(Bel &amp; Fageda, 2010)", "plainTextFormattedCitation" : "(Bel &amp; Fageda, 2010)", "previouslyFormattedCitation" : "(Bel &amp; Fageda, 2010)" }, "properties" : {  }, "schema" : "https://github.com/citation-style-language/schema/raw/master/csl-citation.json" }</w:instrText>
      </w:r>
      <w:r w:rsidR="00F76397">
        <w:rPr>
          <w:rFonts w:ascii="Garamond" w:eastAsiaTheme="minorEastAsia" w:hAnsi="Garamond"/>
          <w:sz w:val="24"/>
          <w:szCs w:val="24"/>
        </w:rPr>
        <w:fldChar w:fldCharType="separate"/>
      </w:r>
      <w:r w:rsidR="00F76397" w:rsidRPr="00F76397">
        <w:rPr>
          <w:rFonts w:ascii="Garamond" w:eastAsiaTheme="minorEastAsia" w:hAnsi="Garamond"/>
          <w:noProof/>
          <w:sz w:val="24"/>
          <w:szCs w:val="24"/>
        </w:rPr>
        <w:t>(Bel &amp; Fageda, 2010)</w:t>
      </w:r>
      <w:r w:rsidR="00F76397">
        <w:rPr>
          <w:rFonts w:ascii="Garamond" w:eastAsiaTheme="minorEastAsia" w:hAnsi="Garamond"/>
          <w:sz w:val="24"/>
          <w:szCs w:val="24"/>
        </w:rPr>
        <w:fldChar w:fldCharType="end"/>
      </w:r>
      <w:r w:rsidRPr="000457E4">
        <w:rPr>
          <w:rFonts w:ascii="Garamond" w:eastAsiaTheme="minorEastAsia" w:hAnsi="Garamond"/>
          <w:sz w:val="24"/>
          <w:szCs w:val="24"/>
        </w:rPr>
        <w:t xml:space="preserve">. </w:t>
      </w:r>
      <w:r w:rsidR="006D1661" w:rsidRPr="000457E4">
        <w:rPr>
          <w:rFonts w:ascii="Garamond" w:eastAsiaTheme="minorEastAsia" w:hAnsi="Garamond"/>
          <w:sz w:val="24"/>
          <w:szCs w:val="24"/>
        </w:rPr>
        <w:t xml:space="preserve">Market structure </w:t>
      </w:r>
      <w:r w:rsidR="004C63B5">
        <w:rPr>
          <w:rFonts w:ascii="Garamond" w:eastAsiaTheme="minorEastAsia" w:hAnsi="Garamond"/>
          <w:sz w:val="24"/>
          <w:szCs w:val="24"/>
        </w:rPr>
        <w:t>i</w:t>
      </w:r>
      <w:r w:rsidR="00C7602F">
        <w:rPr>
          <w:rFonts w:ascii="Garamond" w:eastAsiaTheme="minorEastAsia" w:hAnsi="Garamond"/>
          <w:sz w:val="24"/>
          <w:szCs w:val="24"/>
        </w:rPr>
        <w:t>n</w:t>
      </w:r>
      <w:r w:rsidR="004C63B5">
        <w:rPr>
          <w:rFonts w:ascii="Garamond" w:eastAsiaTheme="minorEastAsia" w:hAnsi="Garamond"/>
          <w:sz w:val="24"/>
          <w:szCs w:val="24"/>
        </w:rPr>
        <w:t xml:space="preserve"> the downstream is</w:t>
      </w:r>
      <w:r w:rsidR="006D1661" w:rsidRPr="000457E4">
        <w:rPr>
          <w:rFonts w:ascii="Garamond" w:eastAsiaTheme="minorEastAsia" w:hAnsi="Garamond"/>
          <w:sz w:val="24"/>
          <w:szCs w:val="24"/>
        </w:rPr>
        <w:t xml:space="preserve"> </w:t>
      </w:r>
      <w:r w:rsidR="000E6FF4" w:rsidRPr="000457E4">
        <w:rPr>
          <w:rFonts w:ascii="Garamond" w:eastAsiaTheme="minorEastAsia" w:hAnsi="Garamond"/>
          <w:sz w:val="24"/>
          <w:szCs w:val="24"/>
        </w:rPr>
        <w:t>controlled</w:t>
      </w:r>
      <w:r w:rsidR="006D1661" w:rsidRPr="000457E4">
        <w:rPr>
          <w:rFonts w:ascii="Garamond" w:eastAsiaTheme="minorEastAsia" w:hAnsi="Garamond"/>
          <w:sz w:val="24"/>
          <w:szCs w:val="24"/>
        </w:rPr>
        <w:t xml:space="preserve"> </w:t>
      </w:r>
      <w:r w:rsidR="00427D74" w:rsidRPr="000457E4">
        <w:rPr>
          <w:rFonts w:ascii="Garamond" w:eastAsiaTheme="minorEastAsia" w:hAnsi="Garamond"/>
          <w:sz w:val="24"/>
          <w:szCs w:val="24"/>
        </w:rPr>
        <w:t xml:space="preserve">by </w:t>
      </w:r>
      <w:r w:rsidR="004D553E">
        <w:rPr>
          <w:rFonts w:ascii="Garamond" w:eastAsiaTheme="minorEastAsia" w:hAnsi="Garamond"/>
          <w:sz w:val="24"/>
          <w:szCs w:val="24"/>
        </w:rPr>
        <w:t xml:space="preserve">the </w:t>
      </w:r>
      <w:r w:rsidR="00DF73FC">
        <w:rPr>
          <w:rFonts w:ascii="Garamond" w:eastAsiaTheme="minorEastAsia" w:hAnsi="Garamond"/>
          <w:sz w:val="24"/>
          <w:szCs w:val="24"/>
        </w:rPr>
        <w:t>airlines’</w:t>
      </w:r>
      <w:r w:rsidR="004D553E">
        <w:rPr>
          <w:rFonts w:ascii="Garamond" w:eastAsiaTheme="minorEastAsia" w:hAnsi="Garamond"/>
          <w:sz w:val="24"/>
          <w:szCs w:val="24"/>
        </w:rPr>
        <w:t xml:space="preserve"> </w:t>
      </w:r>
      <w:r w:rsidR="006D1661" w:rsidRPr="000457E4">
        <w:rPr>
          <w:rFonts w:ascii="Garamond" w:eastAsiaTheme="minorEastAsia" w:hAnsi="Garamond"/>
          <w:sz w:val="24"/>
          <w:szCs w:val="24"/>
        </w:rPr>
        <w:t>(HHI)</w:t>
      </w:r>
      <w:r w:rsidR="004C63B5">
        <w:rPr>
          <w:rFonts w:ascii="Garamond" w:eastAsiaTheme="minorEastAsia" w:hAnsi="Garamond"/>
          <w:sz w:val="24"/>
          <w:szCs w:val="24"/>
        </w:rPr>
        <w:t xml:space="preserve"> at the airport.</w:t>
      </w:r>
      <w:r w:rsidR="00406D82">
        <w:rPr>
          <w:rFonts w:ascii="Garamond" w:eastAsiaTheme="minorEastAsia" w:hAnsi="Garamond"/>
          <w:sz w:val="24"/>
          <w:szCs w:val="24"/>
        </w:rPr>
        <w:t xml:space="preserve"> </w:t>
      </w:r>
      <w:r w:rsidR="00B71A73">
        <w:rPr>
          <w:rFonts w:ascii="Garamond" w:eastAsiaTheme="minorEastAsia" w:hAnsi="Garamond"/>
          <w:sz w:val="24"/>
          <w:szCs w:val="24"/>
        </w:rPr>
        <w:t>The vertical relationship between airports and air</w:t>
      </w:r>
      <w:r w:rsidR="00F36787">
        <w:rPr>
          <w:rFonts w:ascii="Garamond" w:eastAsiaTheme="minorEastAsia" w:hAnsi="Garamond"/>
          <w:sz w:val="24"/>
          <w:szCs w:val="24"/>
        </w:rPr>
        <w:t>l</w:t>
      </w:r>
      <w:r w:rsidR="00B71A73">
        <w:rPr>
          <w:rFonts w:ascii="Garamond" w:eastAsiaTheme="minorEastAsia" w:hAnsi="Garamond"/>
          <w:sz w:val="24"/>
          <w:szCs w:val="24"/>
        </w:rPr>
        <w:t>ines may be another significant factor for aeronautical charges</w:t>
      </w:r>
      <w:r w:rsidR="00F76397">
        <w:rPr>
          <w:rFonts w:ascii="Garamond" w:eastAsiaTheme="minorEastAsia" w:hAnsi="Garamond"/>
          <w:sz w:val="24"/>
          <w:szCs w:val="24"/>
        </w:rPr>
        <w:t xml:space="preserve"> </w:t>
      </w:r>
      <w:r w:rsidR="00F76397">
        <w:rPr>
          <w:rFonts w:ascii="Garamond" w:eastAsiaTheme="minorEastAsia" w:hAnsi="Garamond"/>
          <w:sz w:val="24"/>
          <w:szCs w:val="24"/>
        </w:rPr>
        <w:fldChar w:fldCharType="begin" w:fldLock="1"/>
      </w:r>
      <w:r w:rsidR="00F76397">
        <w:rPr>
          <w:rFonts w:ascii="Garamond" w:eastAsiaTheme="minorEastAsia" w:hAnsi="Garamond"/>
          <w:sz w:val="24"/>
          <w:szCs w:val="24"/>
        </w:rPr>
        <w:instrText>ADDIN CSL_CITATION { "citationItems" : [ { "id" : "ITEM-1", "itemData" : { "DOI" : "10.1016/j.jue.2006.09.001", "author" : [ { "dropping-particle" : "", "family" : "Dender", "given" : "Kurt", "non-dropping-particle" : "Van", "parse-names" : false, "suffix" : "" } ], "container-title" : "Journal of Urban Economics", "id" : "ITEM-1", "issue" : "February 2006", "issued" : { "date-parts" : [ [ "2007" ] ] }, "page" : "317-336", "title" : "Determinants of fares and operating revenues at", "type" : "article-journal", "volume" : "62" }, "uris" : [ "http://www.mendeley.com/documents/?uuid=14b102a0-83a9-4eeb-94ae-a481df918660" ] } ], "mendeley" : { "formattedCitation" : "(Van Dender, 2007)", "plainTextFormattedCitation" : "(Van Dender, 2007)", "previouslyFormattedCitation" : "(Van Dender, 2007)" }, "properties" : {  }, "schema" : "https://github.com/citation-style-language/schema/raw/master/csl-citation.json" }</w:instrText>
      </w:r>
      <w:r w:rsidR="00F76397">
        <w:rPr>
          <w:rFonts w:ascii="Garamond" w:eastAsiaTheme="minorEastAsia" w:hAnsi="Garamond"/>
          <w:sz w:val="24"/>
          <w:szCs w:val="24"/>
        </w:rPr>
        <w:fldChar w:fldCharType="separate"/>
      </w:r>
      <w:r w:rsidR="00F76397" w:rsidRPr="00F76397">
        <w:rPr>
          <w:rFonts w:ascii="Garamond" w:eastAsiaTheme="minorEastAsia" w:hAnsi="Garamond"/>
          <w:noProof/>
          <w:sz w:val="24"/>
          <w:szCs w:val="24"/>
        </w:rPr>
        <w:t>(Van Dender, 2007)</w:t>
      </w:r>
      <w:r w:rsidR="00F76397">
        <w:rPr>
          <w:rFonts w:ascii="Garamond" w:eastAsiaTheme="minorEastAsia" w:hAnsi="Garamond"/>
          <w:sz w:val="24"/>
          <w:szCs w:val="24"/>
        </w:rPr>
        <w:fldChar w:fldCharType="end"/>
      </w:r>
      <w:r w:rsidR="00B71A73">
        <w:rPr>
          <w:rFonts w:ascii="Garamond" w:eastAsiaTheme="minorEastAsia" w:hAnsi="Garamond"/>
          <w:sz w:val="24"/>
          <w:szCs w:val="24"/>
        </w:rPr>
        <w:t>. To control for the vertical relationships between airports and airlines, w</w:t>
      </w:r>
      <w:r w:rsidR="00B71A73" w:rsidRPr="000457E4">
        <w:rPr>
          <w:rFonts w:ascii="Garamond" w:eastAsiaTheme="minorEastAsia" w:hAnsi="Garamond"/>
          <w:sz w:val="24"/>
          <w:szCs w:val="24"/>
        </w:rPr>
        <w:t xml:space="preserve">e </w:t>
      </w:r>
      <w:r w:rsidR="00B71A73">
        <w:rPr>
          <w:rFonts w:ascii="Garamond" w:eastAsiaTheme="minorEastAsia" w:hAnsi="Garamond"/>
          <w:sz w:val="24"/>
          <w:szCs w:val="24"/>
        </w:rPr>
        <w:t xml:space="preserve">consider </w:t>
      </w:r>
      <w:r w:rsidR="00F36787">
        <w:rPr>
          <w:rFonts w:ascii="Garamond" w:eastAsiaTheme="minorEastAsia" w:hAnsi="Garamond"/>
          <w:sz w:val="24"/>
          <w:szCs w:val="24"/>
        </w:rPr>
        <w:t xml:space="preserve">the </w:t>
      </w:r>
      <w:r w:rsidR="00B71A73">
        <w:rPr>
          <w:rFonts w:ascii="Garamond" w:eastAsiaTheme="minorEastAsia" w:hAnsi="Garamond"/>
          <w:sz w:val="24"/>
          <w:szCs w:val="24"/>
        </w:rPr>
        <w:t xml:space="preserve">airport’s </w:t>
      </w:r>
      <w:r w:rsidR="00B71A73" w:rsidRPr="000457E4">
        <w:rPr>
          <w:rFonts w:ascii="Garamond" w:eastAsiaTheme="minorEastAsia" w:hAnsi="Garamond"/>
          <w:sz w:val="24"/>
          <w:szCs w:val="24"/>
        </w:rPr>
        <w:t>revenue</w:t>
      </w:r>
      <w:r w:rsidR="001F7E6C">
        <w:rPr>
          <w:rFonts w:ascii="Garamond" w:eastAsiaTheme="minorEastAsia" w:hAnsi="Garamond"/>
          <w:sz w:val="24"/>
          <w:szCs w:val="24"/>
        </w:rPr>
        <w:t>-</w:t>
      </w:r>
      <w:r w:rsidR="00B71A73" w:rsidRPr="000457E4">
        <w:rPr>
          <w:rFonts w:ascii="Garamond" w:eastAsiaTheme="minorEastAsia" w:hAnsi="Garamond"/>
          <w:sz w:val="24"/>
          <w:szCs w:val="24"/>
        </w:rPr>
        <w:t>sharing</w:t>
      </w:r>
      <w:r w:rsidR="00B71A73">
        <w:rPr>
          <w:rFonts w:ascii="Garamond" w:eastAsiaTheme="minorEastAsia" w:hAnsi="Garamond"/>
          <w:sz w:val="24"/>
          <w:szCs w:val="24"/>
        </w:rPr>
        <w:t xml:space="preserve"> </w:t>
      </w:r>
      <w:r w:rsidR="001F7E6C">
        <w:rPr>
          <w:rFonts w:ascii="Garamond" w:eastAsiaTheme="minorEastAsia" w:hAnsi="Garamond"/>
          <w:sz w:val="24"/>
          <w:szCs w:val="24"/>
        </w:rPr>
        <w:t>strateg</w:t>
      </w:r>
      <w:r w:rsidR="00C41022">
        <w:rPr>
          <w:rFonts w:ascii="Garamond" w:eastAsiaTheme="minorEastAsia" w:hAnsi="Garamond"/>
          <w:sz w:val="24"/>
          <w:szCs w:val="24"/>
        </w:rPr>
        <w:t>y</w:t>
      </w:r>
      <w:r w:rsidR="00C660DC">
        <w:rPr>
          <w:rFonts w:ascii="Garamond" w:eastAsiaTheme="minorEastAsia" w:hAnsi="Garamond"/>
          <w:sz w:val="24"/>
          <w:szCs w:val="24"/>
        </w:rPr>
        <w:t xml:space="preserve">. </w:t>
      </w:r>
      <w:r w:rsidR="00B71A73">
        <w:rPr>
          <w:rFonts w:ascii="Garamond" w:eastAsiaTheme="minorEastAsia" w:hAnsi="Garamond"/>
          <w:sz w:val="24"/>
          <w:szCs w:val="24"/>
        </w:rPr>
        <w:t>R</w:t>
      </w:r>
      <w:r w:rsidR="00B71A73" w:rsidRPr="000457E4">
        <w:rPr>
          <w:rFonts w:ascii="Garamond" w:eastAsiaTheme="minorEastAsia" w:hAnsi="Garamond"/>
          <w:sz w:val="24"/>
          <w:szCs w:val="24"/>
        </w:rPr>
        <w:t>evenue sharing</w:t>
      </w:r>
      <w:r w:rsidR="00C660DC">
        <w:rPr>
          <w:rFonts w:ascii="Garamond" w:eastAsiaTheme="minorEastAsia" w:hAnsi="Garamond"/>
          <w:sz w:val="24"/>
          <w:szCs w:val="24"/>
        </w:rPr>
        <w:t>, a common business practice of U.S. airports,</w:t>
      </w:r>
      <w:r w:rsidR="00B71A73" w:rsidRPr="000457E4">
        <w:rPr>
          <w:rFonts w:ascii="Garamond" w:eastAsiaTheme="minorEastAsia" w:hAnsi="Garamond"/>
          <w:sz w:val="24"/>
          <w:szCs w:val="24"/>
        </w:rPr>
        <w:t xml:space="preserve"> is </w:t>
      </w:r>
      <w:r w:rsidR="00B71A73">
        <w:rPr>
          <w:rFonts w:ascii="Garamond" w:eastAsiaTheme="minorEastAsia" w:hAnsi="Garamond"/>
          <w:sz w:val="24"/>
          <w:szCs w:val="24"/>
        </w:rPr>
        <w:t>used</w:t>
      </w:r>
      <w:r w:rsidR="00B71A73" w:rsidRPr="000457E4">
        <w:rPr>
          <w:rFonts w:ascii="Garamond" w:eastAsiaTheme="minorEastAsia" w:hAnsi="Garamond"/>
          <w:sz w:val="24"/>
          <w:szCs w:val="24"/>
        </w:rPr>
        <w:t xml:space="preserve"> to </w:t>
      </w:r>
      <w:r w:rsidR="00C660DC">
        <w:rPr>
          <w:rFonts w:ascii="Garamond" w:eastAsiaTheme="minorEastAsia" w:hAnsi="Garamond"/>
          <w:sz w:val="24"/>
          <w:szCs w:val="24"/>
        </w:rPr>
        <w:t>incentivize</w:t>
      </w:r>
      <w:r w:rsidR="00B71A73" w:rsidRPr="000457E4">
        <w:rPr>
          <w:rFonts w:ascii="Garamond" w:eastAsiaTheme="minorEastAsia" w:hAnsi="Garamond"/>
          <w:sz w:val="24"/>
          <w:szCs w:val="24"/>
        </w:rPr>
        <w:t xml:space="preserve"> airlines </w:t>
      </w:r>
      <w:r w:rsidR="00B71A73">
        <w:rPr>
          <w:rFonts w:ascii="Garamond" w:eastAsiaTheme="minorEastAsia" w:hAnsi="Garamond"/>
          <w:sz w:val="24"/>
          <w:szCs w:val="24"/>
        </w:rPr>
        <w:t>to increase their operations</w:t>
      </w:r>
      <w:r w:rsidR="00C660DC">
        <w:rPr>
          <w:rFonts w:ascii="Garamond" w:eastAsiaTheme="minorEastAsia" w:hAnsi="Garamond"/>
          <w:sz w:val="24"/>
          <w:szCs w:val="24"/>
        </w:rPr>
        <w:t xml:space="preserve"> and business at the airport</w:t>
      </w:r>
      <w:r w:rsidR="00B71A73" w:rsidRPr="000457E4">
        <w:rPr>
          <w:rFonts w:ascii="Garamond" w:eastAsiaTheme="minorEastAsia" w:hAnsi="Garamond"/>
          <w:sz w:val="24"/>
          <w:szCs w:val="24"/>
        </w:rPr>
        <w:t xml:space="preserve">. </w:t>
      </w:r>
      <w:r w:rsidR="000339EF">
        <w:rPr>
          <w:rFonts w:ascii="Garamond" w:eastAsiaTheme="minorEastAsia" w:hAnsi="Garamond"/>
          <w:sz w:val="24"/>
          <w:szCs w:val="24"/>
        </w:rPr>
        <w:t xml:space="preserve">With a revenue-sharing strategy, airports share their non-aeronautical revenues with airlines. </w:t>
      </w:r>
      <w:r w:rsidR="00B71A73">
        <w:rPr>
          <w:rFonts w:ascii="Garamond" w:eastAsiaTheme="minorEastAsia" w:hAnsi="Garamond"/>
          <w:sz w:val="24"/>
          <w:szCs w:val="24"/>
        </w:rPr>
        <w:t>However</w:t>
      </w:r>
      <w:r w:rsidR="00B71A73" w:rsidRPr="000457E4">
        <w:rPr>
          <w:rFonts w:ascii="Garamond" w:eastAsiaTheme="minorEastAsia" w:hAnsi="Garamond"/>
          <w:sz w:val="24"/>
          <w:szCs w:val="24"/>
        </w:rPr>
        <w:t xml:space="preserve">, airports adopting revenue sharing </w:t>
      </w:r>
      <w:r w:rsidR="00B71A73">
        <w:rPr>
          <w:rFonts w:ascii="Garamond" w:eastAsiaTheme="minorEastAsia" w:hAnsi="Garamond"/>
          <w:sz w:val="24"/>
          <w:szCs w:val="24"/>
        </w:rPr>
        <w:t xml:space="preserve">may </w:t>
      </w:r>
      <w:r w:rsidR="00B71A73" w:rsidRPr="000457E4">
        <w:rPr>
          <w:rFonts w:ascii="Garamond" w:eastAsiaTheme="minorEastAsia" w:hAnsi="Garamond"/>
          <w:sz w:val="24"/>
          <w:szCs w:val="24"/>
        </w:rPr>
        <w:t>tend to apply higher aeronautical charges</w:t>
      </w:r>
      <w:r w:rsidR="00F76397">
        <w:rPr>
          <w:rFonts w:ascii="Garamond" w:eastAsiaTheme="minorEastAsia" w:hAnsi="Garamond"/>
          <w:sz w:val="24"/>
          <w:szCs w:val="24"/>
        </w:rPr>
        <w:t xml:space="preserve"> </w:t>
      </w:r>
      <w:r w:rsidR="00F76397">
        <w:rPr>
          <w:rFonts w:ascii="Garamond" w:eastAsiaTheme="minorEastAsia" w:hAnsi="Garamond"/>
          <w:sz w:val="24"/>
          <w:szCs w:val="24"/>
        </w:rPr>
        <w:fldChar w:fldCharType="begin" w:fldLock="1"/>
      </w:r>
      <w:r w:rsidR="00F76397">
        <w:rPr>
          <w:rFonts w:ascii="Garamond" w:eastAsiaTheme="minorEastAsia" w:hAnsi="Garamond"/>
          <w:sz w:val="24"/>
          <w:szCs w:val="24"/>
        </w:rPr>
        <w:instrText>ADDIN CSL_CITATION { "citationItems" : [ { "id" : "ITEM-1", "itemData" : { "ISSN" : "00225258", "abstract" : "This paper studies the competitive and welfare implications when an airport offers airlines the option of sharing its concession revenue. By studying a non-congested airport whose aeronautical charge is regulated, we find that revenue sharing allows the airport and airlines to internalise a positive demand externality between aeronautical services and concession services, which may improve welfare. However, revenue sharing may cause a negative effect on airline competition. An airport may strategically share the revenue with its dominant airlines, which can further strengthen these firms' market power. Such exclusive revenue sharing may or may not improve welfare. Implications for a general airport-airline vertical relationship are discussed.", "author" : [ { "dropping-particle" : "", "family" : "Fu", "given" : "Xiaowen", "non-dropping-particle" : "", "parse-names" : false, "suffix" : "" }, { "dropping-particle" : "", "family" : "Zhang", "given" : "Anming", "non-dropping-particle" : "", "parse-names" : false, "suffix" : "" } ], "container-title" : "Journal of Transport Economics and Policy", "id" : "ITEM-1", "issue" : "2", "issued" : { "date-parts" : [ [ "2010" ] ] }, "page" : "119-138", "title" : "Effects of airport concession revenue sharing on airline competition and social welfare", "type" : "article-journal", "volume" : "44" }, "uris" : [ "http://www.mendeley.com/documents/?uuid=803557fa-5afd-4b38-bf6c-293056911bce" ] } ], "mendeley" : { "formattedCitation" : "(Fu &amp; Zhang, 2010)", "plainTextFormattedCitation" : "(Fu &amp; Zhang, 2010)", "previouslyFormattedCitation" : "(Fu &amp; Zhang, 2010)" }, "properties" : {  }, "schema" : "https://github.com/citation-style-language/schema/raw/master/csl-citation.json" }</w:instrText>
      </w:r>
      <w:r w:rsidR="00F76397">
        <w:rPr>
          <w:rFonts w:ascii="Garamond" w:eastAsiaTheme="minorEastAsia" w:hAnsi="Garamond"/>
          <w:sz w:val="24"/>
          <w:szCs w:val="24"/>
        </w:rPr>
        <w:fldChar w:fldCharType="separate"/>
      </w:r>
      <w:r w:rsidR="00F76397" w:rsidRPr="00F76397">
        <w:rPr>
          <w:rFonts w:ascii="Garamond" w:eastAsiaTheme="minorEastAsia" w:hAnsi="Garamond"/>
          <w:noProof/>
          <w:sz w:val="24"/>
          <w:szCs w:val="24"/>
        </w:rPr>
        <w:t>(Fu &amp; Zhang, 2010)</w:t>
      </w:r>
      <w:r w:rsidR="00F76397">
        <w:rPr>
          <w:rFonts w:ascii="Garamond" w:eastAsiaTheme="minorEastAsia" w:hAnsi="Garamond"/>
          <w:sz w:val="24"/>
          <w:szCs w:val="24"/>
        </w:rPr>
        <w:fldChar w:fldCharType="end"/>
      </w:r>
      <w:r w:rsidR="00B71A73" w:rsidRPr="000457E4">
        <w:rPr>
          <w:rFonts w:ascii="Garamond" w:eastAsiaTheme="minorEastAsia" w:hAnsi="Garamond"/>
          <w:sz w:val="24"/>
          <w:szCs w:val="24"/>
        </w:rPr>
        <w:t>.</w:t>
      </w:r>
      <w:r w:rsidR="00CE711C">
        <w:rPr>
          <w:rFonts w:ascii="Garamond" w:eastAsiaTheme="minorEastAsia" w:hAnsi="Garamond"/>
          <w:sz w:val="24"/>
          <w:szCs w:val="24"/>
        </w:rPr>
        <w:t xml:space="preserve"> </w:t>
      </w:r>
      <w:r w:rsidR="00C660DC">
        <w:rPr>
          <w:rFonts w:ascii="Garamond" w:eastAsiaTheme="minorEastAsia" w:hAnsi="Garamond"/>
          <w:sz w:val="24"/>
          <w:szCs w:val="24"/>
        </w:rPr>
        <w:t xml:space="preserve">The </w:t>
      </w:r>
      <w:r w:rsidR="007A2129">
        <w:rPr>
          <w:rFonts w:ascii="Garamond" w:eastAsiaTheme="minorEastAsia" w:hAnsi="Garamond"/>
          <w:sz w:val="24"/>
          <w:szCs w:val="24"/>
        </w:rPr>
        <w:t>sample</w:t>
      </w:r>
      <w:r w:rsidR="00C6664D">
        <w:rPr>
          <w:rFonts w:ascii="Garamond" w:eastAsiaTheme="minorEastAsia" w:hAnsi="Garamond"/>
          <w:sz w:val="24"/>
          <w:szCs w:val="24"/>
        </w:rPr>
        <w:t>d</w:t>
      </w:r>
      <w:r w:rsidR="007A2129">
        <w:rPr>
          <w:rFonts w:ascii="Garamond" w:eastAsiaTheme="minorEastAsia" w:hAnsi="Garamond"/>
          <w:sz w:val="24"/>
          <w:szCs w:val="24"/>
        </w:rPr>
        <w:t xml:space="preserve"> airports’</w:t>
      </w:r>
      <w:r w:rsidR="00C660DC">
        <w:rPr>
          <w:rFonts w:ascii="Garamond" w:eastAsiaTheme="minorEastAsia" w:hAnsi="Garamond"/>
          <w:sz w:val="24"/>
          <w:szCs w:val="24"/>
        </w:rPr>
        <w:t xml:space="preserve"> r</w:t>
      </w:r>
      <w:r w:rsidR="00B71A73" w:rsidRPr="000457E4">
        <w:rPr>
          <w:rFonts w:ascii="Garamond" w:eastAsiaTheme="minorEastAsia" w:hAnsi="Garamond"/>
          <w:sz w:val="24"/>
          <w:szCs w:val="24"/>
        </w:rPr>
        <w:t>evenue</w:t>
      </w:r>
      <w:r w:rsidR="00E12156">
        <w:rPr>
          <w:rFonts w:ascii="Garamond" w:eastAsiaTheme="minorEastAsia" w:hAnsi="Garamond"/>
          <w:sz w:val="24"/>
          <w:szCs w:val="24"/>
        </w:rPr>
        <w:t>-</w:t>
      </w:r>
      <w:r w:rsidR="00B71A73" w:rsidRPr="000457E4">
        <w:rPr>
          <w:rFonts w:ascii="Garamond" w:eastAsiaTheme="minorEastAsia" w:hAnsi="Garamond"/>
          <w:sz w:val="24"/>
          <w:szCs w:val="24"/>
        </w:rPr>
        <w:t>sharing</w:t>
      </w:r>
      <w:r w:rsidR="007A2129">
        <w:rPr>
          <w:rFonts w:ascii="Garamond" w:eastAsiaTheme="minorEastAsia" w:hAnsi="Garamond"/>
          <w:sz w:val="24"/>
          <w:szCs w:val="24"/>
        </w:rPr>
        <w:t xml:space="preserve"> strategies</w:t>
      </w:r>
      <w:r w:rsidR="00B71A73" w:rsidRPr="000457E4">
        <w:rPr>
          <w:rFonts w:ascii="Garamond" w:eastAsiaTheme="minorEastAsia" w:hAnsi="Garamond"/>
          <w:sz w:val="24"/>
          <w:szCs w:val="24"/>
        </w:rPr>
        <w:t xml:space="preserve"> </w:t>
      </w:r>
      <w:r w:rsidR="002B2E00">
        <w:rPr>
          <w:rFonts w:ascii="Garamond" w:eastAsiaTheme="minorEastAsia" w:hAnsi="Garamond"/>
          <w:sz w:val="24"/>
          <w:szCs w:val="24"/>
        </w:rPr>
        <w:t xml:space="preserve">in our study </w:t>
      </w:r>
      <w:r w:rsidR="00B71A73" w:rsidRPr="000457E4">
        <w:rPr>
          <w:rFonts w:ascii="Garamond" w:eastAsiaTheme="minorEastAsia" w:hAnsi="Garamond"/>
          <w:sz w:val="24"/>
          <w:szCs w:val="24"/>
        </w:rPr>
        <w:t>are rep</w:t>
      </w:r>
      <w:r w:rsidR="00B71A73">
        <w:rPr>
          <w:rFonts w:ascii="Garamond" w:eastAsiaTheme="minorEastAsia" w:hAnsi="Garamond"/>
          <w:sz w:val="24"/>
          <w:szCs w:val="24"/>
        </w:rPr>
        <w:t>orted</w:t>
      </w:r>
      <w:r w:rsidR="004D553E">
        <w:rPr>
          <w:rFonts w:ascii="Garamond" w:eastAsiaTheme="minorEastAsia" w:hAnsi="Garamond"/>
          <w:sz w:val="24"/>
          <w:szCs w:val="24"/>
        </w:rPr>
        <w:t xml:space="preserve"> in </w:t>
      </w:r>
      <w:r w:rsidR="00591ED5">
        <w:rPr>
          <w:rFonts w:ascii="Garamond" w:eastAsiaTheme="minorEastAsia" w:hAnsi="Garamond"/>
          <w:sz w:val="24"/>
          <w:szCs w:val="24"/>
        </w:rPr>
        <w:t>the appendix</w:t>
      </w:r>
      <w:r w:rsidR="004D553E">
        <w:rPr>
          <w:rFonts w:ascii="Garamond" w:eastAsiaTheme="minorEastAsia" w:hAnsi="Garamond"/>
          <w:sz w:val="24"/>
          <w:szCs w:val="24"/>
        </w:rPr>
        <w:t xml:space="preserve">. </w:t>
      </w:r>
      <w:r w:rsidR="00673CD0">
        <w:rPr>
          <w:rFonts w:ascii="Garamond" w:eastAsiaTheme="minorEastAsia" w:hAnsi="Garamond"/>
          <w:sz w:val="24"/>
          <w:szCs w:val="24"/>
        </w:rPr>
        <w:t xml:space="preserve">In addition to </w:t>
      </w:r>
      <w:r w:rsidR="00B71A73">
        <w:rPr>
          <w:rFonts w:ascii="Garamond" w:eastAsiaTheme="minorEastAsia" w:hAnsi="Garamond"/>
          <w:sz w:val="24"/>
          <w:szCs w:val="24"/>
        </w:rPr>
        <w:t>HHI and airport-airline</w:t>
      </w:r>
      <w:r w:rsidR="00673CD0">
        <w:rPr>
          <w:rFonts w:ascii="Garamond" w:eastAsiaTheme="minorEastAsia" w:hAnsi="Garamond"/>
          <w:sz w:val="24"/>
          <w:szCs w:val="24"/>
        </w:rPr>
        <w:t xml:space="preserve"> vertical</w:t>
      </w:r>
      <w:r w:rsidR="00B71A73">
        <w:rPr>
          <w:rFonts w:ascii="Garamond" w:eastAsiaTheme="minorEastAsia" w:hAnsi="Garamond"/>
          <w:sz w:val="24"/>
          <w:szCs w:val="24"/>
        </w:rPr>
        <w:t xml:space="preserve"> relationship</w:t>
      </w:r>
      <w:r w:rsidR="004C43CA">
        <w:rPr>
          <w:rFonts w:ascii="Garamond" w:eastAsiaTheme="minorEastAsia" w:hAnsi="Garamond"/>
          <w:sz w:val="24"/>
          <w:szCs w:val="24"/>
        </w:rPr>
        <w:t>s</w:t>
      </w:r>
      <w:r w:rsidR="00B71A73">
        <w:rPr>
          <w:rFonts w:ascii="Garamond" w:eastAsiaTheme="minorEastAsia" w:hAnsi="Garamond"/>
          <w:sz w:val="24"/>
          <w:szCs w:val="24"/>
        </w:rPr>
        <w:t>,</w:t>
      </w:r>
      <w:r w:rsidR="0086541C">
        <w:rPr>
          <w:rFonts w:ascii="Garamond" w:eastAsiaTheme="minorEastAsia" w:hAnsi="Garamond"/>
          <w:sz w:val="24"/>
          <w:szCs w:val="24"/>
        </w:rPr>
        <w:t xml:space="preserve"> airports’ governance </w:t>
      </w:r>
      <w:r w:rsidR="002B6242">
        <w:rPr>
          <w:rFonts w:ascii="Garamond" w:eastAsiaTheme="minorEastAsia" w:hAnsi="Garamond"/>
          <w:sz w:val="24"/>
          <w:szCs w:val="24"/>
        </w:rPr>
        <w:t>can be considered an</w:t>
      </w:r>
      <w:r w:rsidR="0086541C">
        <w:rPr>
          <w:rFonts w:ascii="Garamond" w:eastAsiaTheme="minorEastAsia" w:hAnsi="Garamond"/>
          <w:sz w:val="24"/>
          <w:szCs w:val="24"/>
        </w:rPr>
        <w:t xml:space="preserve"> important </w:t>
      </w:r>
      <w:r w:rsidR="009E0F2D">
        <w:rPr>
          <w:rFonts w:ascii="Garamond" w:eastAsiaTheme="minorEastAsia" w:hAnsi="Garamond"/>
          <w:sz w:val="24"/>
          <w:szCs w:val="24"/>
        </w:rPr>
        <w:t>determinant of aeronautical charges</w:t>
      </w:r>
      <w:r w:rsidR="0086541C">
        <w:rPr>
          <w:rFonts w:ascii="Garamond" w:eastAsiaTheme="minorEastAsia" w:hAnsi="Garamond"/>
          <w:sz w:val="24"/>
          <w:szCs w:val="24"/>
        </w:rPr>
        <w:t>.</w:t>
      </w:r>
      <w:r w:rsidR="00B03EB0">
        <w:rPr>
          <w:rFonts w:ascii="Garamond" w:eastAsiaTheme="minorEastAsia" w:hAnsi="Garamond"/>
          <w:sz w:val="24"/>
          <w:szCs w:val="24"/>
        </w:rPr>
        <w:t xml:space="preserve"> </w:t>
      </w:r>
      <w:r w:rsidR="00673CD0">
        <w:rPr>
          <w:rFonts w:ascii="Garamond" w:eastAsiaTheme="minorEastAsia" w:hAnsi="Garamond"/>
          <w:sz w:val="24"/>
          <w:szCs w:val="24"/>
        </w:rPr>
        <w:t>Airports’</w:t>
      </w:r>
      <w:r w:rsidR="00427D74" w:rsidRPr="000457E4">
        <w:rPr>
          <w:rFonts w:ascii="Garamond" w:eastAsiaTheme="minorEastAsia" w:hAnsi="Garamond"/>
          <w:sz w:val="24"/>
          <w:szCs w:val="24"/>
        </w:rPr>
        <w:t xml:space="preserve"> </w:t>
      </w:r>
      <w:r w:rsidR="000508DB" w:rsidRPr="000457E4">
        <w:rPr>
          <w:rFonts w:ascii="Garamond" w:eastAsiaTheme="minorEastAsia" w:hAnsi="Garamond"/>
          <w:sz w:val="24"/>
          <w:szCs w:val="24"/>
        </w:rPr>
        <w:t>pricing</w:t>
      </w:r>
      <w:r w:rsidR="00427D74" w:rsidRPr="000457E4">
        <w:rPr>
          <w:rFonts w:ascii="Garamond" w:eastAsiaTheme="minorEastAsia" w:hAnsi="Garamond"/>
          <w:sz w:val="24"/>
          <w:szCs w:val="24"/>
        </w:rPr>
        <w:t xml:space="preserve"> strategy may differ </w:t>
      </w:r>
      <w:r w:rsidR="00673CD0">
        <w:rPr>
          <w:rFonts w:ascii="Garamond" w:eastAsiaTheme="minorEastAsia" w:hAnsi="Garamond"/>
          <w:sz w:val="24"/>
          <w:szCs w:val="24"/>
        </w:rPr>
        <w:t xml:space="preserve">across </w:t>
      </w:r>
      <w:r w:rsidR="00427D74" w:rsidRPr="000457E4">
        <w:rPr>
          <w:rFonts w:ascii="Garamond" w:eastAsiaTheme="minorEastAsia" w:hAnsi="Garamond"/>
          <w:sz w:val="24"/>
          <w:szCs w:val="24"/>
        </w:rPr>
        <w:t>govern</w:t>
      </w:r>
      <w:r w:rsidR="00CC3C87">
        <w:rPr>
          <w:rFonts w:ascii="Garamond" w:eastAsiaTheme="minorEastAsia" w:hAnsi="Garamond"/>
          <w:sz w:val="24"/>
          <w:szCs w:val="24"/>
        </w:rPr>
        <w:t>ance type</w:t>
      </w:r>
      <w:r w:rsidR="00673CD0">
        <w:rPr>
          <w:rFonts w:ascii="Garamond" w:eastAsiaTheme="minorEastAsia" w:hAnsi="Garamond"/>
          <w:sz w:val="24"/>
          <w:szCs w:val="24"/>
        </w:rPr>
        <w:t>s</w:t>
      </w:r>
      <w:r w:rsidR="004C43CA">
        <w:rPr>
          <w:rFonts w:ascii="Garamond" w:eastAsiaTheme="minorEastAsia" w:hAnsi="Garamond"/>
          <w:sz w:val="24"/>
          <w:szCs w:val="24"/>
        </w:rPr>
        <w:t xml:space="preserve"> </w:t>
      </w:r>
      <w:r w:rsidR="00673CD0">
        <w:rPr>
          <w:rFonts w:ascii="Garamond" w:eastAsiaTheme="minorEastAsia" w:hAnsi="Garamond"/>
          <w:sz w:val="24"/>
          <w:szCs w:val="24"/>
        </w:rPr>
        <w:t xml:space="preserve">due to the differences in funding </w:t>
      </w:r>
      <w:r w:rsidR="006A4009">
        <w:rPr>
          <w:rFonts w:ascii="Garamond" w:eastAsiaTheme="minorEastAsia" w:hAnsi="Garamond"/>
          <w:sz w:val="24"/>
          <w:szCs w:val="24"/>
        </w:rPr>
        <w:t>formulae and managerial practices</w:t>
      </w:r>
      <w:r w:rsidR="00673CD0">
        <w:rPr>
          <w:rFonts w:ascii="Garamond" w:eastAsiaTheme="minorEastAsia" w:hAnsi="Garamond"/>
          <w:sz w:val="24"/>
          <w:szCs w:val="24"/>
        </w:rPr>
        <w:t xml:space="preserve">. Therefore, we </w:t>
      </w:r>
      <w:r w:rsidR="00F77DD7">
        <w:rPr>
          <w:rFonts w:ascii="Garamond" w:eastAsiaTheme="minorEastAsia" w:hAnsi="Garamond"/>
          <w:sz w:val="24"/>
          <w:szCs w:val="24"/>
        </w:rPr>
        <w:t>consider</w:t>
      </w:r>
      <w:r w:rsidR="007D3DC7">
        <w:rPr>
          <w:rFonts w:ascii="Garamond" w:eastAsiaTheme="minorEastAsia" w:hAnsi="Garamond"/>
          <w:sz w:val="24"/>
          <w:szCs w:val="24"/>
        </w:rPr>
        <w:t xml:space="preserve"> </w:t>
      </w:r>
      <w:r w:rsidR="00673CD0">
        <w:rPr>
          <w:rFonts w:ascii="Garamond" w:eastAsiaTheme="minorEastAsia" w:hAnsi="Garamond"/>
          <w:sz w:val="24"/>
          <w:szCs w:val="24"/>
        </w:rPr>
        <w:t>four categories</w:t>
      </w:r>
      <w:r w:rsidR="00F77DD7">
        <w:rPr>
          <w:rFonts w:ascii="Garamond" w:eastAsiaTheme="minorEastAsia" w:hAnsi="Garamond"/>
          <w:sz w:val="24"/>
          <w:szCs w:val="24"/>
        </w:rPr>
        <w:t xml:space="preserve"> of airport governance</w:t>
      </w:r>
      <w:r w:rsidR="00861FB2">
        <w:rPr>
          <w:rFonts w:ascii="Garamond" w:eastAsiaTheme="minorEastAsia" w:hAnsi="Garamond"/>
          <w:sz w:val="24"/>
          <w:szCs w:val="24"/>
        </w:rPr>
        <w:t xml:space="preserve"> commonly seen in the U.S</w:t>
      </w:r>
      <w:r w:rsidR="004C117D">
        <w:rPr>
          <w:rFonts w:ascii="Garamond" w:eastAsiaTheme="minorEastAsia" w:hAnsi="Garamond"/>
          <w:sz w:val="24"/>
          <w:szCs w:val="24"/>
        </w:rPr>
        <w:t>.</w:t>
      </w:r>
    </w:p>
    <w:p w14:paraId="0F3D420B" w14:textId="77D916F3" w:rsidR="009E2B3D" w:rsidRDefault="00C660DC" w:rsidP="00457FF3">
      <w:pPr>
        <w:spacing w:line="480" w:lineRule="auto"/>
        <w:ind w:firstLine="720"/>
        <w:jc w:val="both"/>
        <w:rPr>
          <w:rFonts w:ascii="Garamond" w:eastAsiaTheme="minorEastAsia" w:hAnsi="Garamond"/>
          <w:sz w:val="24"/>
          <w:szCs w:val="24"/>
        </w:rPr>
      </w:pPr>
      <w:r>
        <w:rPr>
          <w:rFonts w:ascii="Garamond" w:eastAsiaTheme="minorEastAsia" w:hAnsi="Garamond"/>
          <w:sz w:val="24"/>
          <w:szCs w:val="24"/>
        </w:rPr>
        <w:lastRenderedPageBreak/>
        <w:t>Spatial c</w:t>
      </w:r>
      <w:r w:rsidRPr="000457E4">
        <w:rPr>
          <w:rFonts w:ascii="Garamond" w:eastAsiaTheme="minorEastAsia" w:hAnsi="Garamond"/>
          <w:sz w:val="24"/>
          <w:szCs w:val="24"/>
        </w:rPr>
        <w:t xml:space="preserve">ompetition among airports is another </w:t>
      </w:r>
      <w:r>
        <w:rPr>
          <w:rFonts w:ascii="Garamond" w:eastAsiaTheme="minorEastAsia" w:hAnsi="Garamond"/>
          <w:sz w:val="24"/>
          <w:szCs w:val="24"/>
        </w:rPr>
        <w:t>factor</w:t>
      </w:r>
      <w:r w:rsidRPr="000457E4">
        <w:rPr>
          <w:rFonts w:ascii="Garamond" w:eastAsiaTheme="minorEastAsia" w:hAnsi="Garamond"/>
          <w:sz w:val="24"/>
          <w:szCs w:val="24"/>
        </w:rPr>
        <w:t xml:space="preserve"> </w:t>
      </w:r>
      <w:r w:rsidR="00EE1B45">
        <w:rPr>
          <w:rFonts w:ascii="Garamond" w:eastAsiaTheme="minorEastAsia" w:hAnsi="Garamond"/>
          <w:sz w:val="24"/>
          <w:szCs w:val="24"/>
        </w:rPr>
        <w:t>that needs to be</w:t>
      </w:r>
      <w:r w:rsidRPr="000457E4">
        <w:rPr>
          <w:rFonts w:ascii="Garamond" w:eastAsiaTheme="minorEastAsia" w:hAnsi="Garamond"/>
          <w:sz w:val="24"/>
          <w:szCs w:val="24"/>
        </w:rPr>
        <w:t xml:space="preserve"> </w:t>
      </w:r>
      <w:r w:rsidR="00EE1B45">
        <w:rPr>
          <w:rFonts w:ascii="Garamond" w:eastAsiaTheme="minorEastAsia" w:hAnsi="Garamond"/>
          <w:sz w:val="24"/>
          <w:szCs w:val="24"/>
        </w:rPr>
        <w:t xml:space="preserve">considered </w:t>
      </w:r>
      <w:r w:rsidR="007D3DC7">
        <w:rPr>
          <w:rFonts w:ascii="Garamond" w:eastAsiaTheme="minorEastAsia" w:hAnsi="Garamond"/>
          <w:sz w:val="24"/>
          <w:szCs w:val="24"/>
        </w:rPr>
        <w:fldChar w:fldCharType="begin" w:fldLock="1"/>
      </w:r>
      <w:r w:rsidR="007D3DC7">
        <w:rPr>
          <w:rFonts w:ascii="Garamond" w:eastAsiaTheme="minorEastAsia" w:hAnsi="Garamond"/>
          <w:sz w:val="24"/>
          <w:szCs w:val="24"/>
        </w:rPr>
        <w:instrText>ADDIN CSL_CITATION { "citationItems" : [ { "id" : "ITEM-1", "itemData" : { "DOI" : "10.1016/j.jairtraman.2010.10.010", "ISBN" : "0969-6997", "ISSN" : "09696997", "abstract" : "This paper explores the relevance of spatial effects on airport competition. Drawing concentric circles of travel distances around it is the most commonly way to define an airport's catchment area. The characteristics of the catchment area and available substitutes are compared, and assessments of market power made. It is generally recognized that the existence of spatial competition among airports, lies within one market, although sometimes, overlapping circles are examined on the premise that competition lies within these common areas. We look at economic models of spatial competition where there is no overlapping and argue that the stylized facts inferred from economic models of spatial competition have been overlooked. After a short review of airport competition, we introduce economic models for spatial competition and look at the implications of these in the context of airport competition. ?? 2010 Elsevier Ltd.", "author" : [ { "dropping-particle" : "", "family" : "Fr\u00f6hlich", "given" : "Karsten", "non-dropping-particle" : "", "parse-names" : false, "suffix" : "" }, { "dropping-particle" : "", "family" : "Niemeier", "given" : "Hans Martin", "non-dropping-particle" : "", "parse-names" : false, "suffix" : "" } ], "container-title" : "Journal of Air Transport Management", "id" : "ITEM-1", "issue" : "1", "issued" : { "date-parts" : [ [ "2011" ] ] }, "page" : "44-48", "publisher" : "Elsevier Ltd", "title" : "The importance of spatial economics for assessing airport competition", "type" : "article-journal", "volume" : "17" }, "uris" : [ "http://www.mendeley.com/documents/?uuid=249a640e-9354-4ed7-b438-9e9bf9946c29" ] } ], "mendeley" : { "formattedCitation" : "(Fr\u00f6hlich &amp; Niemeier, 2011)", "plainTextFormattedCitation" : "(Fr\u00f6hlich &amp; Niemeier, 2011)", "previouslyFormattedCitation" : "(Fr\u00f6hlich &amp; Niemeier, 2011)" }, "properties" : {  }, "schema" : "https://github.com/citation-style-language/schema/raw/master/csl-citation.json" }</w:instrText>
      </w:r>
      <w:r w:rsidR="007D3DC7">
        <w:rPr>
          <w:rFonts w:ascii="Garamond" w:eastAsiaTheme="minorEastAsia" w:hAnsi="Garamond"/>
          <w:sz w:val="24"/>
          <w:szCs w:val="24"/>
        </w:rPr>
        <w:fldChar w:fldCharType="separate"/>
      </w:r>
      <w:r w:rsidR="007D3DC7" w:rsidRPr="007D3DC7">
        <w:rPr>
          <w:rFonts w:ascii="Garamond" w:eastAsiaTheme="minorEastAsia" w:hAnsi="Garamond"/>
          <w:noProof/>
          <w:sz w:val="24"/>
          <w:szCs w:val="24"/>
        </w:rPr>
        <w:t>(Fröhlich &amp; Niemeier, 2011)</w:t>
      </w:r>
      <w:r w:rsidR="007D3DC7">
        <w:rPr>
          <w:rFonts w:ascii="Garamond" w:eastAsiaTheme="minorEastAsia" w:hAnsi="Garamond"/>
          <w:sz w:val="24"/>
          <w:szCs w:val="24"/>
        </w:rPr>
        <w:fldChar w:fldCharType="end"/>
      </w:r>
      <w:r w:rsidRPr="000457E4">
        <w:rPr>
          <w:rFonts w:ascii="Garamond" w:eastAsiaTheme="minorEastAsia" w:hAnsi="Garamond"/>
          <w:sz w:val="24"/>
          <w:szCs w:val="24"/>
        </w:rPr>
        <w:t>.</w:t>
      </w:r>
      <w:r>
        <w:rPr>
          <w:rFonts w:ascii="Garamond" w:eastAsiaTheme="minorEastAsia" w:hAnsi="Garamond"/>
          <w:sz w:val="24"/>
          <w:szCs w:val="24"/>
        </w:rPr>
        <w:t xml:space="preserve"> </w:t>
      </w:r>
      <w:r w:rsidR="007D3DC7">
        <w:rPr>
          <w:rFonts w:ascii="Garamond" w:eastAsiaTheme="minorEastAsia" w:hAnsi="Garamond"/>
          <w:sz w:val="24"/>
          <w:szCs w:val="24"/>
        </w:rPr>
        <w:fldChar w:fldCharType="begin" w:fldLock="1"/>
      </w:r>
      <w:r w:rsidR="004B1668">
        <w:rPr>
          <w:rFonts w:ascii="Garamond" w:eastAsiaTheme="minorEastAsia" w:hAnsi="Garamond"/>
          <w:sz w:val="24"/>
          <w:szCs w:val="24"/>
        </w:rPr>
        <w:instrText>ADDIN CSL_CITATION { "citationItems" : [ { "id" : "ITEM-1", "itemData" : { "author" : [ { "dropping-particle" : "", "family" : "Tobler", "given" : "W.R.", "non-dropping-particle" : "", "parse-names" : false, "suffix" : "" } ], "container-title" : "Economic Geography", "id" : "ITEM-1", "issued" : { "date-parts" : [ [ "1970" ] ] }, "page" : "234-240", "title" : "A Computer Movie Simulating Urban Growth in the Detroit Region", "type" : "article-journal", "volume" : "46" }, "uris" : [ "http://www.mendeley.com/documents/?uuid=d0a64262-220e-4a5f-ba3a-dedb9452e42e" ] } ], "mendeley" : { "formattedCitation" : "(Tobler, 1970)", "manualFormatting" : "Tobler (1970, page 236)", "plainTextFormattedCitation" : "(Tobler, 1970)", "previouslyFormattedCitation" : "(Tobler, 1970)" }, "properties" : {  }, "schema" : "https://github.com/citation-style-language/schema/raw/master/csl-citation.json" }</w:instrText>
      </w:r>
      <w:r w:rsidR="007D3DC7">
        <w:rPr>
          <w:rFonts w:ascii="Garamond" w:eastAsiaTheme="minorEastAsia" w:hAnsi="Garamond"/>
          <w:sz w:val="24"/>
          <w:szCs w:val="24"/>
        </w:rPr>
        <w:fldChar w:fldCharType="separate"/>
      </w:r>
      <w:r w:rsidR="007D3DC7" w:rsidRPr="007D3DC7">
        <w:rPr>
          <w:rFonts w:ascii="Garamond" w:eastAsiaTheme="minorEastAsia" w:hAnsi="Garamond"/>
          <w:noProof/>
          <w:sz w:val="24"/>
          <w:szCs w:val="24"/>
        </w:rPr>
        <w:t xml:space="preserve">Tobler </w:t>
      </w:r>
      <w:r w:rsidR="007D3DC7">
        <w:rPr>
          <w:rFonts w:ascii="Garamond" w:eastAsiaTheme="minorEastAsia" w:hAnsi="Garamond"/>
          <w:noProof/>
          <w:sz w:val="24"/>
          <w:szCs w:val="24"/>
        </w:rPr>
        <w:t>(</w:t>
      </w:r>
      <w:r w:rsidR="007D3DC7" w:rsidRPr="007D3DC7">
        <w:rPr>
          <w:rFonts w:ascii="Garamond" w:eastAsiaTheme="minorEastAsia" w:hAnsi="Garamond"/>
          <w:noProof/>
          <w:sz w:val="24"/>
          <w:szCs w:val="24"/>
        </w:rPr>
        <w:t>1970</w:t>
      </w:r>
      <w:r w:rsidR="004B1668">
        <w:rPr>
          <w:rFonts w:ascii="Garamond" w:eastAsiaTheme="minorEastAsia" w:hAnsi="Garamond"/>
          <w:noProof/>
          <w:sz w:val="24"/>
          <w:szCs w:val="24"/>
        </w:rPr>
        <w:t>, page 236</w:t>
      </w:r>
      <w:r w:rsidR="007D3DC7" w:rsidRPr="007D3DC7">
        <w:rPr>
          <w:rFonts w:ascii="Garamond" w:eastAsiaTheme="minorEastAsia" w:hAnsi="Garamond"/>
          <w:noProof/>
          <w:sz w:val="24"/>
          <w:szCs w:val="24"/>
        </w:rPr>
        <w:t>)</w:t>
      </w:r>
      <w:r w:rsidR="007D3DC7">
        <w:rPr>
          <w:rFonts w:ascii="Garamond" w:eastAsiaTheme="minorEastAsia" w:hAnsi="Garamond"/>
          <w:sz w:val="24"/>
          <w:szCs w:val="24"/>
        </w:rPr>
        <w:fldChar w:fldCharType="end"/>
      </w:r>
      <w:r w:rsidR="007D3DC7">
        <w:rPr>
          <w:rFonts w:ascii="Garamond" w:eastAsiaTheme="minorEastAsia" w:hAnsi="Garamond"/>
          <w:sz w:val="24"/>
          <w:szCs w:val="24"/>
        </w:rPr>
        <w:t xml:space="preserve"> </w:t>
      </w:r>
      <w:r w:rsidR="001E20A8" w:rsidRPr="000457E4">
        <w:rPr>
          <w:rFonts w:ascii="Garamond" w:eastAsiaTheme="minorEastAsia" w:hAnsi="Garamond"/>
          <w:sz w:val="24"/>
          <w:szCs w:val="24"/>
        </w:rPr>
        <w:t>pointed out that “everything is related to everything else, but near things are more related to each other</w:t>
      </w:r>
      <w:r w:rsidR="007B442E">
        <w:rPr>
          <w:rFonts w:ascii="Garamond" w:eastAsiaTheme="minorEastAsia" w:hAnsi="Garamond"/>
          <w:sz w:val="24"/>
          <w:szCs w:val="24"/>
        </w:rPr>
        <w:t xml:space="preserve"> further</w:t>
      </w:r>
      <w:r w:rsidR="001E20A8" w:rsidRPr="000457E4">
        <w:rPr>
          <w:rFonts w:ascii="Garamond" w:eastAsiaTheme="minorEastAsia" w:hAnsi="Garamond"/>
          <w:sz w:val="24"/>
          <w:szCs w:val="24"/>
        </w:rPr>
        <w:t xml:space="preserve"> </w:t>
      </w:r>
      <w:r w:rsidR="00432E83">
        <w:rPr>
          <w:rFonts w:ascii="Garamond" w:eastAsiaTheme="minorEastAsia" w:hAnsi="Garamond"/>
          <w:sz w:val="24"/>
          <w:szCs w:val="24"/>
        </w:rPr>
        <w:t xml:space="preserve">Choo (2014) and </w:t>
      </w:r>
      <w:r w:rsidR="00432E83" w:rsidRPr="000457E4">
        <w:rPr>
          <w:rFonts w:ascii="Garamond" w:eastAsiaTheme="minorEastAsia" w:hAnsi="Garamond"/>
          <w:sz w:val="24"/>
          <w:szCs w:val="24"/>
        </w:rPr>
        <w:t>Bel and Fegada</w:t>
      </w:r>
      <w:r w:rsidR="00432E83">
        <w:rPr>
          <w:rFonts w:ascii="Garamond" w:eastAsiaTheme="minorEastAsia" w:hAnsi="Garamond"/>
          <w:sz w:val="24"/>
          <w:szCs w:val="24"/>
        </w:rPr>
        <w:t xml:space="preserve"> </w:t>
      </w:r>
      <w:r w:rsidR="00432E83" w:rsidRPr="000457E4">
        <w:rPr>
          <w:rFonts w:ascii="Garamond" w:eastAsiaTheme="minorEastAsia" w:hAnsi="Garamond"/>
          <w:sz w:val="24"/>
          <w:szCs w:val="24"/>
        </w:rPr>
        <w:t>(2009</w:t>
      </w:r>
      <w:r w:rsidR="00BF2E57" w:rsidRPr="000457E4">
        <w:rPr>
          <w:rFonts w:ascii="Garamond" w:eastAsiaTheme="minorEastAsia" w:hAnsi="Garamond"/>
          <w:sz w:val="24"/>
          <w:szCs w:val="24"/>
        </w:rPr>
        <w:t>)</w:t>
      </w:r>
      <w:r w:rsidR="00BF2E57">
        <w:rPr>
          <w:rFonts w:ascii="Garamond" w:eastAsiaTheme="minorEastAsia" w:hAnsi="Garamond"/>
          <w:sz w:val="24"/>
          <w:szCs w:val="24"/>
        </w:rPr>
        <w:t xml:space="preserve"> used </w:t>
      </w:r>
      <w:r w:rsidR="00BF2E57" w:rsidRPr="000457E4">
        <w:rPr>
          <w:rFonts w:ascii="Garamond" w:eastAsiaTheme="minorEastAsia" w:hAnsi="Garamond"/>
          <w:sz w:val="24"/>
          <w:szCs w:val="24"/>
        </w:rPr>
        <w:t xml:space="preserve">the number of airports in 100 km </w:t>
      </w:r>
      <w:r w:rsidR="00547CD8">
        <w:rPr>
          <w:rFonts w:ascii="Garamond" w:eastAsiaTheme="minorEastAsia" w:hAnsi="Garamond"/>
          <w:sz w:val="24"/>
          <w:szCs w:val="24"/>
        </w:rPr>
        <w:t>t</w:t>
      </w:r>
      <w:r w:rsidR="001E20A8" w:rsidRPr="000457E4">
        <w:rPr>
          <w:rFonts w:ascii="Garamond" w:eastAsiaTheme="minorEastAsia" w:hAnsi="Garamond"/>
          <w:sz w:val="24"/>
          <w:szCs w:val="24"/>
        </w:rPr>
        <w:t xml:space="preserve">o analyze </w:t>
      </w:r>
      <w:r>
        <w:rPr>
          <w:rFonts w:ascii="Garamond" w:eastAsiaTheme="minorEastAsia" w:hAnsi="Garamond"/>
          <w:sz w:val="24"/>
          <w:szCs w:val="24"/>
        </w:rPr>
        <w:t xml:space="preserve">the </w:t>
      </w:r>
      <w:r w:rsidR="001E20A8" w:rsidRPr="000457E4">
        <w:rPr>
          <w:rFonts w:ascii="Garamond" w:eastAsiaTheme="minorEastAsia" w:hAnsi="Garamond"/>
          <w:sz w:val="24"/>
          <w:szCs w:val="24"/>
        </w:rPr>
        <w:t>proximity effects on airport charges</w:t>
      </w:r>
      <w:r w:rsidR="00393BF9">
        <w:rPr>
          <w:rFonts w:ascii="Garamond" w:eastAsiaTheme="minorEastAsia" w:hAnsi="Garamond"/>
          <w:sz w:val="24"/>
          <w:szCs w:val="24"/>
        </w:rPr>
        <w:t>;</w:t>
      </w:r>
      <w:r w:rsidR="00393BF9" w:rsidRPr="000457E4">
        <w:rPr>
          <w:rFonts w:ascii="Garamond" w:eastAsiaTheme="minorEastAsia" w:hAnsi="Garamond"/>
          <w:sz w:val="24"/>
          <w:szCs w:val="24"/>
        </w:rPr>
        <w:t xml:space="preserve"> </w:t>
      </w:r>
      <w:r w:rsidR="00CC3C87">
        <w:rPr>
          <w:rFonts w:ascii="Garamond" w:eastAsiaTheme="minorEastAsia" w:hAnsi="Garamond"/>
          <w:sz w:val="24"/>
          <w:szCs w:val="24"/>
        </w:rPr>
        <w:t xml:space="preserve">Van </w:t>
      </w:r>
      <w:r w:rsidR="00A54F0F">
        <w:rPr>
          <w:rFonts w:ascii="Garamond" w:eastAsiaTheme="minorEastAsia" w:hAnsi="Garamond"/>
          <w:sz w:val="24"/>
          <w:szCs w:val="24"/>
        </w:rPr>
        <w:t>Dender</w:t>
      </w:r>
      <w:r w:rsidR="0086541C">
        <w:rPr>
          <w:rFonts w:ascii="Garamond" w:eastAsiaTheme="minorEastAsia" w:hAnsi="Garamond"/>
          <w:sz w:val="24"/>
          <w:szCs w:val="24"/>
        </w:rPr>
        <w:t xml:space="preserve"> </w:t>
      </w:r>
      <w:r w:rsidR="00A54F0F">
        <w:rPr>
          <w:rFonts w:ascii="Garamond" w:eastAsiaTheme="minorEastAsia" w:hAnsi="Garamond"/>
          <w:sz w:val="24"/>
          <w:szCs w:val="24"/>
        </w:rPr>
        <w:t xml:space="preserve">(2007) clustered airports according to the possibility of competition to </w:t>
      </w:r>
      <w:r w:rsidR="009C0083">
        <w:rPr>
          <w:rFonts w:ascii="Garamond" w:eastAsiaTheme="minorEastAsia" w:hAnsi="Garamond"/>
          <w:sz w:val="24"/>
          <w:szCs w:val="24"/>
        </w:rPr>
        <w:t xml:space="preserve">examine </w:t>
      </w:r>
      <w:r w:rsidR="00C03A87">
        <w:rPr>
          <w:rFonts w:ascii="Garamond" w:eastAsiaTheme="minorEastAsia" w:hAnsi="Garamond"/>
          <w:sz w:val="24"/>
          <w:szCs w:val="24"/>
        </w:rPr>
        <w:t xml:space="preserve">the </w:t>
      </w:r>
      <w:r w:rsidR="00A54F0F">
        <w:rPr>
          <w:rFonts w:ascii="Garamond" w:eastAsiaTheme="minorEastAsia" w:hAnsi="Garamond"/>
          <w:sz w:val="24"/>
          <w:szCs w:val="24"/>
        </w:rPr>
        <w:t>proximity effects</w:t>
      </w:r>
      <w:r w:rsidR="00393BF9">
        <w:rPr>
          <w:rFonts w:ascii="Garamond" w:eastAsiaTheme="minorEastAsia" w:hAnsi="Garamond"/>
          <w:sz w:val="24"/>
          <w:szCs w:val="24"/>
        </w:rPr>
        <w:t>;</w:t>
      </w:r>
      <w:r w:rsidR="009E2B3D">
        <w:rPr>
          <w:rFonts w:ascii="Garamond" w:eastAsiaTheme="minorEastAsia" w:hAnsi="Garamond"/>
          <w:sz w:val="24"/>
          <w:szCs w:val="24"/>
        </w:rPr>
        <w:t xml:space="preserve"> </w:t>
      </w:r>
      <w:r w:rsidR="00A54F0F">
        <w:rPr>
          <w:rFonts w:ascii="Garamond" w:eastAsiaTheme="minorEastAsia" w:hAnsi="Garamond"/>
          <w:sz w:val="24"/>
          <w:szCs w:val="24"/>
        </w:rPr>
        <w:t>Bilotkach et al.</w:t>
      </w:r>
      <w:r w:rsidR="00547CD8">
        <w:rPr>
          <w:rFonts w:ascii="Garamond" w:eastAsiaTheme="minorEastAsia" w:hAnsi="Garamond"/>
          <w:sz w:val="24"/>
          <w:szCs w:val="24"/>
        </w:rPr>
        <w:t xml:space="preserve"> </w:t>
      </w:r>
      <w:r w:rsidR="00A54F0F">
        <w:rPr>
          <w:rFonts w:ascii="Garamond" w:eastAsiaTheme="minorEastAsia" w:hAnsi="Garamond"/>
          <w:sz w:val="24"/>
          <w:szCs w:val="24"/>
        </w:rPr>
        <w:t xml:space="preserve">(2012) considered </w:t>
      </w:r>
      <w:r w:rsidR="00D43393">
        <w:rPr>
          <w:rFonts w:ascii="Garamond" w:eastAsiaTheme="minorEastAsia" w:hAnsi="Garamond"/>
          <w:sz w:val="24"/>
          <w:szCs w:val="24"/>
        </w:rPr>
        <w:t xml:space="preserve">the </w:t>
      </w:r>
      <w:r w:rsidR="00E165A7">
        <w:rPr>
          <w:rFonts w:ascii="Garamond" w:eastAsiaTheme="minorEastAsia" w:hAnsi="Garamond"/>
          <w:sz w:val="24"/>
          <w:szCs w:val="24"/>
        </w:rPr>
        <w:t xml:space="preserve">presence of </w:t>
      </w:r>
      <w:r w:rsidR="00A54F0F">
        <w:rPr>
          <w:rFonts w:ascii="Garamond" w:eastAsiaTheme="minorEastAsia" w:hAnsi="Garamond"/>
          <w:sz w:val="24"/>
          <w:szCs w:val="24"/>
        </w:rPr>
        <w:t>nearby airport</w:t>
      </w:r>
      <w:r w:rsidR="00E165A7">
        <w:rPr>
          <w:rFonts w:ascii="Garamond" w:eastAsiaTheme="minorEastAsia" w:hAnsi="Garamond"/>
          <w:sz w:val="24"/>
          <w:szCs w:val="24"/>
        </w:rPr>
        <w:t>s</w:t>
      </w:r>
      <w:r w:rsidR="00A54F0F">
        <w:rPr>
          <w:rFonts w:ascii="Garamond" w:eastAsiaTheme="minorEastAsia" w:hAnsi="Garamond"/>
          <w:sz w:val="24"/>
          <w:szCs w:val="24"/>
        </w:rPr>
        <w:t xml:space="preserve"> </w:t>
      </w:r>
      <w:r w:rsidR="001D4BC4">
        <w:rPr>
          <w:rFonts w:ascii="Garamond" w:eastAsiaTheme="minorEastAsia" w:hAnsi="Garamond"/>
          <w:sz w:val="24"/>
          <w:szCs w:val="24"/>
        </w:rPr>
        <w:t>to identify potential airport competition</w:t>
      </w:r>
      <w:r w:rsidR="00DE1C4B">
        <w:rPr>
          <w:rFonts w:ascii="Garamond" w:eastAsiaTheme="minorEastAsia" w:hAnsi="Garamond"/>
          <w:sz w:val="24"/>
          <w:szCs w:val="24"/>
        </w:rPr>
        <w:t xml:space="preserve"> effects</w:t>
      </w:r>
      <w:r w:rsidR="001D4BC4">
        <w:rPr>
          <w:rFonts w:ascii="Garamond" w:eastAsiaTheme="minorEastAsia" w:hAnsi="Garamond"/>
          <w:sz w:val="24"/>
          <w:szCs w:val="24"/>
        </w:rPr>
        <w:t>.</w:t>
      </w:r>
      <w:r w:rsidR="00757574" w:rsidRPr="000457E4">
        <w:rPr>
          <w:rFonts w:ascii="Garamond" w:eastAsiaTheme="minorEastAsia" w:hAnsi="Garamond"/>
          <w:sz w:val="24"/>
          <w:szCs w:val="24"/>
        </w:rPr>
        <w:t xml:space="preserve"> </w:t>
      </w:r>
      <w:r w:rsidR="00F6390F">
        <w:rPr>
          <w:rFonts w:ascii="Garamond" w:eastAsiaTheme="minorEastAsia" w:hAnsi="Garamond"/>
          <w:sz w:val="24"/>
          <w:szCs w:val="24"/>
        </w:rPr>
        <w:t xml:space="preserve">These models </w:t>
      </w:r>
      <w:r w:rsidR="00BA4DCC">
        <w:rPr>
          <w:rFonts w:ascii="Garamond" w:eastAsiaTheme="minorEastAsia" w:hAnsi="Garamond"/>
          <w:sz w:val="24"/>
          <w:szCs w:val="24"/>
        </w:rPr>
        <w:t xml:space="preserve">are </w:t>
      </w:r>
      <w:r w:rsidR="00F6390F">
        <w:rPr>
          <w:rFonts w:ascii="Garamond" w:eastAsiaTheme="minorEastAsia" w:hAnsi="Garamond"/>
          <w:sz w:val="24"/>
          <w:szCs w:val="24"/>
        </w:rPr>
        <w:t xml:space="preserve">explicitly associated with </w:t>
      </w:r>
      <w:r w:rsidR="00C72E13">
        <w:rPr>
          <w:rFonts w:ascii="Garamond" w:eastAsiaTheme="minorEastAsia" w:hAnsi="Garamond"/>
          <w:sz w:val="24"/>
          <w:szCs w:val="24"/>
        </w:rPr>
        <w:t>airport competition</w:t>
      </w:r>
      <w:r w:rsidR="00DC566D">
        <w:rPr>
          <w:rFonts w:ascii="Garamond" w:eastAsiaTheme="minorEastAsia" w:hAnsi="Garamond"/>
          <w:sz w:val="24"/>
          <w:szCs w:val="24"/>
        </w:rPr>
        <w:t>,</w:t>
      </w:r>
      <w:r w:rsidR="00C72E13">
        <w:rPr>
          <w:rFonts w:ascii="Garamond" w:eastAsiaTheme="minorEastAsia" w:hAnsi="Garamond"/>
          <w:sz w:val="24"/>
          <w:szCs w:val="24"/>
        </w:rPr>
        <w:t xml:space="preserve"> </w:t>
      </w:r>
      <w:r w:rsidR="00B06229">
        <w:rPr>
          <w:rFonts w:ascii="Garamond" w:eastAsiaTheme="minorEastAsia" w:hAnsi="Garamond"/>
          <w:sz w:val="24"/>
          <w:szCs w:val="24"/>
        </w:rPr>
        <w:t xml:space="preserve">but implicitly the airports are assumed to be independent of each other, </w:t>
      </w:r>
      <w:r w:rsidR="00C72E13">
        <w:rPr>
          <w:rFonts w:ascii="Garamond" w:eastAsiaTheme="minorEastAsia" w:hAnsi="Garamond"/>
          <w:sz w:val="24"/>
          <w:szCs w:val="24"/>
        </w:rPr>
        <w:t>and</w:t>
      </w:r>
      <w:r w:rsidR="00BA4DCC">
        <w:rPr>
          <w:rFonts w:ascii="Garamond" w:eastAsiaTheme="minorEastAsia" w:hAnsi="Garamond"/>
          <w:sz w:val="24"/>
          <w:szCs w:val="24"/>
        </w:rPr>
        <w:t xml:space="preserve"> the </w:t>
      </w:r>
      <w:r w:rsidR="008E45F3">
        <w:rPr>
          <w:rFonts w:ascii="Garamond" w:eastAsiaTheme="minorEastAsia" w:hAnsi="Garamond"/>
          <w:sz w:val="24"/>
          <w:szCs w:val="24"/>
        </w:rPr>
        <w:t xml:space="preserve">competition </w:t>
      </w:r>
      <w:r w:rsidR="00D11CC9">
        <w:rPr>
          <w:rFonts w:ascii="Garamond" w:eastAsiaTheme="minorEastAsia" w:hAnsi="Garamond"/>
          <w:sz w:val="24"/>
          <w:szCs w:val="24"/>
        </w:rPr>
        <w:t>effect on aeronautical charges of</w:t>
      </w:r>
      <w:r w:rsidR="00F66429">
        <w:rPr>
          <w:rFonts w:ascii="Garamond" w:eastAsiaTheme="minorEastAsia" w:hAnsi="Garamond"/>
          <w:sz w:val="24"/>
          <w:szCs w:val="24"/>
        </w:rPr>
        <w:t xml:space="preserve"> airports within a predetermined distance</w:t>
      </w:r>
      <w:r w:rsidR="008D5C27">
        <w:rPr>
          <w:rFonts w:ascii="Garamond" w:eastAsiaTheme="minorEastAsia" w:hAnsi="Garamond"/>
          <w:sz w:val="24"/>
          <w:szCs w:val="24"/>
        </w:rPr>
        <w:t>, cluster</w:t>
      </w:r>
      <w:r w:rsidR="00F66429">
        <w:rPr>
          <w:rFonts w:ascii="Garamond" w:eastAsiaTheme="minorEastAsia" w:hAnsi="Garamond"/>
          <w:sz w:val="24"/>
          <w:szCs w:val="24"/>
        </w:rPr>
        <w:t xml:space="preserve"> or catchment are</w:t>
      </w:r>
      <w:r w:rsidR="00D11CC9">
        <w:rPr>
          <w:rFonts w:ascii="Garamond" w:eastAsiaTheme="minorEastAsia" w:hAnsi="Garamond"/>
          <w:sz w:val="24"/>
          <w:szCs w:val="24"/>
        </w:rPr>
        <w:t>a</w:t>
      </w:r>
      <w:r w:rsidR="00C72E13">
        <w:rPr>
          <w:rFonts w:ascii="Garamond" w:eastAsiaTheme="minorEastAsia" w:hAnsi="Garamond"/>
          <w:sz w:val="24"/>
          <w:szCs w:val="24"/>
        </w:rPr>
        <w:t xml:space="preserve"> </w:t>
      </w:r>
      <w:r w:rsidR="008D5C27">
        <w:rPr>
          <w:rFonts w:ascii="Garamond" w:eastAsiaTheme="minorEastAsia" w:hAnsi="Garamond"/>
          <w:sz w:val="24"/>
          <w:szCs w:val="24"/>
        </w:rPr>
        <w:t xml:space="preserve">is assumed to be the same relative to </w:t>
      </w:r>
      <w:r w:rsidR="00BE1139">
        <w:rPr>
          <w:rFonts w:ascii="Garamond" w:eastAsiaTheme="minorEastAsia" w:hAnsi="Garamond"/>
          <w:sz w:val="24"/>
          <w:szCs w:val="24"/>
        </w:rPr>
        <w:t xml:space="preserve">other </w:t>
      </w:r>
      <w:r w:rsidR="008D5C27">
        <w:rPr>
          <w:rFonts w:ascii="Garamond" w:eastAsiaTheme="minorEastAsia" w:hAnsi="Garamond"/>
          <w:sz w:val="24"/>
          <w:szCs w:val="24"/>
        </w:rPr>
        <w:t>airports</w:t>
      </w:r>
      <w:r w:rsidR="00F6390F">
        <w:rPr>
          <w:rFonts w:ascii="Garamond" w:eastAsiaTheme="minorEastAsia" w:hAnsi="Garamond"/>
          <w:sz w:val="24"/>
          <w:szCs w:val="24"/>
        </w:rPr>
        <w:t>. However,</w:t>
      </w:r>
      <w:r w:rsidR="00C21BF0">
        <w:rPr>
          <w:rFonts w:ascii="Garamond" w:eastAsiaTheme="minorEastAsia" w:hAnsi="Garamond"/>
          <w:sz w:val="24"/>
          <w:szCs w:val="24"/>
        </w:rPr>
        <w:t xml:space="preserve"> besides </w:t>
      </w:r>
      <w:r w:rsidR="00BE1139">
        <w:rPr>
          <w:rFonts w:ascii="Garamond" w:eastAsiaTheme="minorEastAsia" w:hAnsi="Garamond"/>
          <w:sz w:val="24"/>
          <w:szCs w:val="24"/>
        </w:rPr>
        <w:t>competition</w:t>
      </w:r>
      <w:r w:rsidR="00C21BF0">
        <w:rPr>
          <w:rFonts w:ascii="Garamond" w:eastAsiaTheme="minorEastAsia" w:hAnsi="Garamond"/>
          <w:sz w:val="24"/>
          <w:szCs w:val="24"/>
        </w:rPr>
        <w:t xml:space="preserve">, dependence is also related to economic network space </w:t>
      </w:r>
      <w:r w:rsidR="00C21BF0">
        <w:rPr>
          <w:rFonts w:ascii="Garamond" w:eastAsiaTheme="minorEastAsia" w:hAnsi="Garamond"/>
          <w:sz w:val="24"/>
          <w:szCs w:val="24"/>
        </w:rPr>
        <w:fldChar w:fldCharType="begin" w:fldLock="1"/>
      </w:r>
      <w:r w:rsidR="00C01AAA">
        <w:rPr>
          <w:rFonts w:ascii="Garamond" w:eastAsiaTheme="minorEastAsia" w:hAnsi="Garamond"/>
          <w:sz w:val="24"/>
          <w:szCs w:val="24"/>
        </w:rPr>
        <w:instrText>ADDIN CSL_CITATION { "citationItems" : [ { "id" : "ITEM-1", "itemData" : { "author" : [ { "dropping-particle" : "", "family" : "Daniel", "given" : "Joseph I.", "non-dropping-particle" : "", "parse-names" : false, "suffix" : "" } ], "container-title" : "Econometrica", "id" : "ITEM-1", "issue" : "2", "issued" : { "date-parts" : [ [ "1995" ] ] }, "page" : "327-370", "title" : "Congestion Pricing and Capacity of Large Hub Airports : A Bottleneck Model with Stochastic Queues", "type" : "article-journal", "volume" : "63" }, "uris" : [ "http://www.mendeley.com/documents/?uuid=82e9a0f2-bd04-4599-b28a-28e43fed9341" ] }, { "id" : "ITEM-2", "itemData" : { "author" : [ { "dropping-particle" : "", "family" : "Brueckner", "given" : "Jan K", "non-dropping-particle" : "", "parse-names" : false, "suffix" : "" } ], "container-title" : "Journal of Air Transport Management", "id" : "ITEM-2", "issued" : { "date-parts" : [ [ "2001" ] ] }, "page" : "141-147", "title" : "Internalization of Airport Congestion", "type" : "article-journal", "volume" : "8" }, "uris" : [ "http://www.mendeley.com/documents/?uuid=cd6b8d4d-d532-468c-9444-81d985d73094" ] } ], "mendeley" : { "formattedCitation" : "(Brueckner, 2001; Daniel, 1995)", "manualFormatting" : "(Anselin, Gallo, &amp; Jayet, 2008)", "plainTextFormattedCitation" : "(Brueckner, 2001; Daniel, 1995)", "previouslyFormattedCitation" : "(Brueckner, 2001; Daniel, 1995)" }, "properties" : {  }, "schema" : "https://github.com/citation-style-language/schema/raw/master/csl-citation.json" }</w:instrText>
      </w:r>
      <w:r w:rsidR="00C21BF0">
        <w:rPr>
          <w:rFonts w:ascii="Garamond" w:eastAsiaTheme="minorEastAsia" w:hAnsi="Garamond"/>
          <w:sz w:val="24"/>
          <w:szCs w:val="24"/>
        </w:rPr>
        <w:fldChar w:fldCharType="separate"/>
      </w:r>
      <w:r w:rsidR="00C21BF0" w:rsidRPr="00C21BF0">
        <w:rPr>
          <w:rFonts w:ascii="Garamond" w:eastAsiaTheme="minorEastAsia" w:hAnsi="Garamond"/>
          <w:noProof/>
          <w:sz w:val="24"/>
          <w:szCs w:val="24"/>
        </w:rPr>
        <w:t>(Anselin, Gallo, &amp; Jayet, 2008)</w:t>
      </w:r>
      <w:r w:rsidR="00C21BF0">
        <w:rPr>
          <w:rFonts w:ascii="Garamond" w:eastAsiaTheme="minorEastAsia" w:hAnsi="Garamond"/>
          <w:sz w:val="24"/>
          <w:szCs w:val="24"/>
        </w:rPr>
        <w:fldChar w:fldCharType="end"/>
      </w:r>
      <w:r w:rsidR="00C21BF0">
        <w:rPr>
          <w:rFonts w:ascii="Garamond" w:eastAsiaTheme="minorEastAsia" w:hAnsi="Garamond"/>
          <w:sz w:val="24"/>
          <w:szCs w:val="24"/>
        </w:rPr>
        <w:t xml:space="preserve">. </w:t>
      </w:r>
      <w:r w:rsidR="000A6330">
        <w:rPr>
          <w:rFonts w:ascii="Garamond" w:eastAsiaTheme="minorEastAsia" w:hAnsi="Garamond"/>
          <w:sz w:val="24"/>
          <w:szCs w:val="24"/>
        </w:rPr>
        <w:t xml:space="preserve">Airports interact with one another in such an economic network. For instance, an airport benchmarks neighboring airports’ revenue-sharing strategy when they make a decision about it. If the </w:t>
      </w:r>
      <w:r w:rsidR="00893FB4">
        <w:rPr>
          <w:rFonts w:ascii="Garamond" w:eastAsiaTheme="minorEastAsia" w:hAnsi="Garamond"/>
          <w:sz w:val="24"/>
          <w:szCs w:val="24"/>
        </w:rPr>
        <w:t xml:space="preserve">common </w:t>
      </w:r>
      <w:r w:rsidR="000A6330">
        <w:rPr>
          <w:rFonts w:ascii="Garamond" w:eastAsiaTheme="minorEastAsia" w:hAnsi="Garamond"/>
          <w:sz w:val="24"/>
          <w:szCs w:val="24"/>
        </w:rPr>
        <w:t xml:space="preserve">strategy in </w:t>
      </w:r>
      <w:r w:rsidR="00603F18">
        <w:rPr>
          <w:rFonts w:ascii="Garamond" w:eastAsiaTheme="minorEastAsia" w:hAnsi="Garamond"/>
          <w:sz w:val="24"/>
          <w:szCs w:val="24"/>
        </w:rPr>
        <w:t xml:space="preserve">an </w:t>
      </w:r>
      <w:r w:rsidR="000A6330">
        <w:rPr>
          <w:rFonts w:ascii="Garamond" w:eastAsiaTheme="minorEastAsia" w:hAnsi="Garamond"/>
          <w:sz w:val="24"/>
          <w:szCs w:val="24"/>
        </w:rPr>
        <w:t>area is sharing</w:t>
      </w:r>
      <w:r w:rsidR="00BE5EB6">
        <w:rPr>
          <w:rFonts w:ascii="Garamond" w:eastAsiaTheme="minorEastAsia" w:hAnsi="Garamond"/>
          <w:sz w:val="24"/>
          <w:szCs w:val="24"/>
        </w:rPr>
        <w:t xml:space="preserve"> revenue with airlines</w:t>
      </w:r>
      <w:r w:rsidR="000A6330">
        <w:rPr>
          <w:rFonts w:ascii="Garamond" w:eastAsiaTheme="minorEastAsia" w:hAnsi="Garamond"/>
          <w:sz w:val="24"/>
          <w:szCs w:val="24"/>
        </w:rPr>
        <w:t xml:space="preserve">, </w:t>
      </w:r>
      <w:r w:rsidR="00603F18">
        <w:rPr>
          <w:rFonts w:ascii="Garamond" w:eastAsiaTheme="minorEastAsia" w:hAnsi="Garamond"/>
          <w:sz w:val="24"/>
          <w:szCs w:val="24"/>
        </w:rPr>
        <w:t xml:space="preserve">then </w:t>
      </w:r>
      <w:r w:rsidR="00BE5EB6">
        <w:rPr>
          <w:rFonts w:ascii="Garamond" w:eastAsiaTheme="minorEastAsia" w:hAnsi="Garamond"/>
          <w:sz w:val="24"/>
          <w:szCs w:val="24"/>
        </w:rPr>
        <w:t xml:space="preserve">an </w:t>
      </w:r>
      <w:r w:rsidR="000A6330">
        <w:rPr>
          <w:rFonts w:ascii="Garamond" w:eastAsiaTheme="minorEastAsia" w:hAnsi="Garamond"/>
          <w:sz w:val="24"/>
          <w:szCs w:val="24"/>
        </w:rPr>
        <w:t xml:space="preserve">airport </w:t>
      </w:r>
      <w:r w:rsidR="00603F18">
        <w:rPr>
          <w:rFonts w:ascii="Garamond" w:eastAsiaTheme="minorEastAsia" w:hAnsi="Garamond"/>
          <w:sz w:val="24"/>
          <w:szCs w:val="24"/>
        </w:rPr>
        <w:t xml:space="preserve">in the area </w:t>
      </w:r>
      <w:r w:rsidR="000A6330">
        <w:rPr>
          <w:rFonts w:ascii="Garamond" w:eastAsiaTheme="minorEastAsia" w:hAnsi="Garamond"/>
          <w:sz w:val="24"/>
          <w:szCs w:val="24"/>
        </w:rPr>
        <w:t>cannot</w:t>
      </w:r>
      <w:r w:rsidR="00BE5EB6">
        <w:rPr>
          <w:rFonts w:ascii="Garamond" w:eastAsiaTheme="minorEastAsia" w:hAnsi="Garamond"/>
          <w:sz w:val="24"/>
          <w:szCs w:val="24"/>
        </w:rPr>
        <w:t xml:space="preserve"> independently</w:t>
      </w:r>
      <w:r w:rsidR="000A6330">
        <w:rPr>
          <w:rFonts w:ascii="Garamond" w:eastAsiaTheme="minorEastAsia" w:hAnsi="Garamond"/>
          <w:sz w:val="24"/>
          <w:szCs w:val="24"/>
        </w:rPr>
        <w:t xml:space="preserve"> </w:t>
      </w:r>
      <w:r w:rsidR="00BE5EB6">
        <w:rPr>
          <w:rFonts w:ascii="Garamond" w:eastAsiaTheme="minorEastAsia" w:hAnsi="Garamond"/>
          <w:sz w:val="24"/>
          <w:szCs w:val="24"/>
        </w:rPr>
        <w:t>go against the norm</w:t>
      </w:r>
      <w:r w:rsidR="000A6330">
        <w:rPr>
          <w:rFonts w:ascii="Garamond" w:eastAsiaTheme="minorEastAsia" w:hAnsi="Garamond"/>
          <w:sz w:val="24"/>
          <w:szCs w:val="24"/>
        </w:rPr>
        <w:t xml:space="preserve">. Therefore, </w:t>
      </w:r>
      <w:r w:rsidR="00C41022">
        <w:rPr>
          <w:rFonts w:ascii="Garamond" w:eastAsiaTheme="minorEastAsia" w:hAnsi="Garamond"/>
          <w:sz w:val="24"/>
          <w:szCs w:val="24"/>
        </w:rPr>
        <w:t xml:space="preserve">spatial dependence </w:t>
      </w:r>
      <w:r w:rsidR="000A6330">
        <w:rPr>
          <w:rFonts w:ascii="Garamond" w:eastAsiaTheme="minorEastAsia" w:hAnsi="Garamond"/>
          <w:sz w:val="24"/>
          <w:szCs w:val="24"/>
        </w:rPr>
        <w:t>is</w:t>
      </w:r>
      <w:r w:rsidR="00C41022">
        <w:rPr>
          <w:rFonts w:ascii="Garamond" w:eastAsiaTheme="minorEastAsia" w:hAnsi="Garamond"/>
          <w:sz w:val="24"/>
          <w:szCs w:val="24"/>
        </w:rPr>
        <w:t xml:space="preserve"> </w:t>
      </w:r>
      <w:r w:rsidR="000A6330">
        <w:rPr>
          <w:rFonts w:ascii="Garamond" w:eastAsiaTheme="minorEastAsia" w:hAnsi="Garamond"/>
          <w:sz w:val="24"/>
          <w:szCs w:val="24"/>
        </w:rPr>
        <w:t>inevitable in the airport industry</w:t>
      </w:r>
      <w:r w:rsidR="00CB7DF8">
        <w:rPr>
          <w:rFonts w:ascii="Garamond" w:eastAsiaTheme="minorEastAsia" w:hAnsi="Garamond"/>
          <w:sz w:val="24"/>
          <w:szCs w:val="24"/>
        </w:rPr>
        <w:t xml:space="preserve">. </w:t>
      </w:r>
      <w:r w:rsidR="000A6330">
        <w:rPr>
          <w:rFonts w:ascii="Garamond" w:eastAsiaTheme="minorEastAsia" w:hAnsi="Garamond"/>
          <w:sz w:val="24"/>
          <w:szCs w:val="24"/>
        </w:rPr>
        <w:t>Ignoring the spatial dependence of airports</w:t>
      </w:r>
      <w:r w:rsidR="00C41022">
        <w:rPr>
          <w:rFonts w:ascii="Garamond" w:eastAsiaTheme="minorEastAsia" w:hAnsi="Garamond"/>
          <w:sz w:val="24"/>
          <w:szCs w:val="24"/>
        </w:rPr>
        <w:t xml:space="preserve"> may</w:t>
      </w:r>
      <w:r w:rsidR="00CB7DF8">
        <w:rPr>
          <w:rFonts w:ascii="Garamond" w:eastAsiaTheme="minorEastAsia" w:hAnsi="Garamond"/>
          <w:sz w:val="24"/>
          <w:szCs w:val="24"/>
        </w:rPr>
        <w:t xml:space="preserve"> lead to biased and inconsistent estimation</w:t>
      </w:r>
      <w:r w:rsidR="00430961">
        <w:rPr>
          <w:rFonts w:ascii="Garamond" w:eastAsiaTheme="minorEastAsia" w:hAnsi="Garamond"/>
          <w:sz w:val="24"/>
          <w:szCs w:val="24"/>
        </w:rPr>
        <w:t xml:space="preserve">. </w:t>
      </w:r>
    </w:p>
    <w:p w14:paraId="074CC88E" w14:textId="77777777" w:rsidR="009E2B3D" w:rsidRPr="009E2B3D" w:rsidRDefault="009E2B3D" w:rsidP="009E2B3D">
      <w:pPr>
        <w:numPr>
          <w:ilvl w:val="1"/>
          <w:numId w:val="3"/>
        </w:numPr>
        <w:spacing w:line="480" w:lineRule="auto"/>
        <w:jc w:val="both"/>
        <w:rPr>
          <w:rFonts w:ascii="Garamond" w:eastAsiaTheme="minorEastAsia" w:hAnsi="Garamond"/>
          <w:b/>
          <w:sz w:val="24"/>
          <w:szCs w:val="24"/>
          <w:u w:val="single"/>
        </w:rPr>
      </w:pPr>
      <w:r w:rsidRPr="009E2B3D">
        <w:rPr>
          <w:rFonts w:ascii="Garamond" w:eastAsiaTheme="minorEastAsia" w:hAnsi="Garamond"/>
          <w:b/>
          <w:sz w:val="24"/>
          <w:szCs w:val="24"/>
          <w:u w:val="single"/>
        </w:rPr>
        <w:t>Statistical Models:</w:t>
      </w:r>
    </w:p>
    <w:p w14:paraId="63EB7A88" w14:textId="321933BE" w:rsidR="003554A3" w:rsidRDefault="00922956" w:rsidP="00547CD8">
      <w:pPr>
        <w:spacing w:line="480" w:lineRule="auto"/>
      </w:pPr>
      <w:r>
        <w:tab/>
      </w:r>
      <w:r w:rsidR="00761283" w:rsidRPr="00903929">
        <w:rPr>
          <w:rFonts w:ascii="Garamond" w:hAnsi="Garamond"/>
          <w:sz w:val="24"/>
          <w:szCs w:val="24"/>
        </w:rPr>
        <w:t xml:space="preserve">Van Dender (2007), </w:t>
      </w:r>
      <w:r w:rsidR="00880761" w:rsidRPr="00903929">
        <w:rPr>
          <w:rFonts w:ascii="Garamond" w:eastAsiaTheme="minorEastAsia" w:hAnsi="Garamond"/>
          <w:noProof/>
          <w:sz w:val="24"/>
          <w:szCs w:val="24"/>
        </w:rPr>
        <w:t xml:space="preserve">Bel and  Fageda (2010), </w:t>
      </w:r>
      <w:r w:rsidR="00903929">
        <w:rPr>
          <w:rFonts w:ascii="Garamond" w:hAnsi="Garamond"/>
          <w:sz w:val="24"/>
          <w:szCs w:val="24"/>
        </w:rPr>
        <w:t>Bilotkach et al. (2012), and</w:t>
      </w:r>
      <w:r w:rsidR="00880761" w:rsidRPr="00903929">
        <w:rPr>
          <w:rFonts w:ascii="Garamond" w:hAnsi="Garamond"/>
          <w:sz w:val="24"/>
          <w:szCs w:val="24"/>
        </w:rPr>
        <w:t xml:space="preserve"> Choo (2014)</w:t>
      </w:r>
      <w:r w:rsidR="00BF4A35" w:rsidRPr="00903929">
        <w:rPr>
          <w:rFonts w:ascii="Garamond" w:hAnsi="Garamond"/>
          <w:sz w:val="24"/>
          <w:szCs w:val="24"/>
        </w:rPr>
        <w:t xml:space="preserve"> have applied different methods to explain the determinants of aeronautical charges.</w:t>
      </w:r>
      <w:r w:rsidR="00247393" w:rsidRPr="00903929">
        <w:rPr>
          <w:rFonts w:ascii="Garamond" w:hAnsi="Garamond"/>
          <w:sz w:val="24"/>
          <w:szCs w:val="24"/>
        </w:rPr>
        <w:t xml:space="preserve"> Van Dender (2007) employed a three-stage least squares method</w:t>
      </w:r>
      <w:r w:rsidR="007E5729" w:rsidRPr="00903929">
        <w:rPr>
          <w:rFonts w:ascii="Garamond" w:hAnsi="Garamond"/>
          <w:sz w:val="24"/>
          <w:szCs w:val="24"/>
        </w:rPr>
        <w:t xml:space="preserve"> to address the endogeneity problems </w:t>
      </w:r>
      <w:r w:rsidR="00484E74" w:rsidRPr="00903929">
        <w:rPr>
          <w:rFonts w:ascii="Garamond" w:hAnsi="Garamond"/>
          <w:sz w:val="24"/>
          <w:szCs w:val="24"/>
        </w:rPr>
        <w:t>in a system of equations.</w:t>
      </w:r>
      <w:r w:rsidR="00B330D4" w:rsidRPr="00903929">
        <w:rPr>
          <w:rFonts w:ascii="Garamond" w:hAnsi="Garamond"/>
          <w:sz w:val="24"/>
          <w:szCs w:val="24"/>
        </w:rPr>
        <w:t xml:space="preserve"> </w:t>
      </w:r>
      <w:r w:rsidR="00B330D4" w:rsidRPr="00903929">
        <w:rPr>
          <w:rFonts w:ascii="Garamond" w:hAnsi="Garamond"/>
          <w:sz w:val="24"/>
          <w:szCs w:val="24"/>
        </w:rPr>
        <w:fldChar w:fldCharType="begin" w:fldLock="1"/>
      </w:r>
      <w:r w:rsidR="00C01AAA">
        <w:rPr>
          <w:rFonts w:ascii="Garamond" w:hAnsi="Garamond"/>
          <w:sz w:val="24"/>
          <w:szCs w:val="24"/>
        </w:rPr>
        <w:instrText>ADDIN CSL_CITATION { "citationItems" : [ { "id" : "ITEM-1", "itemData" : { "DOI" : "10.1007/s11149-011-9172-1", "author" : [ { "dropping-particle" : "", "family" : "Bilotkach", "given" : "Volodymyr", "non-dropping-particle" : "", "parse-names" : false, "suffix" : "" }, { "dropping-particle" : "", "family" : "Clougherty", "given" : "Joseph A", "non-dropping-particle" : "", "parse-names" : false, "suffix" : "" }, { "dropping-particle" : "", "family" : "Mueller", "given" : "Juergen", "non-dropping-particle" : "", "parse-names" : false, "suffix" : "" }, { "dropping-particle" : "", "family" : "Zhang", "given" : "Anming", "non-dropping-particle" : "", "parse-names" : false, "suffix" : "" } ], "container-title" : "Journal of Regulatory Economics", "id" : "ITEM-1", "issue" : "1", "issued" : { "date-parts" : [ [ "2012" ] ] }, "page" : "73-94", "title" : "Regulation , privatization , and airport charges : panel data evidence from European airports", "type" : "article-journal", "volume" : "42" }, "uris" : [ "http://www.mendeley.com/documents/?uuid=1ff23002-1af3-49b5-921c-69133b7d7ef6" ] } ], "mendeley" : { "formattedCitation" : "(Bilotkach et al., 2012)", "manualFormatting" : "Bel and Fageda (2009)", "plainTextFormattedCitation" : "(Bilotkach et al., 2012)", "previouslyFormattedCitation" : "(Bilotkach et al., 2012)" }, "properties" : {  }, "schema" : "https://github.com/citation-style-language/schema/raw/master/csl-citation.json" }</w:instrText>
      </w:r>
      <w:r w:rsidR="00B330D4" w:rsidRPr="00903929">
        <w:rPr>
          <w:rFonts w:ascii="Garamond" w:hAnsi="Garamond"/>
          <w:sz w:val="24"/>
          <w:szCs w:val="24"/>
        </w:rPr>
        <w:fldChar w:fldCharType="separate"/>
      </w:r>
      <w:r w:rsidR="00B330D4" w:rsidRPr="00903929">
        <w:rPr>
          <w:rFonts w:ascii="Garamond" w:hAnsi="Garamond"/>
          <w:noProof/>
          <w:sz w:val="24"/>
          <w:szCs w:val="24"/>
        </w:rPr>
        <w:t>Bel and Fageda (2009)</w:t>
      </w:r>
      <w:r w:rsidR="00B330D4" w:rsidRPr="00903929">
        <w:rPr>
          <w:rFonts w:ascii="Garamond" w:hAnsi="Garamond"/>
          <w:sz w:val="24"/>
          <w:szCs w:val="24"/>
        </w:rPr>
        <w:fldChar w:fldCharType="end"/>
      </w:r>
      <w:r w:rsidR="00B330D4" w:rsidRPr="000457E4">
        <w:rPr>
          <w:rFonts w:ascii="Garamond" w:hAnsi="Garamond"/>
          <w:sz w:val="24"/>
          <w:szCs w:val="24"/>
        </w:rPr>
        <w:t xml:space="preserve"> analyzed the determinants of airport prices </w:t>
      </w:r>
      <w:r w:rsidR="00B330D4">
        <w:rPr>
          <w:rFonts w:ascii="Garamond" w:hAnsi="Garamond"/>
          <w:sz w:val="24"/>
          <w:szCs w:val="24"/>
        </w:rPr>
        <w:t xml:space="preserve">using a </w:t>
      </w:r>
      <w:r w:rsidR="00B330D4" w:rsidRPr="00835D06">
        <w:rPr>
          <w:rFonts w:ascii="Garamond" w:hAnsi="Garamond"/>
          <w:sz w:val="24"/>
          <w:szCs w:val="24"/>
        </w:rPr>
        <w:t>two-stage least squares method</w:t>
      </w:r>
      <w:r w:rsidR="00B330D4" w:rsidRPr="00835D06">
        <w:rPr>
          <w:rFonts w:ascii="Garamond" w:hAnsi="Garamond"/>
          <w:sz w:val="24"/>
          <w:szCs w:val="24"/>
          <w:vertAlign w:val="superscript"/>
        </w:rPr>
        <w:footnoteReference w:id="12"/>
      </w:r>
      <w:r w:rsidR="00B93BE6">
        <w:rPr>
          <w:rFonts w:ascii="Garamond" w:hAnsi="Garamond"/>
          <w:sz w:val="24"/>
          <w:szCs w:val="24"/>
        </w:rPr>
        <w:t>.</w:t>
      </w:r>
      <w:r w:rsidR="00643EFB">
        <w:rPr>
          <w:rFonts w:ascii="Garamond" w:hAnsi="Garamond"/>
          <w:sz w:val="24"/>
          <w:szCs w:val="24"/>
        </w:rPr>
        <w:t xml:space="preserve"> </w:t>
      </w:r>
      <w:r w:rsidR="00643EFB" w:rsidRPr="000457E4">
        <w:rPr>
          <w:rFonts w:ascii="Garamond" w:hAnsi="Garamond"/>
          <w:sz w:val="24"/>
          <w:szCs w:val="24"/>
        </w:rPr>
        <w:t xml:space="preserve">To address the </w:t>
      </w:r>
      <w:r w:rsidR="009E2B3D">
        <w:rPr>
          <w:rFonts w:ascii="Garamond" w:hAnsi="Garamond"/>
          <w:sz w:val="24"/>
          <w:szCs w:val="24"/>
        </w:rPr>
        <w:t xml:space="preserve">possible </w:t>
      </w:r>
      <w:r w:rsidR="00643EFB" w:rsidRPr="000457E4">
        <w:rPr>
          <w:rFonts w:ascii="Garamond" w:hAnsi="Garamond"/>
          <w:sz w:val="24"/>
          <w:szCs w:val="24"/>
        </w:rPr>
        <w:t>endogen</w:t>
      </w:r>
      <w:r w:rsidR="00643EFB">
        <w:rPr>
          <w:rFonts w:ascii="Garamond" w:hAnsi="Garamond"/>
          <w:sz w:val="24"/>
          <w:szCs w:val="24"/>
        </w:rPr>
        <w:t>e</w:t>
      </w:r>
      <w:r w:rsidR="00643EFB" w:rsidRPr="000457E4">
        <w:rPr>
          <w:rFonts w:ascii="Garamond" w:hAnsi="Garamond"/>
          <w:sz w:val="24"/>
          <w:szCs w:val="24"/>
        </w:rPr>
        <w:t>ity problem</w:t>
      </w:r>
      <w:r w:rsidR="009E2B3D">
        <w:rPr>
          <w:rFonts w:ascii="Garamond" w:hAnsi="Garamond"/>
          <w:sz w:val="24"/>
          <w:szCs w:val="24"/>
        </w:rPr>
        <w:t xml:space="preserve">s, Bilotkach et al. (2012) replaced all </w:t>
      </w:r>
      <w:r w:rsidR="009E2B3D">
        <w:rPr>
          <w:rFonts w:ascii="Garamond" w:hAnsi="Garamond"/>
          <w:sz w:val="24"/>
          <w:szCs w:val="24"/>
        </w:rPr>
        <w:lastRenderedPageBreak/>
        <w:t>independent variables with their lagged values in the model.</w:t>
      </w:r>
      <w:r w:rsidR="00932ED4">
        <w:rPr>
          <w:rFonts w:ascii="Garamond" w:hAnsi="Garamond"/>
          <w:sz w:val="24"/>
          <w:szCs w:val="24"/>
        </w:rPr>
        <w:t xml:space="preserve"> Following this, Bilotkach et al. (2012) used twice lagged output variables to instrument lagged output variables. Moreover, </w:t>
      </w:r>
      <w:r w:rsidR="00643EFB">
        <w:rPr>
          <w:rFonts w:ascii="Garamond" w:hAnsi="Garamond"/>
          <w:sz w:val="24"/>
          <w:szCs w:val="24"/>
        </w:rPr>
        <w:t>Bilotkach et al. (2012) employed a system GMM model</w:t>
      </w:r>
      <w:r w:rsidR="00932ED4">
        <w:rPr>
          <w:rFonts w:ascii="Garamond" w:hAnsi="Garamond"/>
          <w:sz w:val="24"/>
          <w:szCs w:val="24"/>
        </w:rPr>
        <w:t xml:space="preserve"> to address the endogeneity problem between aeronautical charges and the lagged values of aeronautical charges</w:t>
      </w:r>
      <w:r w:rsidR="00903929">
        <w:rPr>
          <w:rFonts w:ascii="Garamond" w:hAnsi="Garamond"/>
          <w:sz w:val="24"/>
          <w:szCs w:val="24"/>
        </w:rPr>
        <w:t>. Choo</w:t>
      </w:r>
      <w:r w:rsidR="004F692F">
        <w:rPr>
          <w:rFonts w:ascii="Garamond" w:hAnsi="Garamond"/>
          <w:sz w:val="24"/>
          <w:szCs w:val="24"/>
        </w:rPr>
        <w:t xml:space="preserve"> </w:t>
      </w:r>
      <w:r w:rsidR="00903929">
        <w:rPr>
          <w:rFonts w:ascii="Garamond" w:hAnsi="Garamond"/>
          <w:sz w:val="24"/>
          <w:szCs w:val="24"/>
        </w:rPr>
        <w:t>(2014) employed the Hausman</w:t>
      </w:r>
      <w:r w:rsidR="00A16862">
        <w:rPr>
          <w:rFonts w:ascii="Garamond" w:hAnsi="Garamond"/>
          <w:sz w:val="24"/>
          <w:szCs w:val="24"/>
        </w:rPr>
        <w:t>-</w:t>
      </w:r>
      <w:r w:rsidR="00903929">
        <w:rPr>
          <w:rFonts w:ascii="Garamond" w:hAnsi="Garamond"/>
          <w:sz w:val="24"/>
          <w:szCs w:val="24"/>
        </w:rPr>
        <w:t xml:space="preserve">Taylor model and the error component two-stage least square methods along with conventional fixed and random effects models. </w:t>
      </w:r>
    </w:p>
    <w:p w14:paraId="5BC8909E" w14:textId="77777777" w:rsidR="00922956" w:rsidRPr="00547CD8" w:rsidRDefault="00D61C7C" w:rsidP="004D2C9F">
      <w:pPr>
        <w:spacing w:line="480" w:lineRule="auto"/>
        <w:ind w:firstLine="720"/>
        <w:rPr>
          <w:rFonts w:ascii="Garamond" w:hAnsi="Garamond"/>
          <w:sz w:val="24"/>
          <w:szCs w:val="24"/>
        </w:rPr>
      </w:pPr>
      <w:r>
        <w:rPr>
          <w:rFonts w:ascii="Garamond" w:hAnsi="Garamond"/>
          <w:sz w:val="24"/>
          <w:szCs w:val="24"/>
        </w:rPr>
        <w:t>In this study, the base model of t</w:t>
      </w:r>
      <w:r w:rsidR="00922956" w:rsidRPr="00547CD8">
        <w:rPr>
          <w:rFonts w:ascii="Garamond" w:hAnsi="Garamond"/>
          <w:sz w:val="24"/>
          <w:szCs w:val="24"/>
        </w:rPr>
        <w:t xml:space="preserve">he relationship between aeronautical charges and </w:t>
      </w:r>
      <w:r w:rsidR="008A0DC5">
        <w:rPr>
          <w:rFonts w:ascii="Garamond" w:hAnsi="Garamond"/>
          <w:sz w:val="24"/>
          <w:szCs w:val="24"/>
        </w:rPr>
        <w:t xml:space="preserve">the </w:t>
      </w:r>
      <w:r w:rsidR="00922956" w:rsidRPr="00547CD8">
        <w:rPr>
          <w:rFonts w:ascii="Garamond" w:hAnsi="Garamond"/>
          <w:sz w:val="24"/>
          <w:szCs w:val="24"/>
        </w:rPr>
        <w:t>economic factors can be described by</w:t>
      </w:r>
      <w:r w:rsidR="00E00281" w:rsidRPr="00547CD8">
        <w:rPr>
          <w:rFonts w:ascii="Garamond" w:hAnsi="Garamond"/>
          <w:sz w:val="24"/>
          <w:szCs w:val="24"/>
        </w:rPr>
        <w:t xml:space="preserve"> </w:t>
      </w:r>
      <w:r w:rsidR="00706A24" w:rsidRPr="00547CD8">
        <w:rPr>
          <w:rFonts w:ascii="Garamond" w:hAnsi="Garamond"/>
          <w:sz w:val="24"/>
          <w:szCs w:val="24"/>
        </w:rPr>
        <w:t xml:space="preserve">a random-effects </w:t>
      </w:r>
      <w:r w:rsidR="00732F7E">
        <w:rPr>
          <w:rFonts w:ascii="Garamond" w:hAnsi="Garamond"/>
          <w:sz w:val="24"/>
          <w:szCs w:val="24"/>
        </w:rPr>
        <w:t xml:space="preserve">(RE) </w:t>
      </w:r>
      <w:r>
        <w:rPr>
          <w:rFonts w:ascii="Garamond" w:hAnsi="Garamond"/>
          <w:sz w:val="24"/>
          <w:szCs w:val="24"/>
        </w:rPr>
        <w:t>regression</w:t>
      </w:r>
      <w:r w:rsidRPr="00547CD8">
        <w:rPr>
          <w:rFonts w:ascii="Garamond" w:hAnsi="Garamond"/>
          <w:sz w:val="24"/>
          <w:szCs w:val="24"/>
        </w:rPr>
        <w:t xml:space="preserve"> </w:t>
      </w:r>
      <w:r w:rsidR="00706A24" w:rsidRPr="00547CD8">
        <w:rPr>
          <w:rFonts w:ascii="Garamond" w:hAnsi="Garamond"/>
          <w:sz w:val="24"/>
          <w:szCs w:val="24"/>
        </w:rPr>
        <w:t>(1)</w:t>
      </w:r>
      <w:r w:rsidR="00922956" w:rsidRPr="00547CD8">
        <w:rPr>
          <w:rFonts w:ascii="Garamond" w:hAnsi="Garamond"/>
          <w:sz w:val="24"/>
          <w:szCs w:val="24"/>
        </w:rPr>
        <w:t>:</w:t>
      </w:r>
    </w:p>
    <w:p w14:paraId="3860D5BD" w14:textId="56C74578" w:rsidR="009A4D56" w:rsidRDefault="00C27089" w:rsidP="00015F62">
      <m:oMath>
        <m:r>
          <m:rPr>
            <m:sty m:val="p"/>
          </m:rPr>
          <w:rPr>
            <w:rFonts w:ascii="Cambria Math" w:eastAsiaTheme="minorEastAsia" w:hAnsi="Cambria Math"/>
            <w:sz w:val="24"/>
            <w:szCs w:val="24"/>
          </w:rPr>
          <m:t>ln</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it</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0</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1</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Ratio</m:t>
            </m:r>
          </m:e>
          <m:sub>
            <m:r>
              <w:rPr>
                <w:rFonts w:ascii="Cambria Math" w:eastAsiaTheme="minorEastAsia" w:hAnsi="Cambria Math"/>
                <w:sz w:val="24"/>
                <w:szCs w:val="24"/>
                <w:vertAlign w:val="subscript"/>
              </w:rPr>
              <m:t>it</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2</m:t>
            </m:r>
          </m:sub>
        </m:sSub>
        <m:r>
          <m:rPr>
            <m:sty m:val="p"/>
          </m:rPr>
          <w:rPr>
            <w:rFonts w:ascii="Cambria Math" w:eastAsiaTheme="minorEastAsia" w:hAnsi="Cambria Math"/>
            <w:sz w:val="24"/>
            <w:szCs w:val="24"/>
          </w:rPr>
          <m:t>ln</m:t>
        </m:r>
        <m:sSub>
          <m:sSubPr>
            <m:ctrlPr>
              <w:rPr>
                <w:rFonts w:ascii="Cambria Math" w:eastAsiaTheme="minorEastAsia" w:hAnsi="Cambria Math"/>
                <w:i/>
                <w:sz w:val="24"/>
                <w:szCs w:val="24"/>
              </w:rPr>
            </m:ctrlPr>
          </m:sSubPr>
          <m:e>
            <m:sSub>
              <m:sSubPr>
                <m:ctrlPr>
                  <w:rPr>
                    <w:rFonts w:ascii="Cambria Math" w:eastAsiaTheme="minorEastAsia" w:hAnsi="Cambria Math"/>
                    <w:i/>
                    <w:sz w:val="24"/>
                    <w:szCs w:val="24"/>
                  </w:rPr>
                </m:ctrlPr>
              </m:sSubPr>
              <m:e>
                <m:r>
                  <w:rPr>
                    <w:rFonts w:ascii="Cambria Math" w:eastAsiaTheme="minorEastAsia" w:hAnsi="Cambria Math"/>
                    <w:sz w:val="24"/>
                    <w:szCs w:val="24"/>
                  </w:rPr>
                  <m:t>AC</m:t>
                </m:r>
              </m:e>
              <m:sub>
                <m:r>
                  <w:rPr>
                    <w:rFonts w:ascii="Cambria Math" w:eastAsiaTheme="minorEastAsia" w:hAnsi="Cambria Math"/>
                    <w:sz w:val="24"/>
                    <w:szCs w:val="24"/>
                  </w:rPr>
                  <m:t>it</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3</m:t>
                </m:r>
              </m:sub>
            </m:sSub>
            <m:r>
              <m:rPr>
                <m:sty m:val="p"/>
              </m:rPr>
              <w:rPr>
                <w:rFonts w:ascii="Cambria Math" w:eastAsiaTheme="minorEastAsia" w:hAnsi="Cambria Math"/>
                <w:sz w:val="24"/>
                <w:szCs w:val="24"/>
              </w:rPr>
              <m:t>ln</m:t>
            </m:r>
            <m:r>
              <w:rPr>
                <w:rFonts w:ascii="Cambria Math" w:eastAsiaTheme="minorEastAsia" w:hAnsi="Cambria Math"/>
                <w:sz w:val="24"/>
                <w:szCs w:val="24"/>
              </w:rPr>
              <m:t>Delay</m:t>
            </m:r>
          </m:e>
          <m:sub>
            <m:r>
              <w:rPr>
                <w:rFonts w:ascii="Cambria Math" w:eastAsiaTheme="minorEastAsia" w:hAnsi="Cambria Math"/>
                <w:sz w:val="24"/>
                <w:szCs w:val="24"/>
                <w:vertAlign w:val="subscript"/>
              </w:rPr>
              <m:t>it</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4</m:t>
            </m:r>
          </m:sub>
        </m:sSub>
        <m:sSub>
          <m:sSubPr>
            <m:ctrlPr>
              <w:rPr>
                <w:rFonts w:ascii="Cambria Math" w:eastAsiaTheme="minorEastAsia" w:hAnsi="Cambria Math"/>
                <w:i/>
                <w:sz w:val="24"/>
                <w:szCs w:val="24"/>
              </w:rPr>
            </m:ctrlPr>
          </m:sSubPr>
          <m:e>
            <m:r>
              <m:rPr>
                <m:sty m:val="p"/>
              </m:rPr>
              <w:rPr>
                <w:rFonts w:ascii="Cambria Math" w:eastAsiaTheme="minorEastAsia" w:hAnsi="Cambria Math"/>
                <w:sz w:val="24"/>
                <w:szCs w:val="24"/>
              </w:rPr>
              <m:t>ln</m:t>
            </m:r>
            <m:r>
              <w:rPr>
                <w:rFonts w:ascii="Cambria Math" w:eastAsiaTheme="minorEastAsia" w:hAnsi="Cambria Math"/>
                <w:sz w:val="24"/>
                <w:szCs w:val="24"/>
              </w:rPr>
              <m:t>HHI</m:t>
            </m:r>
          </m:e>
          <m:sub>
            <m:r>
              <w:rPr>
                <w:rFonts w:ascii="Cambria Math" w:eastAsiaTheme="minorEastAsia" w:hAnsi="Cambria Math"/>
                <w:sz w:val="24"/>
                <w:szCs w:val="24"/>
                <w:vertAlign w:val="subscript"/>
              </w:rPr>
              <m:t>it</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5</m:t>
            </m:r>
          </m:sub>
        </m:sSub>
        <m:r>
          <w:rPr>
            <w:rFonts w:ascii="Cambria Math" w:eastAsiaTheme="minorEastAsia" w:hAnsi="Cambria Math"/>
            <w:sz w:val="24"/>
            <w:szCs w:val="24"/>
          </w:rPr>
          <m:t>Z+</m:t>
        </m:r>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j</m:t>
            </m:r>
          </m:sub>
          <m:sup/>
          <m:e>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j</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jit</m:t>
                </m:r>
              </m:sub>
            </m:sSub>
            <m:r>
              <w:rPr>
                <w:rFonts w:ascii="Cambria Math" w:eastAsiaTheme="minorEastAsia" w:hAnsi="Cambria Math"/>
                <w:sz w:val="24"/>
                <w:szCs w:val="24"/>
              </w:rPr>
              <m:t>+</m:t>
            </m:r>
          </m:e>
        </m:nary>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it</m:t>
            </m:r>
          </m:sub>
        </m:sSub>
        <m:r>
          <w:rPr>
            <w:rFonts w:ascii="Cambria Math" w:eastAsiaTheme="minorEastAsia" w:hAnsi="Cambria Math"/>
            <w:sz w:val="24"/>
            <w:szCs w:val="24"/>
          </w:rPr>
          <m:t>,</m:t>
        </m:r>
      </m:oMath>
      <w:r w:rsidR="00706A24">
        <w:rPr>
          <w:rFonts w:eastAsiaTheme="minorEastAsia"/>
          <w:sz w:val="24"/>
          <w:szCs w:val="24"/>
        </w:rPr>
        <w:t xml:space="preserve"> </w:t>
      </w:r>
      <w:r w:rsidR="00015F62">
        <w:rPr>
          <w:rFonts w:eastAsiaTheme="minorEastAsia"/>
          <w:sz w:val="24"/>
          <w:szCs w:val="24"/>
        </w:rPr>
        <w:t xml:space="preserve">     </w:t>
      </w:r>
      <w:r w:rsidR="009A4D56" w:rsidRPr="00832928">
        <w:t>(1)</w:t>
      </w:r>
    </w:p>
    <w:p w14:paraId="75F4936A" w14:textId="77777777" w:rsidR="00903929" w:rsidRPr="00015F62" w:rsidRDefault="00903929" w:rsidP="00015F62">
      <w:pPr>
        <w:rPr>
          <w:rFonts w:eastAsiaTheme="minorEastAsia"/>
          <w:sz w:val="24"/>
          <w:szCs w:val="24"/>
        </w:rPr>
      </w:pPr>
    </w:p>
    <w:p w14:paraId="42C84EF5" w14:textId="0679E780" w:rsidR="00922956" w:rsidRPr="00A075C5" w:rsidRDefault="009A4D56" w:rsidP="00832928">
      <w:pPr>
        <w:spacing w:line="480" w:lineRule="auto"/>
        <w:rPr>
          <w:rFonts w:ascii="Garamond" w:hAnsi="Garamond"/>
          <w:sz w:val="24"/>
          <w:szCs w:val="24"/>
        </w:rPr>
      </w:pPr>
      <w:r w:rsidRPr="00A075C5">
        <w:rPr>
          <w:rFonts w:ascii="Garamond" w:hAnsi="Garamond"/>
          <w:sz w:val="24"/>
          <w:szCs w:val="24"/>
        </w:rPr>
        <w:t xml:space="preserve">where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it</m:t>
            </m:r>
          </m:sub>
        </m:sSub>
      </m:oMath>
      <w:r w:rsidR="00576D71" w:rsidRPr="00A075C5">
        <w:rPr>
          <w:rFonts w:ascii="Garamond" w:eastAsiaTheme="minorEastAsia" w:hAnsi="Garamond"/>
          <w:sz w:val="24"/>
          <w:szCs w:val="24"/>
        </w:rPr>
        <w:t xml:space="preserve"> </w:t>
      </w:r>
      <w:r w:rsidR="00706A24" w:rsidRPr="00A075C5">
        <w:rPr>
          <w:rFonts w:ascii="Garamond" w:eastAsiaTheme="minorEastAsia" w:hAnsi="Garamond"/>
          <w:sz w:val="24"/>
          <w:szCs w:val="24"/>
        </w:rPr>
        <w:t>are</w:t>
      </w:r>
      <w:r w:rsidR="00576D71" w:rsidRPr="00A075C5">
        <w:rPr>
          <w:rFonts w:ascii="Garamond" w:eastAsiaTheme="minorEastAsia" w:hAnsi="Garamond"/>
          <w:sz w:val="24"/>
          <w:szCs w:val="24"/>
        </w:rPr>
        <w:t xml:space="preserve"> </w:t>
      </w:r>
      <w:r w:rsidR="00A75EB0" w:rsidRPr="00A075C5">
        <w:rPr>
          <w:rFonts w:ascii="Garamond" w:eastAsiaTheme="minorEastAsia" w:hAnsi="Garamond"/>
          <w:sz w:val="24"/>
          <w:szCs w:val="24"/>
        </w:rPr>
        <w:t xml:space="preserve">the aeronautical charges of airport </w:t>
      </w:r>
      <w:r w:rsidR="00A75EB0" w:rsidRPr="00A075C5">
        <w:rPr>
          <w:rFonts w:ascii="Garamond" w:eastAsiaTheme="minorEastAsia" w:hAnsi="Garamond"/>
          <w:i/>
          <w:sz w:val="24"/>
          <w:szCs w:val="24"/>
        </w:rPr>
        <w:t xml:space="preserve">i </w:t>
      </w:r>
      <w:r w:rsidR="00A75EB0" w:rsidRPr="00A075C5">
        <w:rPr>
          <w:rFonts w:ascii="Garamond" w:eastAsiaTheme="minorEastAsia" w:hAnsi="Garamond"/>
          <w:sz w:val="24"/>
          <w:szCs w:val="24"/>
        </w:rPr>
        <w:t xml:space="preserve">in year </w:t>
      </w:r>
      <w:r w:rsidR="00A75EB0" w:rsidRPr="00A075C5">
        <w:rPr>
          <w:rFonts w:ascii="Garamond" w:eastAsiaTheme="minorEastAsia" w:hAnsi="Garamond"/>
          <w:i/>
          <w:sz w:val="24"/>
          <w:szCs w:val="24"/>
        </w:rPr>
        <w:t>t</w:t>
      </w:r>
      <m:oMath>
        <m:r>
          <w:rPr>
            <w:rFonts w:ascii="Cambria Math" w:eastAsiaTheme="minorEastAsia" w:hAnsi="Cambria Math"/>
            <w:sz w:val="24"/>
            <w:szCs w:val="24"/>
          </w:rPr>
          <m:t xml:space="preserve">, </m:t>
        </m:r>
        <m:r>
          <w:rPr>
            <w:rFonts w:ascii="Cambria Math"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Ratio</m:t>
            </m:r>
          </m:e>
          <m:sub>
            <m:r>
              <w:rPr>
                <w:rFonts w:ascii="Cambria Math" w:eastAsiaTheme="minorEastAsia" w:hAnsi="Cambria Math"/>
                <w:sz w:val="24"/>
                <w:szCs w:val="24"/>
                <w:vertAlign w:val="subscript"/>
              </w:rPr>
              <m:t>it</m:t>
            </m:r>
          </m:sub>
        </m:sSub>
      </m:oMath>
      <w:r w:rsidR="00576D71" w:rsidRPr="00A075C5">
        <w:rPr>
          <w:rFonts w:ascii="Garamond" w:hAnsi="Garamond"/>
          <w:sz w:val="24"/>
          <w:szCs w:val="24"/>
        </w:rPr>
        <w:t xml:space="preserve"> </w:t>
      </w:r>
      <w:r w:rsidRPr="00A075C5">
        <w:rPr>
          <w:rFonts w:ascii="Garamond" w:hAnsi="Garamond"/>
          <w:sz w:val="24"/>
          <w:szCs w:val="24"/>
        </w:rPr>
        <w:t xml:space="preserve"> </w:t>
      </w:r>
      <w:r w:rsidR="00706A24" w:rsidRPr="00A075C5">
        <w:rPr>
          <w:rFonts w:ascii="Garamond" w:hAnsi="Garamond"/>
          <w:sz w:val="24"/>
          <w:szCs w:val="24"/>
        </w:rPr>
        <w:t>are the ratio of non-aeronautical revenues to total operating costs</w:t>
      </w:r>
      <w:r w:rsidR="008B72AD" w:rsidRPr="00A075C5">
        <w:rPr>
          <w:rFonts w:ascii="Garamond" w:hAnsi="Garamond"/>
          <w:sz w:val="24"/>
          <w:szCs w:val="24"/>
        </w:rPr>
        <w:t>,</w:t>
      </w:r>
      <w:r w:rsidR="00706A24" w:rsidRPr="00A075C5">
        <w:rPr>
          <w:rFonts w:ascii="Garamond" w:hAnsi="Garamond"/>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AC</m:t>
            </m:r>
          </m:e>
          <m:sub>
            <m:r>
              <w:rPr>
                <w:rFonts w:ascii="Cambria Math" w:eastAsiaTheme="minorEastAsia" w:hAnsi="Cambria Math"/>
                <w:sz w:val="24"/>
                <w:szCs w:val="24"/>
              </w:rPr>
              <m:t>it</m:t>
            </m:r>
          </m:sub>
        </m:sSub>
      </m:oMath>
      <w:r w:rsidR="00BD0C74">
        <w:rPr>
          <w:rFonts w:ascii="Garamond" w:eastAsiaTheme="minorEastAsia" w:hAnsi="Garamond"/>
          <w:sz w:val="24"/>
          <w:szCs w:val="24"/>
        </w:rPr>
        <w:t xml:space="preserve"> are the average costs,</w:t>
      </w:r>
      <w:r w:rsidR="00A75EB0" w:rsidRPr="00A075C5">
        <w:rPr>
          <w:rFonts w:ascii="Garamond" w:hAnsi="Garamond"/>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Delay</m:t>
            </m:r>
          </m:e>
          <m:sub>
            <m:r>
              <w:rPr>
                <w:rFonts w:ascii="Cambria Math" w:eastAsiaTheme="minorEastAsia" w:hAnsi="Cambria Math"/>
                <w:sz w:val="24"/>
                <w:szCs w:val="24"/>
                <w:vertAlign w:val="subscript"/>
              </w:rPr>
              <m:t>it</m:t>
            </m:r>
          </m:sub>
        </m:sSub>
      </m:oMath>
      <w:r w:rsidR="00BD0C74">
        <w:rPr>
          <w:rFonts w:ascii="Garamond" w:hAnsi="Garamond"/>
          <w:sz w:val="24"/>
          <w:szCs w:val="24"/>
        </w:rPr>
        <w:t xml:space="preserve"> </w:t>
      </w:r>
      <w:r w:rsidR="00706A24" w:rsidRPr="00A075C5">
        <w:rPr>
          <w:rFonts w:ascii="Garamond" w:hAnsi="Garamond"/>
          <w:sz w:val="24"/>
          <w:szCs w:val="24"/>
        </w:rPr>
        <w:t xml:space="preserve">are the delays of </w:t>
      </w:r>
      <w:r w:rsidR="00015F62">
        <w:rPr>
          <w:rFonts w:ascii="Garamond" w:hAnsi="Garamond"/>
          <w:sz w:val="24"/>
          <w:szCs w:val="24"/>
        </w:rPr>
        <w:t xml:space="preserve">the </w:t>
      </w:r>
      <w:r w:rsidR="00706A24" w:rsidRPr="00A075C5">
        <w:rPr>
          <w:rFonts w:ascii="Garamond" w:hAnsi="Garamond"/>
          <w:sz w:val="24"/>
          <w:szCs w:val="24"/>
        </w:rPr>
        <w:t>airport</w:t>
      </w:r>
      <w:r w:rsidR="001A5D60">
        <w:rPr>
          <w:rFonts w:ascii="Garamond" w:hAnsi="Garamond"/>
          <w:sz w:val="24"/>
          <w:szCs w:val="24"/>
        </w:rPr>
        <w:t>,</w:t>
      </w:r>
      <w:r w:rsidR="00BD0C74">
        <w:rPr>
          <w:rFonts w:ascii="Garamond" w:eastAsiaTheme="minorEastAsia" w:hAnsi="Garamond"/>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HHI</m:t>
            </m:r>
          </m:e>
          <m:sub>
            <m:r>
              <w:rPr>
                <w:rFonts w:ascii="Cambria Math" w:eastAsiaTheme="minorEastAsia" w:hAnsi="Cambria Math"/>
                <w:sz w:val="24"/>
                <w:szCs w:val="24"/>
                <w:vertAlign w:val="subscript"/>
              </w:rPr>
              <m:t>it</m:t>
            </m:r>
          </m:sub>
        </m:sSub>
      </m:oMath>
      <w:r w:rsidR="000B3620" w:rsidRPr="00A075C5">
        <w:rPr>
          <w:rFonts w:ascii="Garamond" w:eastAsiaTheme="minorEastAsia" w:hAnsi="Garamond"/>
          <w:sz w:val="24"/>
          <w:szCs w:val="24"/>
        </w:rPr>
        <w:t xml:space="preserve"> is airlines’ HHI at the airport</w:t>
      </w:r>
      <w:r w:rsidR="004A4CA7">
        <w:rPr>
          <w:rFonts w:ascii="Garamond" w:eastAsiaTheme="minorEastAsia" w:hAnsi="Garamond"/>
          <w:sz w:val="24"/>
          <w:szCs w:val="24"/>
        </w:rPr>
        <w:t xml:space="preserve"> </w:t>
      </w:r>
      <w:r w:rsidR="004A4CA7" w:rsidRPr="004A4CA7">
        <w:rPr>
          <w:rFonts w:ascii="Garamond" w:eastAsiaTheme="minorEastAsia" w:hAnsi="Garamond"/>
          <w:i/>
          <w:sz w:val="24"/>
          <w:szCs w:val="24"/>
        </w:rPr>
        <w:t>i</w:t>
      </w:r>
      <w:r w:rsidR="000B3620" w:rsidRPr="00A075C5">
        <w:rPr>
          <w:rFonts w:ascii="Garamond" w:hAnsi="Garamond"/>
          <w:sz w:val="24"/>
          <w:szCs w:val="24"/>
        </w:rPr>
        <w:t xml:space="preserve">, </w:t>
      </w:r>
      <m:oMath>
        <m:r>
          <w:rPr>
            <w:rFonts w:ascii="Cambria Math" w:hAnsi="Cambria Math"/>
            <w:sz w:val="24"/>
            <w:szCs w:val="24"/>
          </w:rPr>
          <m:t>Z</m:t>
        </m:r>
      </m:oMath>
      <w:r w:rsidR="000B3620" w:rsidRPr="00A075C5">
        <w:rPr>
          <w:rFonts w:ascii="Garamond" w:hAnsi="Garamond"/>
          <w:sz w:val="24"/>
          <w:szCs w:val="24"/>
        </w:rPr>
        <w:t xml:space="preserve"> is </w:t>
      </w:r>
      <w:r w:rsidR="00015F62">
        <w:rPr>
          <w:rFonts w:ascii="Garamond" w:hAnsi="Garamond"/>
          <w:sz w:val="24"/>
          <w:szCs w:val="24"/>
        </w:rPr>
        <w:t xml:space="preserve">a </w:t>
      </w:r>
      <w:r w:rsidR="000B3620" w:rsidRPr="00A075C5">
        <w:rPr>
          <w:rFonts w:ascii="Garamond" w:hAnsi="Garamond"/>
          <w:sz w:val="24"/>
          <w:szCs w:val="24"/>
        </w:rPr>
        <w:t xml:space="preserve">time trend, </w:t>
      </w:r>
      <w:r w:rsidR="00A75EB0" w:rsidRPr="00A075C5">
        <w:rPr>
          <w:rFonts w:ascii="Garamond" w:hAnsi="Garamond"/>
          <w:sz w:val="24"/>
          <w:szCs w:val="24"/>
        </w:rPr>
        <w:t xml:space="preserve">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jit</m:t>
            </m:r>
          </m:sub>
        </m:sSub>
      </m:oMath>
      <w:r w:rsidR="00A75EB0" w:rsidRPr="00A075C5">
        <w:rPr>
          <w:rFonts w:ascii="Garamond" w:eastAsiaTheme="minorEastAsia" w:hAnsi="Garamond"/>
          <w:sz w:val="24"/>
          <w:szCs w:val="24"/>
        </w:rPr>
        <w:t xml:space="preserve"> are other control variables, including </w:t>
      </w:r>
      <w:r w:rsidR="000B3620" w:rsidRPr="00A075C5">
        <w:rPr>
          <w:rFonts w:ascii="Garamond" w:eastAsiaTheme="minorEastAsia" w:hAnsi="Garamond"/>
          <w:sz w:val="24"/>
          <w:szCs w:val="24"/>
        </w:rPr>
        <w:t xml:space="preserve">the </w:t>
      </w:r>
      <w:r w:rsidR="003244E5" w:rsidRPr="00A075C5">
        <w:rPr>
          <w:rFonts w:ascii="Garamond" w:eastAsiaTheme="minorEastAsia" w:hAnsi="Garamond"/>
          <w:sz w:val="24"/>
          <w:szCs w:val="24"/>
        </w:rPr>
        <w:t>airport’s revenue-sharing status</w:t>
      </w:r>
      <w:r w:rsidR="000B3620" w:rsidRPr="00A075C5">
        <w:rPr>
          <w:rFonts w:ascii="Garamond" w:eastAsiaTheme="minorEastAsia" w:hAnsi="Garamond"/>
          <w:sz w:val="24"/>
          <w:szCs w:val="24"/>
        </w:rPr>
        <w:t>, and airport’s  governance types</w:t>
      </w:r>
      <w:r w:rsidR="003244E5" w:rsidRPr="00A075C5">
        <w:rPr>
          <w:rFonts w:ascii="Garamond" w:eastAsiaTheme="minorEastAsia" w:hAnsi="Garamond"/>
          <w:sz w:val="24"/>
          <w:szCs w:val="24"/>
        </w:rPr>
        <w:t>,</w:t>
      </w:r>
      <m:oMath>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it</m:t>
            </m:r>
          </m:sub>
        </m:sSub>
      </m:oMath>
      <w:r w:rsidR="00B5360A" w:rsidRPr="00A075C5">
        <w:rPr>
          <w:rFonts w:ascii="Garamond" w:eastAsiaTheme="minorEastAsia" w:hAnsi="Garamond"/>
          <w:sz w:val="24"/>
          <w:szCs w:val="24"/>
        </w:rPr>
        <w:t xml:space="preserve"> is the composite error term including time-invariant unobserved effects and time-variant disturbance term</w:t>
      </w:r>
      <w:r w:rsidR="00F47714">
        <w:rPr>
          <w:rFonts w:ascii="Garamond" w:eastAsiaTheme="minorEastAsia" w:hAnsi="Garamond"/>
          <w:sz w:val="24"/>
          <w:szCs w:val="24"/>
        </w:rPr>
        <w:t>.</w:t>
      </w:r>
      <w:r w:rsidR="00015F62">
        <w:rPr>
          <w:rFonts w:ascii="Garamond" w:eastAsiaTheme="minorEastAsia" w:hAnsi="Garamond"/>
          <w:sz w:val="24"/>
          <w:szCs w:val="24"/>
        </w:rPr>
        <w:t xml:space="preserve"> </w:t>
      </w:r>
      <w:r w:rsidR="00832928" w:rsidRPr="00A075C5">
        <w:rPr>
          <w:rFonts w:ascii="Garamond" w:eastAsiaTheme="minorEastAsia" w:hAnsi="Garamond"/>
          <w:sz w:val="24"/>
          <w:szCs w:val="24"/>
        </w:rPr>
        <w:t xml:space="preserve">The model assumes that any unobserved airport-specific effect is not correlated with the control variables in equation (1). </w:t>
      </w:r>
      <w:r w:rsidR="00A503A0">
        <w:rPr>
          <w:rFonts w:ascii="Garamond" w:eastAsiaTheme="minorEastAsia" w:hAnsi="Garamond"/>
          <w:sz w:val="24"/>
          <w:szCs w:val="24"/>
        </w:rPr>
        <w:t xml:space="preserve"> Since the model contains time-invariant variables such as airpor</w:t>
      </w:r>
      <w:r w:rsidR="00C83B9F">
        <w:rPr>
          <w:rFonts w:ascii="Garamond" w:eastAsiaTheme="minorEastAsia" w:hAnsi="Garamond"/>
          <w:sz w:val="24"/>
          <w:szCs w:val="24"/>
        </w:rPr>
        <w:t>t’s revenue</w:t>
      </w:r>
      <w:r w:rsidR="00015F62">
        <w:rPr>
          <w:rFonts w:ascii="Garamond" w:eastAsiaTheme="minorEastAsia" w:hAnsi="Garamond"/>
          <w:sz w:val="24"/>
          <w:szCs w:val="24"/>
        </w:rPr>
        <w:t>-</w:t>
      </w:r>
      <w:r w:rsidR="00C83B9F">
        <w:rPr>
          <w:rFonts w:ascii="Garamond" w:eastAsiaTheme="minorEastAsia" w:hAnsi="Garamond"/>
          <w:sz w:val="24"/>
          <w:szCs w:val="24"/>
        </w:rPr>
        <w:t>sharing status</w:t>
      </w:r>
      <w:r w:rsidR="00C32D65">
        <w:rPr>
          <w:rFonts w:ascii="Garamond" w:eastAsiaTheme="minorEastAsia" w:hAnsi="Garamond"/>
          <w:sz w:val="24"/>
          <w:szCs w:val="24"/>
        </w:rPr>
        <w:t xml:space="preserve"> and airport governa</w:t>
      </w:r>
      <w:r w:rsidR="00406D82">
        <w:rPr>
          <w:rFonts w:ascii="Garamond" w:eastAsiaTheme="minorEastAsia" w:hAnsi="Garamond"/>
          <w:sz w:val="24"/>
          <w:szCs w:val="24"/>
        </w:rPr>
        <w:t>n</w:t>
      </w:r>
      <w:r w:rsidR="00C32D65">
        <w:rPr>
          <w:rFonts w:ascii="Garamond" w:eastAsiaTheme="minorEastAsia" w:hAnsi="Garamond"/>
          <w:sz w:val="24"/>
          <w:szCs w:val="24"/>
        </w:rPr>
        <w:t>ce variables</w:t>
      </w:r>
      <w:r w:rsidR="00C83B9F">
        <w:rPr>
          <w:rFonts w:ascii="Garamond" w:eastAsiaTheme="minorEastAsia" w:hAnsi="Garamond"/>
          <w:sz w:val="24"/>
          <w:szCs w:val="24"/>
        </w:rPr>
        <w:t>, a fixed</w:t>
      </w:r>
      <w:r w:rsidR="00015F62">
        <w:rPr>
          <w:rFonts w:ascii="Garamond" w:eastAsiaTheme="minorEastAsia" w:hAnsi="Garamond"/>
          <w:sz w:val="24"/>
          <w:szCs w:val="24"/>
        </w:rPr>
        <w:t>-</w:t>
      </w:r>
      <w:r w:rsidR="00C83B9F">
        <w:rPr>
          <w:rFonts w:ascii="Garamond" w:eastAsiaTheme="minorEastAsia" w:hAnsi="Garamond"/>
          <w:sz w:val="24"/>
          <w:szCs w:val="24"/>
        </w:rPr>
        <w:t xml:space="preserve">effects </w:t>
      </w:r>
      <w:r w:rsidR="0005632C">
        <w:rPr>
          <w:rFonts w:ascii="Garamond" w:eastAsiaTheme="minorEastAsia" w:hAnsi="Garamond"/>
          <w:sz w:val="24"/>
          <w:szCs w:val="24"/>
        </w:rPr>
        <w:t xml:space="preserve">(FE) </w:t>
      </w:r>
      <w:r w:rsidR="00C83B9F">
        <w:rPr>
          <w:rFonts w:ascii="Garamond" w:eastAsiaTheme="minorEastAsia" w:hAnsi="Garamond"/>
          <w:sz w:val="24"/>
          <w:szCs w:val="24"/>
        </w:rPr>
        <w:t>model is not feasible</w:t>
      </w:r>
      <w:r w:rsidR="0005632C">
        <w:rPr>
          <w:rFonts w:ascii="Garamond" w:eastAsiaTheme="minorEastAsia" w:hAnsi="Garamond"/>
          <w:sz w:val="24"/>
          <w:szCs w:val="24"/>
        </w:rPr>
        <w:t>.</w:t>
      </w:r>
      <w:r w:rsidR="00C83B9F">
        <w:rPr>
          <w:rFonts w:ascii="Garamond" w:eastAsiaTheme="minorEastAsia" w:hAnsi="Garamond"/>
          <w:sz w:val="24"/>
          <w:szCs w:val="24"/>
        </w:rPr>
        <w:t xml:space="preserve"> </w:t>
      </w:r>
    </w:p>
    <w:p w14:paraId="1989D3D0" w14:textId="68D640F8" w:rsidR="008B72AD" w:rsidRPr="00A075C5" w:rsidRDefault="00F51C87" w:rsidP="00821B35">
      <w:pPr>
        <w:spacing w:line="480" w:lineRule="auto"/>
        <w:rPr>
          <w:rFonts w:ascii="Garamond" w:hAnsi="Garamond"/>
          <w:sz w:val="24"/>
          <w:szCs w:val="24"/>
        </w:rPr>
      </w:pPr>
      <w:r w:rsidRPr="00A075C5">
        <w:rPr>
          <w:rFonts w:ascii="Garamond" w:hAnsi="Garamond"/>
          <w:sz w:val="24"/>
          <w:szCs w:val="24"/>
        </w:rPr>
        <w:tab/>
      </w:r>
      <w:r w:rsidR="00A75EB0" w:rsidRPr="00A075C5">
        <w:rPr>
          <w:rFonts w:ascii="Garamond" w:hAnsi="Garamond"/>
          <w:sz w:val="24"/>
          <w:szCs w:val="24"/>
        </w:rPr>
        <w:t>There</w:t>
      </w:r>
      <w:r w:rsidR="009A4D56" w:rsidRPr="00A075C5">
        <w:rPr>
          <w:rFonts w:ascii="Garamond" w:hAnsi="Garamond"/>
          <w:sz w:val="24"/>
          <w:szCs w:val="24"/>
        </w:rPr>
        <w:t xml:space="preserve"> are</w:t>
      </w:r>
      <w:r w:rsidR="00832928" w:rsidRPr="00A075C5">
        <w:rPr>
          <w:rFonts w:ascii="Garamond" w:hAnsi="Garamond"/>
          <w:sz w:val="24"/>
          <w:szCs w:val="24"/>
        </w:rPr>
        <w:t xml:space="preserve">, however, </w:t>
      </w:r>
      <w:r w:rsidR="009A4D56" w:rsidRPr="00A075C5">
        <w:rPr>
          <w:rFonts w:ascii="Garamond" w:hAnsi="Garamond"/>
          <w:sz w:val="24"/>
          <w:szCs w:val="24"/>
        </w:rPr>
        <w:t xml:space="preserve"> t</w:t>
      </w:r>
      <w:r w:rsidR="00BD0C74">
        <w:rPr>
          <w:rFonts w:ascii="Garamond" w:hAnsi="Garamond"/>
          <w:sz w:val="24"/>
          <w:szCs w:val="24"/>
        </w:rPr>
        <w:t>wo</w:t>
      </w:r>
      <w:r w:rsidR="009A4D56" w:rsidRPr="00A075C5">
        <w:rPr>
          <w:rFonts w:ascii="Garamond" w:hAnsi="Garamond"/>
          <w:sz w:val="24"/>
          <w:szCs w:val="24"/>
        </w:rPr>
        <w:t xml:space="preserve"> potential endogeneity problems in equation (1). First, </w:t>
      </w:r>
      <w:r w:rsidR="00B5360A" w:rsidRPr="00A075C5">
        <w:rPr>
          <w:rFonts w:ascii="Garamond" w:hAnsi="Garamond"/>
          <w:sz w:val="24"/>
          <w:szCs w:val="24"/>
        </w:rPr>
        <w:t xml:space="preserve">there is </w:t>
      </w:r>
      <w:r w:rsidR="00AB5E93">
        <w:rPr>
          <w:rFonts w:ascii="Garamond" w:hAnsi="Garamond"/>
          <w:sz w:val="24"/>
          <w:szCs w:val="24"/>
        </w:rPr>
        <w:t>potential</w:t>
      </w:r>
      <w:r w:rsidR="00AB5E93" w:rsidRPr="00A075C5">
        <w:rPr>
          <w:rFonts w:ascii="Garamond" w:hAnsi="Garamond"/>
          <w:sz w:val="24"/>
          <w:szCs w:val="24"/>
        </w:rPr>
        <w:t xml:space="preserve"> </w:t>
      </w:r>
      <w:r w:rsidR="00B5360A" w:rsidRPr="00A075C5">
        <w:rPr>
          <w:rFonts w:ascii="Garamond" w:hAnsi="Garamond"/>
          <w:sz w:val="24"/>
          <w:szCs w:val="24"/>
        </w:rPr>
        <w:t xml:space="preserve">reverse causality </w:t>
      </w:r>
      <w:r w:rsidR="00AB5E93">
        <w:rPr>
          <w:rFonts w:ascii="Garamond" w:hAnsi="Garamond"/>
          <w:sz w:val="24"/>
          <w:szCs w:val="24"/>
        </w:rPr>
        <w:t>between</w:t>
      </w:r>
      <w:r w:rsidR="00AB5E93" w:rsidRPr="00A075C5">
        <w:rPr>
          <w:rFonts w:ascii="Garamond" w:hAnsi="Garamond"/>
          <w:sz w:val="24"/>
          <w:szCs w:val="24"/>
        </w:rPr>
        <w:t xml:space="preserve"> </w:t>
      </w:r>
      <w:r w:rsidR="007000AC" w:rsidRPr="00A075C5">
        <w:rPr>
          <w:rFonts w:ascii="Garamond" w:hAnsi="Garamond"/>
          <w:sz w:val="24"/>
          <w:szCs w:val="24"/>
        </w:rPr>
        <w:t>aeronautical charges</w:t>
      </w:r>
      <w:r w:rsidR="00B5360A" w:rsidRPr="00A075C5">
        <w:rPr>
          <w:rFonts w:ascii="Garamond" w:hAnsi="Garamond"/>
          <w:sz w:val="24"/>
          <w:szCs w:val="24"/>
        </w:rPr>
        <w:t xml:space="preserve"> </w:t>
      </w:r>
      <w:r w:rsidR="00AB5E93">
        <w:rPr>
          <w:rFonts w:ascii="Garamond" w:hAnsi="Garamond"/>
          <w:sz w:val="24"/>
          <w:szCs w:val="24"/>
        </w:rPr>
        <w:t xml:space="preserve">and </w:t>
      </w:r>
      <w:r w:rsidR="00B5360A" w:rsidRPr="00A075C5">
        <w:rPr>
          <w:rFonts w:ascii="Garamond" w:hAnsi="Garamond"/>
          <w:i/>
          <w:sz w:val="24"/>
          <w:szCs w:val="24"/>
        </w:rPr>
        <w:t>Ratio</w:t>
      </w:r>
      <w:r w:rsidR="00B5360A" w:rsidRPr="00A075C5">
        <w:rPr>
          <w:rFonts w:ascii="Garamond" w:hAnsi="Garamond"/>
          <w:sz w:val="24"/>
          <w:szCs w:val="24"/>
        </w:rPr>
        <w:t xml:space="preserve"> </w:t>
      </w:r>
      <w:r w:rsidR="00BD0C74">
        <w:rPr>
          <w:rFonts w:ascii="Garamond" w:hAnsi="Garamond"/>
          <w:sz w:val="24"/>
          <w:szCs w:val="24"/>
        </w:rPr>
        <w:t xml:space="preserve">as well as </w:t>
      </w:r>
      <w:r w:rsidR="00AB5E93" w:rsidRPr="00BD0C74">
        <w:rPr>
          <w:rFonts w:ascii="Garamond" w:hAnsi="Garamond"/>
          <w:i/>
          <w:sz w:val="24"/>
          <w:szCs w:val="24"/>
        </w:rPr>
        <w:t>AC</w:t>
      </w:r>
      <w:r w:rsidR="0057126C">
        <w:rPr>
          <w:rFonts w:ascii="Garamond" w:hAnsi="Garamond"/>
          <w:sz w:val="24"/>
          <w:szCs w:val="24"/>
        </w:rPr>
        <w:t xml:space="preserve"> since a</w:t>
      </w:r>
      <w:r w:rsidR="0057126C" w:rsidRPr="00A075C5">
        <w:rPr>
          <w:rFonts w:ascii="Garamond" w:hAnsi="Garamond"/>
          <w:sz w:val="24"/>
          <w:szCs w:val="24"/>
        </w:rPr>
        <w:t xml:space="preserve"> decrease in aeronautical charges </w:t>
      </w:r>
      <w:r w:rsidR="0057126C">
        <w:rPr>
          <w:rFonts w:ascii="Garamond" w:hAnsi="Garamond"/>
          <w:sz w:val="24"/>
          <w:szCs w:val="24"/>
        </w:rPr>
        <w:t xml:space="preserve">could </w:t>
      </w:r>
      <w:r w:rsidR="0057126C" w:rsidRPr="00A075C5">
        <w:rPr>
          <w:rFonts w:ascii="Garamond" w:hAnsi="Garamond"/>
          <w:sz w:val="24"/>
          <w:szCs w:val="24"/>
        </w:rPr>
        <w:t>lead to a</w:t>
      </w:r>
      <w:r w:rsidR="00543F88">
        <w:rPr>
          <w:rFonts w:ascii="Garamond" w:hAnsi="Garamond"/>
          <w:sz w:val="24"/>
          <w:szCs w:val="24"/>
        </w:rPr>
        <w:t>n</w:t>
      </w:r>
      <w:r w:rsidR="0057126C" w:rsidRPr="00A075C5">
        <w:rPr>
          <w:rFonts w:ascii="Garamond" w:hAnsi="Garamond"/>
          <w:sz w:val="24"/>
          <w:szCs w:val="24"/>
        </w:rPr>
        <w:t xml:space="preserve"> increase in outputs like the number of passengers</w:t>
      </w:r>
      <w:r w:rsidR="0057126C">
        <w:rPr>
          <w:rFonts w:ascii="Garamond" w:hAnsi="Garamond"/>
          <w:sz w:val="24"/>
          <w:szCs w:val="24"/>
        </w:rPr>
        <w:t xml:space="preserve"> which </w:t>
      </w:r>
      <w:r w:rsidR="00871EFC">
        <w:rPr>
          <w:rFonts w:ascii="Garamond" w:hAnsi="Garamond"/>
          <w:sz w:val="24"/>
          <w:szCs w:val="24"/>
        </w:rPr>
        <w:t>is the</w:t>
      </w:r>
      <w:r w:rsidR="0057126C">
        <w:rPr>
          <w:rFonts w:ascii="Garamond" w:hAnsi="Garamond"/>
          <w:sz w:val="24"/>
          <w:szCs w:val="24"/>
        </w:rPr>
        <w:t xml:space="preserve"> determinant of </w:t>
      </w:r>
      <w:r w:rsidR="0057126C" w:rsidRPr="00A075C5">
        <w:rPr>
          <w:rFonts w:ascii="Garamond" w:hAnsi="Garamond"/>
          <w:sz w:val="24"/>
          <w:szCs w:val="24"/>
        </w:rPr>
        <w:t>non-aeronautical revenues</w:t>
      </w:r>
      <w:r w:rsidR="0057126C">
        <w:rPr>
          <w:rFonts w:ascii="Garamond" w:hAnsi="Garamond"/>
          <w:sz w:val="24"/>
          <w:szCs w:val="24"/>
        </w:rPr>
        <w:t xml:space="preserve"> and average cost</w:t>
      </w:r>
      <w:r w:rsidR="00871EFC">
        <w:rPr>
          <w:rFonts w:ascii="Garamond" w:hAnsi="Garamond"/>
          <w:sz w:val="24"/>
          <w:szCs w:val="24"/>
        </w:rPr>
        <w:t xml:space="preserve">. Thus, </w:t>
      </w:r>
      <w:r w:rsidR="00871EFC">
        <w:rPr>
          <w:rFonts w:ascii="Garamond" w:hAnsi="Garamond"/>
          <w:i/>
          <w:sz w:val="24"/>
          <w:szCs w:val="24"/>
        </w:rPr>
        <w:t xml:space="preserve">Ratio </w:t>
      </w:r>
      <w:r w:rsidR="00871EFC">
        <w:rPr>
          <w:rFonts w:ascii="Garamond" w:hAnsi="Garamond"/>
          <w:sz w:val="24"/>
          <w:szCs w:val="24"/>
        </w:rPr>
        <w:t xml:space="preserve">and </w:t>
      </w:r>
      <w:r w:rsidR="00871EFC">
        <w:rPr>
          <w:rFonts w:ascii="Garamond" w:hAnsi="Garamond"/>
          <w:i/>
          <w:sz w:val="24"/>
          <w:szCs w:val="24"/>
        </w:rPr>
        <w:t>AC</w:t>
      </w:r>
      <w:r w:rsidR="00AD5715">
        <w:rPr>
          <w:rFonts w:ascii="Garamond" w:hAnsi="Garamond"/>
          <w:i/>
          <w:sz w:val="24"/>
          <w:szCs w:val="24"/>
        </w:rPr>
        <w:t xml:space="preserve"> </w:t>
      </w:r>
      <w:r w:rsidR="00832928" w:rsidRPr="00A075C5">
        <w:rPr>
          <w:rFonts w:ascii="Garamond" w:hAnsi="Garamond"/>
          <w:sz w:val="24"/>
          <w:szCs w:val="24"/>
        </w:rPr>
        <w:t>may be endogenous</w:t>
      </w:r>
      <w:r w:rsidR="00B5360A" w:rsidRPr="00A075C5">
        <w:rPr>
          <w:rFonts w:ascii="Garamond" w:hAnsi="Garamond"/>
          <w:sz w:val="24"/>
          <w:szCs w:val="24"/>
        </w:rPr>
        <w:t xml:space="preserve">. </w:t>
      </w:r>
      <w:r w:rsidR="009A4D56" w:rsidRPr="00A075C5">
        <w:rPr>
          <w:rFonts w:ascii="Garamond" w:hAnsi="Garamond"/>
          <w:sz w:val="24"/>
          <w:szCs w:val="24"/>
        </w:rPr>
        <w:t>A second potential endogen</w:t>
      </w:r>
      <w:r w:rsidR="00A75EB0" w:rsidRPr="00A075C5">
        <w:rPr>
          <w:rFonts w:ascii="Garamond" w:hAnsi="Garamond"/>
          <w:sz w:val="24"/>
          <w:szCs w:val="24"/>
        </w:rPr>
        <w:t>e</w:t>
      </w:r>
      <w:r w:rsidR="009A4D56" w:rsidRPr="00A075C5">
        <w:rPr>
          <w:rFonts w:ascii="Garamond" w:hAnsi="Garamond"/>
          <w:sz w:val="24"/>
          <w:szCs w:val="24"/>
        </w:rPr>
        <w:t xml:space="preserve">ity problem may arise from the </w:t>
      </w:r>
      <w:r w:rsidR="000D0DC2">
        <w:rPr>
          <w:rFonts w:ascii="Garamond" w:hAnsi="Garamond"/>
          <w:sz w:val="24"/>
          <w:szCs w:val="24"/>
        </w:rPr>
        <w:t xml:space="preserve">bi-directional </w:t>
      </w:r>
      <w:r w:rsidR="009A4D56" w:rsidRPr="00A075C5">
        <w:rPr>
          <w:rFonts w:ascii="Garamond" w:hAnsi="Garamond"/>
          <w:sz w:val="24"/>
          <w:szCs w:val="24"/>
        </w:rPr>
        <w:t xml:space="preserve">causal </w:t>
      </w:r>
      <w:r w:rsidR="009A4D56" w:rsidRPr="00A075C5">
        <w:rPr>
          <w:rFonts w:ascii="Garamond" w:hAnsi="Garamond"/>
          <w:sz w:val="24"/>
          <w:szCs w:val="24"/>
        </w:rPr>
        <w:lastRenderedPageBreak/>
        <w:t>relationship between delays and aeronautical charges</w:t>
      </w:r>
      <w:r w:rsidR="00B5360A" w:rsidRPr="00A075C5">
        <w:rPr>
          <w:rFonts w:ascii="Garamond" w:hAnsi="Garamond"/>
          <w:sz w:val="24"/>
          <w:szCs w:val="24"/>
        </w:rPr>
        <w:t xml:space="preserve">. While delays are determinants of aeronautical charges, aeronautical charges are also determinants of the delays. As discussed </w:t>
      </w:r>
      <w:r w:rsidR="008E68F0">
        <w:rPr>
          <w:rFonts w:ascii="Garamond" w:hAnsi="Garamond"/>
          <w:sz w:val="24"/>
          <w:szCs w:val="24"/>
        </w:rPr>
        <w:t>in</w:t>
      </w:r>
      <w:r w:rsidR="00AD5715">
        <w:rPr>
          <w:rFonts w:ascii="Garamond" w:hAnsi="Garamond"/>
          <w:sz w:val="24"/>
          <w:szCs w:val="24"/>
        </w:rPr>
        <w:t xml:space="preserve"> </w:t>
      </w:r>
      <w:r w:rsidR="00AD5715">
        <w:rPr>
          <w:rFonts w:ascii="Garamond" w:hAnsi="Garamond"/>
          <w:sz w:val="24"/>
          <w:szCs w:val="24"/>
        </w:rPr>
        <w:fldChar w:fldCharType="begin" w:fldLock="1"/>
      </w:r>
      <w:r w:rsidR="00AD5715">
        <w:rPr>
          <w:rFonts w:ascii="Garamond" w:hAnsi="Garamond"/>
          <w:sz w:val="24"/>
          <w:szCs w:val="24"/>
        </w:rPr>
        <w:instrText>ADDIN CSL_CITATION { "citationItems" : [ { "id" : "ITEM-1", "itemData" : { "author" : [ { "dropping-particle" : "", "family" : "Brueckner", "given" : "Jan K", "non-dropping-particle" : "", "parse-names" : false, "suffix" : "" } ], "container-title" : "Journal of Air Transport Management", "id" : "ITEM-1", "issued" : { "date-parts" : [ [ "2001" ] ] }, "page" : "141-147", "title" : "Internalization of Airport Congestion", "type" : "article-journal", "volume" : "8" }, "uris" : [ "http://www.mendeley.com/documents/?uuid=cd6b8d4d-d532-468c-9444-81d985d73094" ] }, { "id" : "ITEM-2", "itemData" : { "author" : [ { "dropping-particle" : "", "family" : "Daniel", "given" : "Joseph I.", "non-dropping-particle" : "", "parse-names" : false, "suffix" : "" } ], "container-title" : "Econometrica", "id" : "ITEM-2", "issue" : "2", "issued" : { "date-parts" : [ [ "1995" ] ] }, "page" : "327-370", "title" : "Congestion Pricing and Capacity of Large Hub Airports : A Bottleneck Model with Stochastic Queues", "type" : "article-journal", "volume" : "63" }, "uris" : [ "http://www.mendeley.com/documents/?uuid=82e9a0f2-bd04-4599-b28a-28e43fed9341" ] } ], "mendeley" : { "formattedCitation" : "(Brueckner, 2001; Daniel, 1995)", "manualFormatting" : "Brueckner (2001) and Daniel (1995)", "plainTextFormattedCitation" : "(Brueckner, 2001; Daniel, 1995)", "previouslyFormattedCitation" : "(Brueckner, 2001; Daniel, 1995)" }, "properties" : {  }, "schema" : "https://github.com/citation-style-language/schema/raw/master/csl-citation.json" }</w:instrText>
      </w:r>
      <w:r w:rsidR="00AD5715">
        <w:rPr>
          <w:rFonts w:ascii="Garamond" w:hAnsi="Garamond"/>
          <w:sz w:val="24"/>
          <w:szCs w:val="24"/>
        </w:rPr>
        <w:fldChar w:fldCharType="separate"/>
      </w:r>
      <w:r w:rsidR="00AD5715" w:rsidRPr="00AD5715">
        <w:rPr>
          <w:rFonts w:ascii="Garamond" w:hAnsi="Garamond"/>
          <w:noProof/>
          <w:sz w:val="24"/>
          <w:szCs w:val="24"/>
        </w:rPr>
        <w:t xml:space="preserve">Brueckner </w:t>
      </w:r>
      <w:r w:rsidR="00AD5715">
        <w:rPr>
          <w:rFonts w:ascii="Garamond" w:hAnsi="Garamond"/>
          <w:noProof/>
          <w:sz w:val="24"/>
          <w:szCs w:val="24"/>
        </w:rPr>
        <w:t>(</w:t>
      </w:r>
      <w:r w:rsidR="00AD5715" w:rsidRPr="00AD5715">
        <w:rPr>
          <w:rFonts w:ascii="Garamond" w:hAnsi="Garamond"/>
          <w:noProof/>
          <w:sz w:val="24"/>
          <w:szCs w:val="24"/>
        </w:rPr>
        <w:t>2001</w:t>
      </w:r>
      <w:r w:rsidR="00AD5715">
        <w:rPr>
          <w:rFonts w:ascii="Garamond" w:hAnsi="Garamond"/>
          <w:noProof/>
          <w:sz w:val="24"/>
          <w:szCs w:val="24"/>
        </w:rPr>
        <w:t>) and</w:t>
      </w:r>
      <w:r w:rsidR="00AD5715" w:rsidRPr="00AD5715">
        <w:rPr>
          <w:rFonts w:ascii="Garamond" w:hAnsi="Garamond"/>
          <w:noProof/>
          <w:sz w:val="24"/>
          <w:szCs w:val="24"/>
        </w:rPr>
        <w:t xml:space="preserve"> Daniel </w:t>
      </w:r>
      <w:r w:rsidR="00AD5715">
        <w:rPr>
          <w:rFonts w:ascii="Garamond" w:hAnsi="Garamond"/>
          <w:noProof/>
          <w:sz w:val="24"/>
          <w:szCs w:val="24"/>
        </w:rPr>
        <w:t>(</w:t>
      </w:r>
      <w:r w:rsidR="00AD5715" w:rsidRPr="00AD5715">
        <w:rPr>
          <w:rFonts w:ascii="Garamond" w:hAnsi="Garamond"/>
          <w:noProof/>
          <w:sz w:val="24"/>
          <w:szCs w:val="24"/>
        </w:rPr>
        <w:t>1995)</w:t>
      </w:r>
      <w:r w:rsidR="00AD5715">
        <w:rPr>
          <w:rFonts w:ascii="Garamond" w:hAnsi="Garamond"/>
          <w:sz w:val="24"/>
          <w:szCs w:val="24"/>
        </w:rPr>
        <w:fldChar w:fldCharType="end"/>
      </w:r>
      <w:r w:rsidR="00B5360A" w:rsidRPr="00A075C5">
        <w:rPr>
          <w:rFonts w:ascii="Garamond" w:hAnsi="Garamond"/>
          <w:sz w:val="24"/>
          <w:szCs w:val="24"/>
        </w:rPr>
        <w:t xml:space="preserve">, </w:t>
      </w:r>
      <w:r w:rsidR="00F67CA1">
        <w:rPr>
          <w:rFonts w:ascii="Garamond" w:hAnsi="Garamond"/>
          <w:sz w:val="24"/>
          <w:szCs w:val="24"/>
        </w:rPr>
        <w:t xml:space="preserve"> </w:t>
      </w:r>
      <w:r w:rsidR="008E68F0">
        <w:rPr>
          <w:rFonts w:ascii="Garamond" w:hAnsi="Garamond"/>
          <w:sz w:val="24"/>
          <w:szCs w:val="24"/>
        </w:rPr>
        <w:t>a congested airport</w:t>
      </w:r>
      <w:r w:rsidR="00F67CA1">
        <w:rPr>
          <w:rFonts w:ascii="Garamond" w:hAnsi="Garamond"/>
          <w:sz w:val="24"/>
          <w:szCs w:val="24"/>
        </w:rPr>
        <w:t xml:space="preserve"> could raise</w:t>
      </w:r>
      <w:r w:rsidR="00B5360A" w:rsidRPr="00A075C5">
        <w:rPr>
          <w:rFonts w:ascii="Garamond" w:hAnsi="Garamond"/>
          <w:sz w:val="24"/>
          <w:szCs w:val="24"/>
        </w:rPr>
        <w:t xml:space="preserve"> aeronautical charges </w:t>
      </w:r>
      <w:r w:rsidR="00F67CA1">
        <w:rPr>
          <w:rFonts w:ascii="Garamond" w:hAnsi="Garamond"/>
          <w:sz w:val="24"/>
          <w:szCs w:val="24"/>
        </w:rPr>
        <w:t>to alleviate congestion and thereby</w:t>
      </w:r>
      <w:r w:rsidR="00B5360A" w:rsidRPr="00A075C5">
        <w:rPr>
          <w:rFonts w:ascii="Garamond" w:hAnsi="Garamond"/>
          <w:sz w:val="24"/>
          <w:szCs w:val="24"/>
        </w:rPr>
        <w:t xml:space="preserve"> decrease delays. To address the</w:t>
      </w:r>
      <w:r w:rsidR="00D56AF4">
        <w:rPr>
          <w:rFonts w:ascii="Garamond" w:hAnsi="Garamond"/>
          <w:sz w:val="24"/>
          <w:szCs w:val="24"/>
        </w:rPr>
        <w:t xml:space="preserve"> </w:t>
      </w:r>
      <w:r w:rsidR="00B5360A" w:rsidRPr="00A075C5">
        <w:rPr>
          <w:rFonts w:ascii="Garamond" w:hAnsi="Garamond"/>
          <w:sz w:val="24"/>
          <w:szCs w:val="24"/>
        </w:rPr>
        <w:t>endogeneity problem</w:t>
      </w:r>
      <w:r w:rsidR="008E68F0">
        <w:rPr>
          <w:rFonts w:ascii="Garamond" w:hAnsi="Garamond"/>
          <w:sz w:val="24"/>
          <w:szCs w:val="24"/>
        </w:rPr>
        <w:t>s</w:t>
      </w:r>
      <w:r w:rsidR="00B5360A" w:rsidRPr="00A075C5">
        <w:rPr>
          <w:rFonts w:ascii="Garamond" w:hAnsi="Garamond"/>
          <w:sz w:val="24"/>
          <w:szCs w:val="24"/>
        </w:rPr>
        <w:t>, the</w:t>
      </w:r>
      <w:r w:rsidR="009B49B9">
        <w:rPr>
          <w:rFonts w:ascii="Garamond" w:hAnsi="Garamond"/>
          <w:sz w:val="24"/>
          <w:szCs w:val="24"/>
        </w:rPr>
        <w:t xml:space="preserve"> variable</w:t>
      </w:r>
      <w:r w:rsidR="00B176FD">
        <w:rPr>
          <w:rFonts w:ascii="Garamond" w:hAnsi="Garamond"/>
          <w:sz w:val="24"/>
          <w:szCs w:val="24"/>
        </w:rPr>
        <w:t>s</w:t>
      </w:r>
      <w:r w:rsidR="00B5360A" w:rsidRPr="00A075C5">
        <w:rPr>
          <w:rFonts w:ascii="Garamond" w:hAnsi="Garamond"/>
          <w:sz w:val="24"/>
          <w:szCs w:val="24"/>
        </w:rPr>
        <w:t xml:space="preserve"> </w:t>
      </w:r>
      <w:r w:rsidR="00B5360A" w:rsidRPr="00150163">
        <w:rPr>
          <w:rFonts w:ascii="Garamond" w:hAnsi="Garamond"/>
          <w:i/>
          <w:sz w:val="24"/>
          <w:szCs w:val="24"/>
        </w:rPr>
        <w:t>Ratio</w:t>
      </w:r>
      <w:r w:rsidR="008E68F0">
        <w:rPr>
          <w:rFonts w:ascii="Garamond" w:hAnsi="Garamond"/>
          <w:sz w:val="24"/>
          <w:szCs w:val="24"/>
        </w:rPr>
        <w:t xml:space="preserve">, </w:t>
      </w:r>
      <w:r w:rsidR="008E68F0" w:rsidRPr="008E68F0">
        <w:rPr>
          <w:rFonts w:ascii="Garamond" w:hAnsi="Garamond"/>
          <w:i/>
          <w:sz w:val="24"/>
          <w:szCs w:val="24"/>
        </w:rPr>
        <w:t>AC</w:t>
      </w:r>
      <w:r w:rsidR="008E68F0">
        <w:rPr>
          <w:rFonts w:ascii="Garamond" w:hAnsi="Garamond"/>
          <w:sz w:val="24"/>
          <w:szCs w:val="24"/>
        </w:rPr>
        <w:t xml:space="preserve"> and </w:t>
      </w:r>
      <w:r w:rsidR="008E68F0" w:rsidRPr="008E68F0">
        <w:rPr>
          <w:rFonts w:ascii="Garamond" w:hAnsi="Garamond"/>
          <w:i/>
          <w:sz w:val="24"/>
          <w:szCs w:val="24"/>
        </w:rPr>
        <w:t>Delays</w:t>
      </w:r>
      <w:r w:rsidR="008E68F0">
        <w:rPr>
          <w:rFonts w:ascii="Garamond" w:hAnsi="Garamond"/>
          <w:sz w:val="24"/>
          <w:szCs w:val="24"/>
        </w:rPr>
        <w:t xml:space="preserve"> were</w:t>
      </w:r>
      <w:r w:rsidR="009B49B9">
        <w:rPr>
          <w:rFonts w:ascii="Garamond" w:hAnsi="Garamond"/>
          <w:sz w:val="24"/>
          <w:szCs w:val="24"/>
        </w:rPr>
        <w:t xml:space="preserve"> instrumented by</w:t>
      </w:r>
      <w:r w:rsidR="009B49B9" w:rsidRPr="00A075C5">
        <w:rPr>
          <w:rFonts w:ascii="Garamond" w:hAnsi="Garamond"/>
          <w:sz w:val="24"/>
          <w:szCs w:val="24"/>
        </w:rPr>
        <w:t xml:space="preserve"> </w:t>
      </w:r>
      <w:r w:rsidR="008E68F0">
        <w:rPr>
          <w:rFonts w:ascii="Garamond" w:hAnsi="Garamond"/>
          <w:sz w:val="24"/>
          <w:szCs w:val="24"/>
        </w:rPr>
        <w:t>their</w:t>
      </w:r>
      <w:r w:rsidR="004C43CA" w:rsidRPr="00A075C5">
        <w:rPr>
          <w:rFonts w:ascii="Garamond" w:hAnsi="Garamond"/>
          <w:sz w:val="24"/>
          <w:szCs w:val="24"/>
        </w:rPr>
        <w:t xml:space="preserve"> </w:t>
      </w:r>
      <w:r w:rsidR="00B176FD">
        <w:rPr>
          <w:rFonts w:ascii="Garamond" w:hAnsi="Garamond"/>
          <w:sz w:val="24"/>
          <w:szCs w:val="24"/>
        </w:rPr>
        <w:t xml:space="preserve">respective </w:t>
      </w:r>
      <w:r w:rsidR="004C43CA" w:rsidRPr="00A075C5">
        <w:rPr>
          <w:rFonts w:ascii="Garamond" w:hAnsi="Garamond"/>
          <w:sz w:val="24"/>
          <w:szCs w:val="24"/>
        </w:rPr>
        <w:t xml:space="preserve">time-lagged values. Instrumenting endogenous variables with lagged values is </w:t>
      </w:r>
      <w:r w:rsidR="00D34656">
        <w:rPr>
          <w:rFonts w:ascii="Garamond" w:hAnsi="Garamond"/>
          <w:sz w:val="24"/>
          <w:szCs w:val="24"/>
        </w:rPr>
        <w:t>seen also</w:t>
      </w:r>
      <w:r w:rsidR="004C43CA" w:rsidRPr="00A075C5">
        <w:rPr>
          <w:rFonts w:ascii="Garamond" w:hAnsi="Garamond"/>
          <w:sz w:val="24"/>
          <w:szCs w:val="24"/>
        </w:rPr>
        <w:t xml:space="preserve"> in</w:t>
      </w:r>
      <w:r w:rsidR="00AD5715">
        <w:rPr>
          <w:rFonts w:ascii="Garamond" w:hAnsi="Garamond"/>
          <w:sz w:val="24"/>
          <w:szCs w:val="24"/>
        </w:rPr>
        <w:t xml:space="preserve"> </w:t>
      </w:r>
      <w:r w:rsidR="00AD5715">
        <w:rPr>
          <w:rFonts w:ascii="Garamond" w:hAnsi="Garamond"/>
          <w:sz w:val="24"/>
          <w:szCs w:val="24"/>
        </w:rPr>
        <w:fldChar w:fldCharType="begin" w:fldLock="1"/>
      </w:r>
      <w:r w:rsidR="00420F7F">
        <w:rPr>
          <w:rFonts w:ascii="Garamond" w:hAnsi="Garamond"/>
          <w:sz w:val="24"/>
          <w:szCs w:val="24"/>
        </w:rPr>
        <w:instrText>ADDIN CSL_CITATION { "citationItems" : [ { "id" : "ITEM-1", "itemData" : { "DOI" : "10.1007/s11149-011-9172-1", "author" : [ { "dropping-particle" : "", "family" : "Bilotkach", "given" : "Volodymyr", "non-dropping-particle" : "", "parse-names" : false, "suffix" : "" }, { "dropping-particle" : "", "family" : "Clougherty", "given" : "Joseph A", "non-dropping-particle" : "", "parse-names" : false, "suffix" : "" }, { "dropping-particle" : "", "family" : "Mueller", "given" : "Juergen", "non-dropping-particle" : "", "parse-names" : false, "suffix" : "" }, { "dropping-particle" : "", "family" : "Zhang", "given" : "Anming", "non-dropping-particle" : "", "parse-names" : false, "suffix" : "" } ], "container-title" : "Journal of Regulatory Economics", "id" : "ITEM-1", "issue" : "1", "issued" : { "date-parts" : [ [ "2012" ] ] }, "page" : "73-94", "title" : "Regulation , privatization , and airport charges : panel data evidence from European airports", "type" : "article-journal", "volume" : "42" }, "uris" : [ "http://www.mendeley.com/documents/?uuid=1ff23002-1af3-49b5-921c-69133b7d7ef6" ] } ], "mendeley" : { "formattedCitation" : "(Bilotkach et al., 2012)", "manualFormatting" : "Bilotkach et al. (2012)", "plainTextFormattedCitation" : "(Bilotkach et al., 2012)", "previouslyFormattedCitation" : "(Bilotkach et al., 2012)" }, "properties" : {  }, "schema" : "https://github.com/citation-style-language/schema/raw/master/csl-citation.json" }</w:instrText>
      </w:r>
      <w:r w:rsidR="00AD5715">
        <w:rPr>
          <w:rFonts w:ascii="Garamond" w:hAnsi="Garamond"/>
          <w:sz w:val="24"/>
          <w:szCs w:val="24"/>
        </w:rPr>
        <w:fldChar w:fldCharType="separate"/>
      </w:r>
      <w:r w:rsidR="00AD5715" w:rsidRPr="00AD5715">
        <w:rPr>
          <w:rFonts w:ascii="Garamond" w:hAnsi="Garamond"/>
          <w:noProof/>
          <w:sz w:val="24"/>
          <w:szCs w:val="24"/>
        </w:rPr>
        <w:t xml:space="preserve">Bilotkach et al. </w:t>
      </w:r>
      <w:r w:rsidR="00AD5715">
        <w:rPr>
          <w:rFonts w:ascii="Garamond" w:hAnsi="Garamond"/>
          <w:noProof/>
          <w:sz w:val="24"/>
          <w:szCs w:val="24"/>
        </w:rPr>
        <w:t>(</w:t>
      </w:r>
      <w:r w:rsidR="00AD5715" w:rsidRPr="00AD5715">
        <w:rPr>
          <w:rFonts w:ascii="Garamond" w:hAnsi="Garamond"/>
          <w:noProof/>
          <w:sz w:val="24"/>
          <w:szCs w:val="24"/>
        </w:rPr>
        <w:t>2012)</w:t>
      </w:r>
      <w:r w:rsidR="00AD5715">
        <w:rPr>
          <w:rFonts w:ascii="Garamond" w:hAnsi="Garamond"/>
          <w:sz w:val="24"/>
          <w:szCs w:val="24"/>
        </w:rPr>
        <w:fldChar w:fldCharType="end"/>
      </w:r>
      <w:r w:rsidR="004C43CA" w:rsidRPr="00A075C5">
        <w:rPr>
          <w:rFonts w:ascii="Garamond" w:hAnsi="Garamond"/>
          <w:sz w:val="24"/>
          <w:szCs w:val="24"/>
        </w:rPr>
        <w:t xml:space="preserve">. This type of estimation is consistent and unbiased as long as the lagged variable does not belong to the model and </w:t>
      </w:r>
      <w:r w:rsidR="00A075C5" w:rsidRPr="00A075C5">
        <w:rPr>
          <w:rFonts w:ascii="Garamond" w:hAnsi="Garamond"/>
          <w:sz w:val="24"/>
          <w:szCs w:val="24"/>
        </w:rPr>
        <w:t xml:space="preserve">is </w:t>
      </w:r>
      <w:r w:rsidR="004C43CA" w:rsidRPr="00A075C5">
        <w:rPr>
          <w:rFonts w:ascii="Garamond" w:hAnsi="Garamond"/>
          <w:sz w:val="24"/>
          <w:szCs w:val="24"/>
        </w:rPr>
        <w:t>strongly correlated to the endogenous variable</w:t>
      </w:r>
      <w:r w:rsidR="00420F7F">
        <w:rPr>
          <w:rFonts w:ascii="Garamond" w:hAnsi="Garamond"/>
          <w:sz w:val="24"/>
          <w:szCs w:val="24"/>
        </w:rPr>
        <w:t xml:space="preserve"> </w:t>
      </w:r>
      <w:r w:rsidR="00420F7F">
        <w:rPr>
          <w:rFonts w:ascii="Garamond" w:hAnsi="Garamond"/>
          <w:sz w:val="24"/>
          <w:szCs w:val="24"/>
        </w:rPr>
        <w:fldChar w:fldCharType="begin" w:fldLock="1"/>
      </w:r>
      <w:r w:rsidR="00420F7F">
        <w:rPr>
          <w:rFonts w:ascii="Garamond" w:hAnsi="Garamond"/>
          <w:sz w:val="24"/>
          <w:szCs w:val="24"/>
        </w:rPr>
        <w:instrText>ADDIN CSL_CITATION { "citationItems" : [ { "id" : "ITEM-1", "itemData" : { "DOI" : "10.1111/obes.12088", "ISSN" : "14680084", "abstract" : "A common practice in applied economics research consists of replacing a suspected simultaneously determined explanatory variable with its lagged value. This note demonstrates that this practice does not enable one to avoid simultaneity bias. The associated estimates are still inconsistent, and hypothesis testing is invalid. An alternative is to use lagged values of the endogenous variable in instrumental variable estimation. However, this is only an effective estimation strategy if the lagged values do not themselves belong in the respective estimating equation, and if they are sufficiently correlated with the simultaneously determined explanatory variable. \u00a9 2015 The Department of Economics, University of Oxford and John Wiley", "author" : [ { "dropping-particle" : "", "family" : "Reed", "given" : "William Robert", "non-dropping-particle" : "", "parse-names" : false, "suffix" : "" } ], "container-title" : "Oxford Bulletin of Economics and Statistics", "id" : "ITEM-1", "issue" : "6", "issued" : { "date-parts" : [ [ "2015" ] ] }, "page" : "897-905", "title" : "On the Practice of Lagging Variables to Avoid Simultaneity", "type" : "article-journal", "volume" : "77" }, "uris" : [ "http://www.mendeley.com/documents/?uuid=1b68f941-0a0c-4a5d-8e16-7a2013347ae5" ] } ], "mendeley" : { "formattedCitation" : "(Reed, 2015)", "plainTextFormattedCitation" : "(Reed, 2015)", "previouslyFormattedCitation" : "(Reed, 2015)" }, "properties" : {  }, "schema" : "https://github.com/citation-style-language/schema/raw/master/csl-citation.json" }</w:instrText>
      </w:r>
      <w:r w:rsidR="00420F7F">
        <w:rPr>
          <w:rFonts w:ascii="Garamond" w:hAnsi="Garamond"/>
          <w:sz w:val="24"/>
          <w:szCs w:val="24"/>
        </w:rPr>
        <w:fldChar w:fldCharType="separate"/>
      </w:r>
      <w:r w:rsidR="00420F7F" w:rsidRPr="00420F7F">
        <w:rPr>
          <w:rFonts w:ascii="Garamond" w:hAnsi="Garamond"/>
          <w:noProof/>
          <w:sz w:val="24"/>
          <w:szCs w:val="24"/>
        </w:rPr>
        <w:t>(Reed, 2015)</w:t>
      </w:r>
      <w:r w:rsidR="00420F7F">
        <w:rPr>
          <w:rFonts w:ascii="Garamond" w:hAnsi="Garamond"/>
          <w:sz w:val="24"/>
          <w:szCs w:val="24"/>
        </w:rPr>
        <w:fldChar w:fldCharType="end"/>
      </w:r>
      <w:r w:rsidR="004C43CA" w:rsidRPr="00A075C5">
        <w:rPr>
          <w:rFonts w:ascii="Garamond" w:hAnsi="Garamond"/>
          <w:sz w:val="24"/>
          <w:szCs w:val="24"/>
        </w:rPr>
        <w:t xml:space="preserve">. </w:t>
      </w:r>
      <w:r w:rsidR="00D56AF4">
        <w:rPr>
          <w:rFonts w:ascii="Garamond" w:hAnsi="Garamond"/>
          <w:sz w:val="24"/>
          <w:szCs w:val="24"/>
        </w:rPr>
        <w:t xml:space="preserve"> </w:t>
      </w:r>
    </w:p>
    <w:p w14:paraId="578F9EFD" w14:textId="65F3F7A9" w:rsidR="00E1725B" w:rsidRDefault="009A4D56" w:rsidP="000457E4">
      <w:pPr>
        <w:spacing w:line="480" w:lineRule="auto"/>
        <w:ind w:firstLine="720"/>
        <w:jc w:val="both"/>
        <w:rPr>
          <w:rFonts w:ascii="Garamond" w:hAnsi="Garamond"/>
          <w:sz w:val="24"/>
          <w:szCs w:val="24"/>
        </w:rPr>
      </w:pPr>
      <w:r>
        <w:rPr>
          <w:rFonts w:ascii="Garamond" w:hAnsi="Garamond"/>
          <w:sz w:val="24"/>
          <w:szCs w:val="24"/>
        </w:rPr>
        <w:t xml:space="preserve">The next issue concerning Model (1) is </w:t>
      </w:r>
      <w:r w:rsidR="003244E5">
        <w:rPr>
          <w:rFonts w:ascii="Garamond" w:hAnsi="Garamond"/>
          <w:sz w:val="24"/>
          <w:szCs w:val="24"/>
        </w:rPr>
        <w:t xml:space="preserve">the </w:t>
      </w:r>
      <w:r>
        <w:rPr>
          <w:rFonts w:ascii="Garamond" w:hAnsi="Garamond"/>
          <w:sz w:val="24"/>
          <w:szCs w:val="24"/>
        </w:rPr>
        <w:t xml:space="preserve">spatial dependence of </w:t>
      </w:r>
      <w:r w:rsidR="00203F7C">
        <w:rPr>
          <w:rFonts w:ascii="Garamond" w:hAnsi="Garamond"/>
          <w:sz w:val="24"/>
          <w:szCs w:val="24"/>
        </w:rPr>
        <w:t xml:space="preserve">rivaling airports. </w:t>
      </w:r>
      <w:r w:rsidR="00576D71">
        <w:rPr>
          <w:rFonts w:ascii="Garamond" w:hAnsi="Garamond"/>
          <w:sz w:val="24"/>
          <w:szCs w:val="24"/>
        </w:rPr>
        <w:t>That is a</w:t>
      </w:r>
      <w:r w:rsidR="00122873">
        <w:rPr>
          <w:rFonts w:ascii="Garamond" w:hAnsi="Garamond"/>
          <w:sz w:val="24"/>
          <w:szCs w:val="24"/>
        </w:rPr>
        <w:t>eronautical charges may be spatially correlated</w:t>
      </w:r>
      <w:r w:rsidR="00576D71">
        <w:rPr>
          <w:rFonts w:ascii="Garamond" w:hAnsi="Garamond"/>
          <w:sz w:val="24"/>
          <w:szCs w:val="24"/>
        </w:rPr>
        <w:t xml:space="preserve"> when </w:t>
      </w:r>
      <w:r w:rsidR="00122873">
        <w:rPr>
          <w:rFonts w:ascii="Garamond" w:hAnsi="Garamond"/>
          <w:sz w:val="24"/>
          <w:szCs w:val="24"/>
        </w:rPr>
        <w:t xml:space="preserve">airports closer to each other may set charges similar to those of their regional rivals, </w:t>
      </w:r>
      <w:r w:rsidR="003555E8">
        <w:rPr>
          <w:rFonts w:ascii="Garamond" w:hAnsi="Garamond"/>
          <w:sz w:val="24"/>
          <w:szCs w:val="24"/>
        </w:rPr>
        <w:t xml:space="preserve">and </w:t>
      </w:r>
      <w:r w:rsidR="00E00281">
        <w:rPr>
          <w:rFonts w:ascii="Garamond" w:hAnsi="Garamond"/>
          <w:sz w:val="24"/>
          <w:szCs w:val="24"/>
        </w:rPr>
        <w:t>Model (1)</w:t>
      </w:r>
      <w:r w:rsidR="00122873">
        <w:rPr>
          <w:rFonts w:ascii="Garamond" w:hAnsi="Garamond"/>
          <w:sz w:val="24"/>
          <w:szCs w:val="24"/>
        </w:rPr>
        <w:t xml:space="preserve"> </w:t>
      </w:r>
      <w:r w:rsidR="00884943">
        <w:rPr>
          <w:rFonts w:ascii="Garamond" w:hAnsi="Garamond"/>
          <w:sz w:val="24"/>
          <w:szCs w:val="24"/>
        </w:rPr>
        <w:t>does</w:t>
      </w:r>
      <w:r w:rsidR="00122873">
        <w:rPr>
          <w:rFonts w:ascii="Garamond" w:hAnsi="Garamond"/>
          <w:sz w:val="24"/>
          <w:szCs w:val="24"/>
        </w:rPr>
        <w:t xml:space="preserve"> not </w:t>
      </w:r>
      <w:r w:rsidR="00884943">
        <w:rPr>
          <w:rFonts w:ascii="Garamond" w:hAnsi="Garamond"/>
          <w:sz w:val="24"/>
          <w:szCs w:val="24"/>
        </w:rPr>
        <w:t>consider this effect. Classical panel data models</w:t>
      </w:r>
      <w:r w:rsidR="007172D0">
        <w:rPr>
          <w:rFonts w:ascii="Garamond" w:hAnsi="Garamond"/>
          <w:sz w:val="24"/>
          <w:szCs w:val="24"/>
        </w:rPr>
        <w:t>, like Model (1)</w:t>
      </w:r>
      <w:r w:rsidR="00303526">
        <w:rPr>
          <w:rFonts w:ascii="Garamond" w:hAnsi="Garamond"/>
          <w:sz w:val="24"/>
          <w:szCs w:val="24"/>
        </w:rPr>
        <w:t>,</w:t>
      </w:r>
      <w:r w:rsidR="00884943">
        <w:rPr>
          <w:rFonts w:ascii="Garamond" w:hAnsi="Garamond"/>
          <w:sz w:val="24"/>
          <w:szCs w:val="24"/>
        </w:rPr>
        <w:t xml:space="preserve"> assume that observations are spatially independent</w:t>
      </w:r>
      <w:r w:rsidR="00221F9B">
        <w:rPr>
          <w:rFonts w:ascii="Garamond" w:hAnsi="Garamond"/>
          <w:sz w:val="24"/>
          <w:szCs w:val="24"/>
        </w:rPr>
        <w:t xml:space="preserve"> </w:t>
      </w:r>
      <w:r w:rsidR="00221F9B">
        <w:rPr>
          <w:rFonts w:ascii="Garamond" w:hAnsi="Garamond"/>
          <w:sz w:val="24"/>
          <w:szCs w:val="24"/>
        </w:rPr>
        <w:fldChar w:fldCharType="begin" w:fldLock="1"/>
      </w:r>
      <w:r w:rsidR="00221F9B">
        <w:rPr>
          <w:rFonts w:ascii="Garamond" w:hAnsi="Garamond"/>
          <w:sz w:val="24"/>
          <w:szCs w:val="24"/>
        </w:rPr>
        <w:instrText>ADDIN CSL_CITATION { "citationItems" : [ { "id" : "ITEM-1", "itemData" : { "DOI" : "10.4000/rei.3887", "ISSN" : "01543229", "abstract" : "An introduction to spatial econometric models and methods is provided that discusses spatial autoregressive processes that can be used to extend conventional regression models. Estimation and interpretation of these models are illustrated with an applied example that examines the relationship between commuting to work times and transportation mode choice for a sample of 3,110 US counties in the year 2000. These extensions to conventional regression models are useful when modeling cross-sectional regional observations or and panel data samples collected from regions over both space and time can be easily implemented using publicly available software. Use of these models for the case of non-spatial structured dependence is also discussed. Cet article constitue une introduction aux m\u00e9thodes et mod\u00e8les de l\u2019\u00e9conom\u00e9trie spatiale discutant des processus spatiaux autor\u00e9gressifs utilis\u00e9s pour \u00e9tendre les mod\u00e8les traditionnels de r\u00e9gression. Les m\u00e9thodes d\u2019estimation et l\u2019interpr\u00e9tation de ces mod\u00e8les sont illustr\u00e9es avec un exemple appliqu\u00e9 traitant de la relation entre temps de navettage et choix du mode de transport pour un \u00e9chantillon de 3110 comt\u00e9s am\u00e9ricains en 2000. Ces extensions des mod\u00e8les traditionnels de r\u00e9gression sont utiles pour la mod\u00e9lisation d\u2019observations r\u00e9gionales en coupe transversale ou en panel et sont facilement mises en \u0153uvre avec des logiciels disponibles au public. L\u2019utilisation de ces mod\u00e8les pour le cas d\u2019autocorr\u00e9lations qui ne sont pas spatialement structur\u00e9es est \u00e9galement discut\u00e9e.", "author" : [ { "dropping-particle" : "", "family" : "LeSage", "given" : "James P.", "non-dropping-particle" : "", "parse-names" : false, "suffix" : "" } ], "container-title" : "De Boeck Sup\u00e9rieur", "id" : "ITEM-1", "issued" : { "date-parts" : [ [ "2008" ] ] }, "title" : "An introduction to spatial econometrics", "type" : "book" }, "uris" : [ "http://www.mendeley.com/documents/?uuid=4512f934-4afa-4c12-a32d-3213ef83420f" ] } ], "mendeley" : { "formattedCitation" : "(LeSage, 2008)", "plainTextFormattedCitation" : "(LeSage, 2008)", "previouslyFormattedCitation" : "(LeSage, 2008)" }, "properties" : {  }, "schema" : "https://github.com/citation-style-language/schema/raw/master/csl-citation.json" }</w:instrText>
      </w:r>
      <w:r w:rsidR="00221F9B">
        <w:rPr>
          <w:rFonts w:ascii="Garamond" w:hAnsi="Garamond"/>
          <w:sz w:val="24"/>
          <w:szCs w:val="24"/>
        </w:rPr>
        <w:fldChar w:fldCharType="separate"/>
      </w:r>
      <w:r w:rsidR="00221F9B" w:rsidRPr="00221F9B">
        <w:rPr>
          <w:rFonts w:ascii="Garamond" w:hAnsi="Garamond"/>
          <w:noProof/>
          <w:sz w:val="24"/>
          <w:szCs w:val="24"/>
        </w:rPr>
        <w:t>(LeSage, 2008)</w:t>
      </w:r>
      <w:r w:rsidR="00221F9B">
        <w:rPr>
          <w:rFonts w:ascii="Garamond" w:hAnsi="Garamond"/>
          <w:sz w:val="24"/>
          <w:szCs w:val="24"/>
        </w:rPr>
        <w:fldChar w:fldCharType="end"/>
      </w:r>
      <w:r w:rsidR="00884943">
        <w:rPr>
          <w:rFonts w:ascii="Garamond" w:hAnsi="Garamond"/>
          <w:sz w:val="24"/>
          <w:szCs w:val="24"/>
        </w:rPr>
        <w:t xml:space="preserve">. </w:t>
      </w:r>
      <w:r w:rsidR="005B072F">
        <w:rPr>
          <w:rFonts w:ascii="Garamond" w:hAnsi="Garamond"/>
          <w:sz w:val="24"/>
          <w:szCs w:val="24"/>
        </w:rPr>
        <w:t>I</w:t>
      </w:r>
      <w:r w:rsidR="00884943">
        <w:rPr>
          <w:rFonts w:ascii="Garamond" w:hAnsi="Garamond"/>
          <w:sz w:val="24"/>
          <w:szCs w:val="24"/>
        </w:rPr>
        <w:t>f a sample</w:t>
      </w:r>
      <w:r w:rsidR="00303526">
        <w:rPr>
          <w:rFonts w:ascii="Garamond" w:hAnsi="Garamond"/>
          <w:sz w:val="24"/>
          <w:szCs w:val="24"/>
        </w:rPr>
        <w:t>d</w:t>
      </w:r>
      <w:r w:rsidR="00884943">
        <w:rPr>
          <w:rFonts w:ascii="Garamond" w:hAnsi="Garamond"/>
          <w:sz w:val="24"/>
          <w:szCs w:val="24"/>
        </w:rPr>
        <w:t xml:space="preserve"> unit has a location component, the model should consider two important factors: 1)</w:t>
      </w:r>
      <w:r w:rsidR="00A22262">
        <w:rPr>
          <w:rFonts w:ascii="Garamond" w:hAnsi="Garamond"/>
          <w:sz w:val="24"/>
          <w:szCs w:val="24"/>
        </w:rPr>
        <w:t xml:space="preserve"> </w:t>
      </w:r>
      <w:r w:rsidR="00884943">
        <w:rPr>
          <w:rFonts w:ascii="Garamond" w:hAnsi="Garamond"/>
          <w:sz w:val="24"/>
          <w:szCs w:val="24"/>
        </w:rPr>
        <w:t xml:space="preserve">spatial dependence between the observations and 2) spatial heterogeneity in the relationships. Ignoring </w:t>
      </w:r>
      <w:r w:rsidR="000B06A7">
        <w:rPr>
          <w:rFonts w:ascii="Garamond" w:hAnsi="Garamond"/>
          <w:sz w:val="24"/>
          <w:szCs w:val="24"/>
        </w:rPr>
        <w:t>these two factors leads to</w:t>
      </w:r>
      <w:r w:rsidR="00884943">
        <w:rPr>
          <w:rFonts w:ascii="Garamond" w:hAnsi="Garamond"/>
          <w:sz w:val="24"/>
          <w:szCs w:val="24"/>
        </w:rPr>
        <w:t xml:space="preserve"> biased and inconsistent estimates</w:t>
      </w:r>
      <w:r w:rsidR="00221F9B">
        <w:rPr>
          <w:rFonts w:ascii="Garamond" w:hAnsi="Garamond"/>
          <w:sz w:val="24"/>
          <w:szCs w:val="24"/>
        </w:rPr>
        <w:t xml:space="preserve"> </w:t>
      </w:r>
      <w:r w:rsidR="00221F9B">
        <w:rPr>
          <w:rFonts w:ascii="Garamond" w:hAnsi="Garamond"/>
          <w:sz w:val="24"/>
          <w:szCs w:val="24"/>
        </w:rPr>
        <w:fldChar w:fldCharType="begin" w:fldLock="1"/>
      </w:r>
      <w:r w:rsidR="00221F9B">
        <w:rPr>
          <w:rFonts w:ascii="Garamond" w:hAnsi="Garamond"/>
          <w:sz w:val="24"/>
          <w:szCs w:val="24"/>
        </w:rPr>
        <w:instrText>ADDIN CSL_CITATION { "citationItems" : [ { "id" : "ITEM-1", "itemData" : { "DOI" : "10.4000/rei.3887", "ISSN" : "01543229", "abstract" : "An introduction to spatial econometric models and methods is provided that discusses spatial autoregressive processes that can be used to extend conventional regression models. Estimation and interpretation of these models are illustrated with an applied example that examines the relationship between commuting to work times and transportation mode choice for a sample of 3,110 US counties in the year 2000. These extensions to conventional regression models are useful when modeling cross-sectional regional observations or and panel data samples collected from regions over both space and time can be easily implemented using publicly available software. Use of these models for the case of non-spatial structured dependence is also discussed. Cet article constitue une introduction aux m\u00e9thodes et mod\u00e8les de l\u2019\u00e9conom\u00e9trie spatiale discutant des processus spatiaux autor\u00e9gressifs utilis\u00e9s pour \u00e9tendre les mod\u00e8les traditionnels de r\u00e9gression. Les m\u00e9thodes d\u2019estimation et l\u2019interpr\u00e9tation de ces mod\u00e8les sont illustr\u00e9es avec un exemple appliqu\u00e9 traitant de la relation entre temps de navettage et choix du mode de transport pour un \u00e9chantillon de 3110 comt\u00e9s am\u00e9ricains en 2000. Ces extensions des mod\u00e8les traditionnels de r\u00e9gression sont utiles pour la mod\u00e9lisation d\u2019observations r\u00e9gionales en coupe transversale ou en panel et sont facilement mises en \u0153uvre avec des logiciels disponibles au public. L\u2019utilisation de ces mod\u00e8les pour le cas d\u2019autocorr\u00e9lations qui ne sont pas spatialement structur\u00e9es est \u00e9galement discut\u00e9e.", "author" : [ { "dropping-particle" : "", "family" : "LeSage", "given" : "James P.", "non-dropping-particle" : "", "parse-names" : false, "suffix" : "" } ], "container-title" : "De Boeck Sup\u00e9rieur", "id" : "ITEM-1", "issued" : { "date-parts" : [ [ "2008" ] ] }, "title" : "An introduction to spatial econometrics", "type" : "book" }, "uris" : [ "http://www.mendeley.com/documents/?uuid=4512f934-4afa-4c12-a32d-3213ef83420f" ] } ], "mendeley" : { "formattedCitation" : "(LeSage, 2008)", "plainTextFormattedCitation" : "(LeSage, 2008)", "previouslyFormattedCitation" : "(LeSage, 2008)" }, "properties" : {  }, "schema" : "https://github.com/citation-style-language/schema/raw/master/csl-citation.json" }</w:instrText>
      </w:r>
      <w:r w:rsidR="00221F9B">
        <w:rPr>
          <w:rFonts w:ascii="Garamond" w:hAnsi="Garamond"/>
          <w:sz w:val="24"/>
          <w:szCs w:val="24"/>
        </w:rPr>
        <w:fldChar w:fldCharType="separate"/>
      </w:r>
      <w:r w:rsidR="00221F9B" w:rsidRPr="00221F9B">
        <w:rPr>
          <w:rFonts w:ascii="Garamond" w:hAnsi="Garamond"/>
          <w:noProof/>
          <w:sz w:val="24"/>
          <w:szCs w:val="24"/>
        </w:rPr>
        <w:t>(LeSage, 2008)</w:t>
      </w:r>
      <w:r w:rsidR="00221F9B">
        <w:rPr>
          <w:rFonts w:ascii="Garamond" w:hAnsi="Garamond"/>
          <w:sz w:val="24"/>
          <w:szCs w:val="24"/>
        </w:rPr>
        <w:fldChar w:fldCharType="end"/>
      </w:r>
      <w:r w:rsidR="00884943">
        <w:rPr>
          <w:rFonts w:ascii="Garamond" w:hAnsi="Garamond"/>
          <w:sz w:val="24"/>
          <w:szCs w:val="24"/>
        </w:rPr>
        <w:t xml:space="preserve">. </w:t>
      </w:r>
      <w:r w:rsidR="00BD0FBF">
        <w:rPr>
          <w:rFonts w:ascii="Garamond" w:hAnsi="Garamond"/>
          <w:sz w:val="24"/>
          <w:szCs w:val="24"/>
        </w:rPr>
        <w:t>S</w:t>
      </w:r>
      <w:r w:rsidR="004E391F">
        <w:rPr>
          <w:rFonts w:ascii="Garamond" w:hAnsi="Garamond"/>
          <w:sz w:val="24"/>
          <w:szCs w:val="24"/>
        </w:rPr>
        <w:t>patial dependence can be explained by spatially lagged dependent variables or spatial autoregressive disturbances. Spatial lag models are preferred when the research interest is spatial interactions</w:t>
      </w:r>
      <w:r w:rsidR="00221F9B">
        <w:rPr>
          <w:rFonts w:ascii="Garamond" w:hAnsi="Garamond"/>
          <w:sz w:val="24"/>
          <w:szCs w:val="24"/>
        </w:rPr>
        <w:t xml:space="preserve"> </w:t>
      </w:r>
      <w:r w:rsidR="00221F9B">
        <w:rPr>
          <w:rFonts w:ascii="Garamond" w:hAnsi="Garamond"/>
          <w:sz w:val="24"/>
          <w:szCs w:val="24"/>
        </w:rPr>
        <w:fldChar w:fldCharType="begin" w:fldLock="1"/>
      </w:r>
      <w:r w:rsidR="00221F9B">
        <w:rPr>
          <w:rFonts w:ascii="Garamond" w:hAnsi="Garamond"/>
          <w:sz w:val="24"/>
          <w:szCs w:val="24"/>
        </w:rPr>
        <w:instrText>ADDIN CSL_CITATION { "citationItems" : [ { "id" : "ITEM-1", "itemData" : { "DOI" : "10.1002/9780470996249", "ISBN" : "9780470996249", "author" : [ { "dropping-particle" : "", "family" : "Anselin", "given" : "Luc", "non-dropping-particle" : "", "parse-names" : false, "suffix" : "" } ], "chapter-number" : "Fourteen", "container-title" : "A Companion to Theoretical Econometrics", "id" : "ITEM-1", "issued" : { "date-parts" : [ [ "2003" ] ] }, "page" : "310-330", "publisher" : "Blackwell Publishing Ltd.", "title" : "Spatial Econometrics", "type" : "chapter" }, "uris" : [ "http://www.mendeley.com/documents/?uuid=0b41ccf2-6a71-4811-9967-fdf6a09a0c5f" ] } ], "mendeley" : { "formattedCitation" : "(Anselin, 2003)", "plainTextFormattedCitation" : "(Anselin, 2003)", "previouslyFormattedCitation" : "(Anselin, 2003)" }, "properties" : {  }, "schema" : "https://github.com/citation-style-language/schema/raw/master/csl-citation.json" }</w:instrText>
      </w:r>
      <w:r w:rsidR="00221F9B">
        <w:rPr>
          <w:rFonts w:ascii="Garamond" w:hAnsi="Garamond"/>
          <w:sz w:val="24"/>
          <w:szCs w:val="24"/>
        </w:rPr>
        <w:fldChar w:fldCharType="separate"/>
      </w:r>
      <w:r w:rsidR="00221F9B" w:rsidRPr="00221F9B">
        <w:rPr>
          <w:rFonts w:ascii="Garamond" w:hAnsi="Garamond"/>
          <w:noProof/>
          <w:sz w:val="24"/>
          <w:szCs w:val="24"/>
        </w:rPr>
        <w:t>(Anselin, 2003)</w:t>
      </w:r>
      <w:r w:rsidR="00221F9B">
        <w:rPr>
          <w:rFonts w:ascii="Garamond" w:hAnsi="Garamond"/>
          <w:sz w:val="24"/>
          <w:szCs w:val="24"/>
        </w:rPr>
        <w:fldChar w:fldCharType="end"/>
      </w:r>
      <w:r w:rsidR="004E391F">
        <w:rPr>
          <w:rFonts w:ascii="Garamond" w:hAnsi="Garamond"/>
          <w:sz w:val="24"/>
          <w:szCs w:val="24"/>
        </w:rPr>
        <w:t xml:space="preserve">. Spatial disturbance models are appropriate when the concern is to correct </w:t>
      </w:r>
      <w:r w:rsidR="00BD0FBF">
        <w:rPr>
          <w:rFonts w:ascii="Garamond" w:hAnsi="Garamond"/>
          <w:sz w:val="24"/>
          <w:szCs w:val="24"/>
        </w:rPr>
        <w:t xml:space="preserve">any </w:t>
      </w:r>
      <w:r w:rsidR="004E391F">
        <w:rPr>
          <w:rFonts w:ascii="Garamond" w:hAnsi="Garamond"/>
          <w:sz w:val="24"/>
          <w:szCs w:val="24"/>
        </w:rPr>
        <w:t xml:space="preserve">potential bias arising from using </w:t>
      </w:r>
      <w:r w:rsidR="00D80F06">
        <w:rPr>
          <w:rFonts w:ascii="Garamond" w:hAnsi="Garamond"/>
          <w:sz w:val="24"/>
          <w:szCs w:val="24"/>
        </w:rPr>
        <w:t xml:space="preserve">the </w:t>
      </w:r>
      <w:r w:rsidR="004E391F">
        <w:rPr>
          <w:rFonts w:ascii="Garamond" w:hAnsi="Garamond"/>
          <w:sz w:val="24"/>
          <w:szCs w:val="24"/>
        </w:rPr>
        <w:t xml:space="preserve">spatial data structure. </w:t>
      </w:r>
      <w:r w:rsidR="00CE456D">
        <w:rPr>
          <w:rFonts w:ascii="Garamond" w:hAnsi="Garamond"/>
          <w:sz w:val="24"/>
          <w:szCs w:val="24"/>
        </w:rPr>
        <w:t xml:space="preserve">We employ </w:t>
      </w:r>
      <w:r w:rsidR="00D80F06">
        <w:rPr>
          <w:rFonts w:ascii="Garamond" w:hAnsi="Garamond"/>
          <w:sz w:val="24"/>
          <w:szCs w:val="24"/>
        </w:rPr>
        <w:t xml:space="preserve">a </w:t>
      </w:r>
      <w:r w:rsidR="00CE456D">
        <w:rPr>
          <w:rFonts w:ascii="Garamond" w:hAnsi="Garamond"/>
          <w:sz w:val="24"/>
          <w:szCs w:val="24"/>
        </w:rPr>
        <w:t xml:space="preserve">combined spatial </w:t>
      </w:r>
      <w:r w:rsidR="00D80F06">
        <w:rPr>
          <w:rFonts w:ascii="Garamond" w:hAnsi="Garamond"/>
          <w:sz w:val="24"/>
          <w:szCs w:val="24"/>
        </w:rPr>
        <w:t>random effect</w:t>
      </w:r>
      <w:r w:rsidR="003B28E8">
        <w:rPr>
          <w:rFonts w:ascii="Garamond" w:hAnsi="Garamond"/>
          <w:sz w:val="24"/>
          <w:szCs w:val="24"/>
        </w:rPr>
        <w:t>s</w:t>
      </w:r>
      <w:r w:rsidR="00D80F06">
        <w:rPr>
          <w:rFonts w:ascii="Garamond" w:hAnsi="Garamond"/>
          <w:sz w:val="24"/>
          <w:szCs w:val="24"/>
        </w:rPr>
        <w:t xml:space="preserve"> </w:t>
      </w:r>
      <w:r w:rsidR="00CE456D">
        <w:rPr>
          <w:rFonts w:ascii="Garamond" w:hAnsi="Garamond"/>
          <w:sz w:val="24"/>
          <w:szCs w:val="24"/>
        </w:rPr>
        <w:t xml:space="preserve">model based on </w:t>
      </w:r>
      <w:r w:rsidR="00CE456D">
        <w:rPr>
          <w:rFonts w:ascii="Garamond" w:hAnsi="Garamond"/>
          <w:sz w:val="24"/>
          <w:szCs w:val="24"/>
        </w:rPr>
        <w:fldChar w:fldCharType="begin" w:fldLock="1"/>
      </w:r>
      <w:r w:rsidR="00C01AAA">
        <w:rPr>
          <w:rFonts w:ascii="Garamond" w:hAnsi="Garamond"/>
          <w:sz w:val="24"/>
          <w:szCs w:val="24"/>
        </w:rPr>
        <w:instrText>ADDIN CSL_CITATION { "citationItems" : [ { "id" : "ITEM-1", "itemData" : { "DOI" : "10.1016/S0304-4076(03)00120-9", "ISSN" : "03044076", "abstract" : "This paper derives several lagrange multiplier (LM) tests for the panel data regression model with spatial error correlation. These tests draw upon two strands of earlier work. The first is the LM tests for the spatial error correlation model discussed in Anselin (Spatial Econometrics: Methods and Models, Kluwer Academic Publishers, Dordrecht; Rao's score test in spatial econometrics, J. Statist. Plann. Inference 97 (2001) 113) and Anselin et al. (Regional Sci. Urban Econom. 26 (1996) 77), and the second is the LM tests for the error component panel data model discussed in Breusch and Pagan (Rev. Econom. Stud. 47(1980) 239) and Baltagi et al. (J. Econometrics 54 (1992) 95). The idea is to allow for both spatial error correlation as well as random region effects in the panel data regression model and to test for their joint significance. Additionally, this paper derives conditional LM tests, which test for random regional effects given the presence of spatial error correlation. Also, spatial error correlation given the presence of random regional effects. These conditional LM tests are an alternative to the one-directional LM tests that test for random regional effects ignoring the presence of spatial error correlation or the one-directional LM tests for spatial error correlation ignoring the presence of random regional effects. We argue that these joint and conditional LM tests guard against possible misspecification. Extensive Monte Carlo experiments are conducted to study the performance of these LM tests as well as the corresponding likelihood ratio tests. \u00a9 2003 Elsevier B.V. All rights reserved.", "author" : [ { "dropping-particle" : "", "family" : "Baltagi", "given" : "Badi H.", "non-dropping-particle" : "", "parse-names" : false, "suffix" : "" }, { "dropping-particle" : "", "family" : "Song", "given" : "Seuck Heun", "non-dropping-particle" : "", "parse-names" : false, "suffix" : "" }, { "dropping-particle" : "", "family" : "Koh", "given" : "Won", "non-dropping-particle" : "", "parse-names" : false, "suffix" : "" } ], "container-title" : "Journal of Econometrics", "id" : "ITEM-1", "issue" : "1", "issued" : { "date-parts" : [ [ "2003" ] ] }, "page" : "123-150", "title" : "Testing panel data regression models with spatial error correlation", "type" : "article-journal", "volume" : "117" }, "uris" : [ "http://www.mendeley.com/documents/?uuid=421efabd-9374-4618-905a-397fa41648fc" ] } ], "mendeley" : { "formattedCitation" : "(Baltagi, Song, &amp; Koh, 2003)", "manualFormatting" : "Cliff and Ord (1975)", "plainTextFormattedCitation" : "(Baltagi, Song, &amp; Koh, 2003)", "previouslyFormattedCitation" : "(Baltagi, Song, &amp; Koh, 2003)" }, "properties" : {  }, "schema" : "https://github.com/citation-style-language/schema/raw/master/csl-citation.json" }</w:instrText>
      </w:r>
      <w:r w:rsidR="00CE456D">
        <w:rPr>
          <w:rFonts w:ascii="Garamond" w:hAnsi="Garamond"/>
          <w:sz w:val="24"/>
          <w:szCs w:val="24"/>
        </w:rPr>
        <w:fldChar w:fldCharType="separate"/>
      </w:r>
      <w:r w:rsidR="00CE456D" w:rsidRPr="00CE456D">
        <w:rPr>
          <w:rFonts w:ascii="Garamond" w:hAnsi="Garamond"/>
          <w:noProof/>
          <w:sz w:val="24"/>
          <w:szCs w:val="24"/>
        </w:rPr>
        <w:t xml:space="preserve">Cliff </w:t>
      </w:r>
      <w:r w:rsidR="00CE456D">
        <w:rPr>
          <w:rFonts w:ascii="Garamond" w:hAnsi="Garamond"/>
          <w:noProof/>
          <w:sz w:val="24"/>
          <w:szCs w:val="24"/>
        </w:rPr>
        <w:t>and</w:t>
      </w:r>
      <w:r w:rsidR="00CE456D" w:rsidRPr="00CE456D">
        <w:rPr>
          <w:rFonts w:ascii="Garamond" w:hAnsi="Garamond"/>
          <w:noProof/>
          <w:sz w:val="24"/>
          <w:szCs w:val="24"/>
        </w:rPr>
        <w:t xml:space="preserve"> Ord </w:t>
      </w:r>
      <w:r w:rsidR="00CE456D">
        <w:rPr>
          <w:rFonts w:ascii="Garamond" w:hAnsi="Garamond"/>
          <w:noProof/>
          <w:sz w:val="24"/>
          <w:szCs w:val="24"/>
        </w:rPr>
        <w:t>(</w:t>
      </w:r>
      <w:r w:rsidR="00CE456D" w:rsidRPr="00CE456D">
        <w:rPr>
          <w:rFonts w:ascii="Garamond" w:hAnsi="Garamond"/>
          <w:noProof/>
          <w:sz w:val="24"/>
          <w:szCs w:val="24"/>
        </w:rPr>
        <w:t>1975)</w:t>
      </w:r>
      <w:r w:rsidR="00CE456D">
        <w:rPr>
          <w:rFonts w:ascii="Garamond" w:hAnsi="Garamond"/>
          <w:sz w:val="24"/>
          <w:szCs w:val="24"/>
        </w:rPr>
        <w:fldChar w:fldCharType="end"/>
      </w:r>
      <w:r w:rsidR="00CE456D">
        <w:rPr>
          <w:rFonts w:ascii="Garamond" w:hAnsi="Garamond"/>
          <w:sz w:val="24"/>
          <w:szCs w:val="24"/>
        </w:rPr>
        <w:t xml:space="preserve"> to control </w:t>
      </w:r>
      <w:r w:rsidR="00FF0DA6">
        <w:rPr>
          <w:rFonts w:ascii="Garamond" w:hAnsi="Garamond"/>
          <w:sz w:val="24"/>
          <w:szCs w:val="24"/>
        </w:rPr>
        <w:t xml:space="preserve">for </w:t>
      </w:r>
      <w:r w:rsidR="00CE456D">
        <w:rPr>
          <w:rFonts w:ascii="Garamond" w:hAnsi="Garamond"/>
          <w:sz w:val="24"/>
          <w:szCs w:val="24"/>
        </w:rPr>
        <w:t xml:space="preserve">both spatial interaction and bias resulting from the spatial data structure. </w:t>
      </w:r>
      <w:r w:rsidR="00AC02B9" w:rsidRPr="000457E4">
        <w:rPr>
          <w:rFonts w:ascii="Garamond" w:hAnsi="Garamond"/>
          <w:sz w:val="24"/>
          <w:szCs w:val="24"/>
        </w:rPr>
        <w:t xml:space="preserve">The </w:t>
      </w:r>
      <w:r w:rsidR="00E1725B" w:rsidRPr="000457E4">
        <w:rPr>
          <w:rFonts w:ascii="Garamond" w:hAnsi="Garamond"/>
          <w:sz w:val="24"/>
          <w:szCs w:val="24"/>
        </w:rPr>
        <w:t xml:space="preserve">model </w:t>
      </w:r>
      <w:r w:rsidR="00E93C30" w:rsidRPr="000457E4">
        <w:rPr>
          <w:rFonts w:ascii="Garamond" w:hAnsi="Garamond"/>
          <w:sz w:val="24"/>
          <w:szCs w:val="24"/>
        </w:rPr>
        <w:t>includ</w:t>
      </w:r>
      <w:r w:rsidR="00E93C30">
        <w:rPr>
          <w:rFonts w:ascii="Garamond" w:hAnsi="Garamond"/>
          <w:sz w:val="24"/>
          <w:szCs w:val="24"/>
        </w:rPr>
        <w:t>es a</w:t>
      </w:r>
      <w:r w:rsidR="00E93C30" w:rsidRPr="000457E4">
        <w:rPr>
          <w:rFonts w:ascii="Garamond" w:hAnsi="Garamond"/>
          <w:sz w:val="24"/>
          <w:szCs w:val="24"/>
        </w:rPr>
        <w:t xml:space="preserve"> </w:t>
      </w:r>
      <w:r w:rsidR="00AC02B9" w:rsidRPr="000457E4">
        <w:rPr>
          <w:rFonts w:ascii="Garamond" w:hAnsi="Garamond"/>
          <w:sz w:val="24"/>
          <w:szCs w:val="24"/>
        </w:rPr>
        <w:t xml:space="preserve">spatial </w:t>
      </w:r>
      <w:r w:rsidR="00E93C30">
        <w:rPr>
          <w:rFonts w:ascii="Garamond" w:hAnsi="Garamond"/>
          <w:sz w:val="24"/>
          <w:szCs w:val="24"/>
        </w:rPr>
        <w:t>autoregressive model</w:t>
      </w:r>
      <w:r w:rsidR="00E93C30" w:rsidRPr="000457E4">
        <w:rPr>
          <w:rFonts w:ascii="Garamond" w:hAnsi="Garamond"/>
          <w:sz w:val="24"/>
          <w:szCs w:val="24"/>
        </w:rPr>
        <w:t xml:space="preserve"> </w:t>
      </w:r>
      <w:r w:rsidR="00AC02B9" w:rsidRPr="000457E4">
        <w:rPr>
          <w:rFonts w:ascii="Garamond" w:hAnsi="Garamond"/>
          <w:sz w:val="24"/>
          <w:szCs w:val="24"/>
        </w:rPr>
        <w:t>with spatial autoregressive disturbance term</w:t>
      </w:r>
      <w:r w:rsidR="00E93C30">
        <w:rPr>
          <w:rFonts w:ascii="Garamond" w:hAnsi="Garamond"/>
          <w:sz w:val="24"/>
          <w:szCs w:val="24"/>
        </w:rPr>
        <w:t xml:space="preserve"> of order (1,1)</w:t>
      </w:r>
      <w:r w:rsidR="00836D99">
        <w:rPr>
          <w:rFonts w:ascii="Garamond" w:hAnsi="Garamond"/>
          <w:sz w:val="24"/>
          <w:szCs w:val="24"/>
        </w:rPr>
        <w:t>, SARAR</w:t>
      </w:r>
      <w:r w:rsidR="00E93C30">
        <w:rPr>
          <w:rFonts w:ascii="Garamond" w:hAnsi="Garamond"/>
          <w:sz w:val="24"/>
          <w:szCs w:val="24"/>
        </w:rPr>
        <w:t>(</w:t>
      </w:r>
      <w:r w:rsidR="00836D99">
        <w:rPr>
          <w:rFonts w:ascii="Garamond" w:hAnsi="Garamond"/>
          <w:sz w:val="24"/>
          <w:szCs w:val="24"/>
        </w:rPr>
        <w:t>1</w:t>
      </w:r>
      <w:r w:rsidR="00E93C30">
        <w:rPr>
          <w:rFonts w:ascii="Garamond" w:hAnsi="Garamond"/>
          <w:sz w:val="24"/>
          <w:szCs w:val="24"/>
        </w:rPr>
        <w:t xml:space="preserve">,1), and </w:t>
      </w:r>
      <w:r w:rsidR="00E1725B" w:rsidRPr="000457E4">
        <w:rPr>
          <w:rFonts w:ascii="Garamond" w:hAnsi="Garamond"/>
          <w:sz w:val="24"/>
          <w:szCs w:val="24"/>
        </w:rPr>
        <w:t xml:space="preserve">is represented </w:t>
      </w:r>
      <w:r w:rsidR="00FF0DA6">
        <w:rPr>
          <w:rFonts w:ascii="Garamond" w:hAnsi="Garamond"/>
          <w:sz w:val="24"/>
          <w:szCs w:val="24"/>
        </w:rPr>
        <w:t>by</w:t>
      </w:r>
      <w:r w:rsidR="00E1725B" w:rsidRPr="000457E4">
        <w:rPr>
          <w:rFonts w:ascii="Garamond" w:hAnsi="Garamond"/>
          <w:sz w:val="24"/>
          <w:szCs w:val="24"/>
        </w:rPr>
        <w:t xml:space="preserve"> equation (</w:t>
      </w:r>
      <w:r w:rsidR="00C27089">
        <w:rPr>
          <w:rFonts w:ascii="Garamond" w:hAnsi="Garamond"/>
          <w:sz w:val="24"/>
          <w:szCs w:val="24"/>
        </w:rPr>
        <w:t>2</w:t>
      </w:r>
      <w:r w:rsidR="00E1725B" w:rsidRPr="000457E4">
        <w:rPr>
          <w:rFonts w:ascii="Garamond" w:hAnsi="Garamond"/>
          <w:sz w:val="24"/>
          <w:szCs w:val="24"/>
        </w:rPr>
        <w:t xml:space="preserve">): </w:t>
      </w:r>
    </w:p>
    <w:p w14:paraId="3BD3343D" w14:textId="58A4E704" w:rsidR="00A22262" w:rsidRDefault="00A22262" w:rsidP="00464675">
      <w:pPr>
        <w:spacing w:line="480" w:lineRule="auto"/>
        <w:jc w:val="both"/>
        <w:rPr>
          <w:rFonts w:ascii="Garamond" w:eastAsiaTheme="minorEastAsia" w:hAnsi="Garamond"/>
          <w:sz w:val="24"/>
          <w:szCs w:val="24"/>
        </w:rPr>
      </w:pPr>
      <m:oMath>
        <m:r>
          <m:rPr>
            <m:sty m:val="p"/>
          </m:rPr>
          <w:rPr>
            <w:rFonts w:ascii="Cambria Math" w:eastAsiaTheme="minorEastAsia" w:hAnsi="Cambria Math"/>
            <w:sz w:val="24"/>
            <w:szCs w:val="24"/>
          </w:rPr>
          <w:lastRenderedPageBreak/>
          <m:t>ln</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Nt</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0</m:t>
            </m:r>
          </m:sub>
        </m:sSub>
        <m:r>
          <w:rPr>
            <w:rFonts w:ascii="Cambria Math" w:eastAsiaTheme="minorEastAsia" w:hAnsi="Cambria Math"/>
            <w:sz w:val="24"/>
            <w:szCs w:val="24"/>
          </w:rPr>
          <m:t>+λ</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T</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W</m:t>
                </m:r>
              </m:e>
              <m:sub>
                <m:r>
                  <w:rPr>
                    <w:rFonts w:ascii="Cambria Math" w:eastAsiaTheme="minorEastAsia" w:hAnsi="Cambria Math"/>
                    <w:sz w:val="24"/>
                    <w:szCs w:val="24"/>
                  </w:rPr>
                  <m:t>N</m:t>
                </m:r>
              </m:sub>
            </m:sSub>
          </m:e>
        </m:d>
        <m:r>
          <m:rPr>
            <m:sty m:val="p"/>
          </m:rPr>
          <w:rPr>
            <w:rFonts w:ascii="Cambria Math" w:eastAsiaTheme="minorEastAsia" w:hAnsi="Cambria Math"/>
            <w:sz w:val="24"/>
            <w:szCs w:val="24"/>
          </w:rPr>
          <m:t>ln</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Nt</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1</m:t>
            </m:r>
          </m:sub>
        </m:sSub>
        <m:sSub>
          <m:sSubPr>
            <m:ctrlPr>
              <w:rPr>
                <w:rFonts w:ascii="Cambria Math" w:eastAsiaTheme="minorEastAsia" w:hAnsi="Cambria Math"/>
                <w:i/>
                <w:sz w:val="24"/>
                <w:szCs w:val="24"/>
              </w:rPr>
            </m:ctrlPr>
          </m:sSubPr>
          <m:e>
            <m:r>
              <m:rPr>
                <m:sty m:val="p"/>
              </m:rPr>
              <w:rPr>
                <w:rFonts w:ascii="Cambria Math" w:eastAsiaTheme="minorEastAsia" w:hAnsi="Cambria Math"/>
                <w:sz w:val="24"/>
                <w:szCs w:val="24"/>
              </w:rPr>
              <m:t>ln</m:t>
            </m:r>
            <m:r>
              <w:rPr>
                <w:rFonts w:ascii="Cambria Math" w:eastAsiaTheme="minorEastAsia" w:hAnsi="Cambria Math"/>
                <w:sz w:val="24"/>
                <w:szCs w:val="24"/>
              </w:rPr>
              <m:t>Ratio</m:t>
            </m:r>
          </m:e>
          <m:sub>
            <m:r>
              <w:rPr>
                <w:rFonts w:ascii="Cambria Math" w:eastAsiaTheme="minorEastAsia" w:hAnsi="Cambria Math"/>
                <w:sz w:val="24"/>
                <w:szCs w:val="24"/>
              </w:rPr>
              <m:t>Nt</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2</m:t>
            </m:r>
          </m:sub>
        </m:sSub>
        <m:sSub>
          <m:sSubPr>
            <m:ctrlPr>
              <w:rPr>
                <w:rFonts w:ascii="Cambria Math" w:eastAsiaTheme="minorEastAsia" w:hAnsi="Cambria Math"/>
                <w:i/>
                <w:sz w:val="24"/>
                <w:szCs w:val="24"/>
              </w:rPr>
            </m:ctrlPr>
          </m:sSubPr>
          <m:e>
            <m:r>
              <m:rPr>
                <m:sty m:val="p"/>
              </m:rPr>
              <w:rPr>
                <w:rFonts w:ascii="Cambria Math" w:eastAsiaTheme="minorEastAsia" w:hAnsi="Cambria Math"/>
                <w:sz w:val="24"/>
                <w:szCs w:val="24"/>
              </w:rPr>
              <m:t>ln</m:t>
            </m:r>
            <m:r>
              <w:rPr>
                <w:rFonts w:ascii="Cambria Math" w:eastAsiaTheme="minorEastAsia" w:hAnsi="Cambria Math"/>
                <w:sz w:val="24"/>
                <w:szCs w:val="24"/>
              </w:rPr>
              <m:t>AC</m:t>
            </m:r>
          </m:e>
          <m:sub>
            <m:r>
              <w:rPr>
                <w:rFonts w:ascii="Cambria Math" w:eastAsiaTheme="minorEastAsia" w:hAnsi="Cambria Math"/>
                <w:sz w:val="24"/>
                <w:szCs w:val="24"/>
              </w:rPr>
              <m:t>Nt</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3</m:t>
            </m:r>
          </m:sub>
        </m:sSub>
        <m:sSub>
          <m:sSubPr>
            <m:ctrlPr>
              <w:rPr>
                <w:rFonts w:ascii="Cambria Math" w:eastAsiaTheme="minorEastAsia" w:hAnsi="Cambria Math"/>
                <w:i/>
                <w:sz w:val="24"/>
                <w:szCs w:val="24"/>
              </w:rPr>
            </m:ctrlPr>
          </m:sSubPr>
          <m:e>
            <m:r>
              <m:rPr>
                <m:sty m:val="p"/>
              </m:rPr>
              <w:rPr>
                <w:rFonts w:ascii="Cambria Math" w:eastAsiaTheme="minorEastAsia" w:hAnsi="Cambria Math"/>
                <w:sz w:val="24"/>
                <w:szCs w:val="24"/>
              </w:rPr>
              <m:t>ln</m:t>
            </m:r>
            <m:r>
              <w:rPr>
                <w:rFonts w:ascii="Cambria Math" w:eastAsiaTheme="minorEastAsia" w:hAnsi="Cambria Math"/>
                <w:sz w:val="24"/>
                <w:szCs w:val="24"/>
              </w:rPr>
              <m:t>Delay</m:t>
            </m:r>
          </m:e>
          <m:sub>
            <m:r>
              <w:rPr>
                <w:rFonts w:ascii="Cambria Math" w:eastAsiaTheme="minorEastAsia" w:hAnsi="Cambria Math"/>
                <w:sz w:val="24"/>
                <w:szCs w:val="24"/>
              </w:rPr>
              <m:t>Nt</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4</m:t>
            </m:r>
          </m:sub>
        </m:sSub>
        <m:r>
          <m:rPr>
            <m:sty m:val="p"/>
          </m:rPr>
          <w:rPr>
            <w:rFonts w:ascii="Cambria Math" w:eastAsiaTheme="minorEastAsia" w:hAnsi="Cambria Math"/>
            <w:sz w:val="24"/>
            <w:szCs w:val="24"/>
          </w:rPr>
          <m:t>ln</m:t>
        </m:r>
        <m:sSub>
          <m:sSubPr>
            <m:ctrlPr>
              <w:rPr>
                <w:rFonts w:ascii="Cambria Math" w:eastAsiaTheme="minorEastAsia" w:hAnsi="Cambria Math"/>
                <w:i/>
                <w:sz w:val="24"/>
                <w:szCs w:val="24"/>
              </w:rPr>
            </m:ctrlPr>
          </m:sSubPr>
          <m:e>
            <m:r>
              <w:rPr>
                <w:rFonts w:ascii="Cambria Math" w:eastAsiaTheme="minorEastAsia" w:hAnsi="Cambria Math"/>
                <w:sz w:val="24"/>
                <w:szCs w:val="24"/>
              </w:rPr>
              <m:t>HHI</m:t>
            </m:r>
          </m:e>
          <m:sub>
            <m:r>
              <w:rPr>
                <w:rFonts w:ascii="Cambria Math" w:eastAsiaTheme="minorEastAsia" w:hAnsi="Cambria Math"/>
                <w:sz w:val="24"/>
                <w:szCs w:val="24"/>
              </w:rPr>
              <m:t>Nt</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5</m:t>
            </m:r>
          </m:sub>
        </m:sSub>
        <m:r>
          <w:rPr>
            <w:rFonts w:ascii="Cambria Math" w:eastAsiaTheme="minorEastAsia" w:hAnsi="Cambria Math"/>
            <w:sz w:val="24"/>
            <w:szCs w:val="24"/>
          </w:rPr>
          <m:t>Z+</m:t>
        </m:r>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j</m:t>
            </m:r>
          </m:sub>
          <m:sup/>
          <m:e>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j</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jNt</m:t>
                </m:r>
              </m:sub>
            </m:sSub>
            <m:r>
              <w:rPr>
                <w:rFonts w:ascii="Cambria Math" w:eastAsiaTheme="minorEastAsia" w:hAnsi="Cambria Math"/>
                <w:sz w:val="24"/>
                <w:szCs w:val="24"/>
              </w:rPr>
              <m:t>+</m:t>
            </m:r>
          </m:e>
        </m:nary>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Nt</m:t>
            </m:r>
          </m:sub>
        </m:sSub>
      </m:oMath>
      <w:r w:rsidR="00464675">
        <w:rPr>
          <w:rFonts w:ascii="Garamond" w:eastAsiaTheme="minorEastAsia" w:hAnsi="Garamond"/>
          <w:sz w:val="24"/>
          <w:szCs w:val="24"/>
        </w:rPr>
        <w:t xml:space="preserve">    </w:t>
      </w:r>
      <w:r w:rsidR="00015F62">
        <w:rPr>
          <w:rFonts w:ascii="Garamond" w:eastAsiaTheme="minorEastAsia" w:hAnsi="Garamond"/>
          <w:sz w:val="24"/>
          <w:szCs w:val="24"/>
        </w:rPr>
        <w:t xml:space="preserve">                                                                                                                     </w:t>
      </w:r>
      <w:r w:rsidR="00464675">
        <w:rPr>
          <w:rFonts w:ascii="Garamond" w:eastAsiaTheme="minorEastAsia" w:hAnsi="Garamond"/>
          <w:sz w:val="24"/>
          <w:szCs w:val="24"/>
        </w:rPr>
        <w:t xml:space="preserve"> (2)</w:t>
      </w:r>
    </w:p>
    <w:p w14:paraId="3087EA51" w14:textId="416D04F9" w:rsidR="00E1725B" w:rsidRDefault="00A741F7" w:rsidP="000457E4">
      <w:pPr>
        <w:spacing w:line="480" w:lineRule="auto"/>
        <w:jc w:val="both"/>
        <w:rPr>
          <w:rFonts w:ascii="Garamond" w:eastAsiaTheme="minorEastAsia" w:hAnsi="Garamond"/>
          <w:sz w:val="24"/>
          <w:szCs w:val="24"/>
        </w:rPr>
      </w:pPr>
      <w:r>
        <w:rPr>
          <w:rFonts w:ascii="Garamond" w:eastAsiaTheme="minorEastAsia" w:hAnsi="Garamond"/>
          <w:sz w:val="24"/>
          <w:szCs w:val="24"/>
        </w:rPr>
        <w:t>w</w:t>
      </w:r>
      <w:r w:rsidRPr="000457E4">
        <w:rPr>
          <w:rFonts w:ascii="Garamond" w:eastAsiaTheme="minorEastAsia" w:hAnsi="Garamond"/>
          <w:sz w:val="24"/>
          <w:szCs w:val="24"/>
        </w:rPr>
        <w:t>here</w:t>
      </w:r>
      <w:r w:rsidR="00021589">
        <w:rPr>
          <w:rFonts w:ascii="Garamond" w:eastAsiaTheme="minorEastAsia" w:hAnsi="Garamond"/>
          <w:sz w:val="24"/>
          <w:szCs w:val="24"/>
        </w:rPr>
        <w:t xml:space="preserv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Nt</m:t>
            </m:r>
          </m:sub>
        </m:sSub>
      </m:oMath>
      <w:r w:rsidR="00021589">
        <w:rPr>
          <w:rFonts w:ascii="Garamond" w:eastAsiaTheme="minorEastAsia" w:hAnsi="Garamond"/>
          <w:sz w:val="24"/>
          <w:szCs w:val="24"/>
        </w:rPr>
        <w:t xml:space="preserve"> is </w:t>
      </w:r>
      <m:oMath>
        <m:r>
          <w:rPr>
            <w:rFonts w:ascii="Cambria Math" w:eastAsiaTheme="minorEastAsia" w:hAnsi="Cambria Math"/>
          </w:rPr>
          <m:t xml:space="preserve">N×1 </m:t>
        </m:r>
      </m:oMath>
      <w:r w:rsidR="00021589">
        <w:rPr>
          <w:rFonts w:ascii="Garamond" w:eastAsiaTheme="minorEastAsia" w:hAnsi="Garamond"/>
          <w:sz w:val="24"/>
          <w:szCs w:val="24"/>
        </w:rPr>
        <w:t>vector representing aeronautical charges of the sample</w:t>
      </w:r>
      <w:r w:rsidR="006943FF">
        <w:rPr>
          <w:rFonts w:ascii="Garamond" w:eastAsiaTheme="minorEastAsia" w:hAnsi="Garamond"/>
          <w:sz w:val="24"/>
          <w:szCs w:val="24"/>
        </w:rPr>
        <w:t>d</w:t>
      </w:r>
      <w:r w:rsidR="00021589">
        <w:rPr>
          <w:rFonts w:ascii="Garamond" w:eastAsiaTheme="minorEastAsia" w:hAnsi="Garamond"/>
          <w:sz w:val="24"/>
          <w:szCs w:val="24"/>
        </w:rPr>
        <w:t xml:space="preserve"> airports,</w:t>
      </w:r>
      <w:r w:rsidRPr="000457E4">
        <w:rPr>
          <w:rFonts w:ascii="Garamond" w:eastAsiaTheme="minorEastAsia" w:hAnsi="Garamond"/>
          <w:sz w:val="24"/>
          <w:szCs w:val="24"/>
        </w:rPr>
        <w:t xml:space="preserve"> </w:t>
      </w:r>
      <w:r w:rsidR="00E1725B" w:rsidRPr="000457E4">
        <w:rPr>
          <w:rFonts w:ascii="Garamond" w:eastAsiaTheme="minorEastAsia" w:hAnsi="Garamond"/>
          <w:sz w:val="24"/>
          <w:szCs w:val="24"/>
        </w:rPr>
        <w:t xml:space="preserve"> </w:t>
      </w: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T</m:t>
            </m:r>
          </m:sub>
        </m:sSub>
      </m:oMath>
      <w:r w:rsidR="00E1725B" w:rsidRPr="000457E4">
        <w:rPr>
          <w:rFonts w:ascii="Garamond" w:eastAsiaTheme="minorEastAsia" w:hAnsi="Garamond"/>
          <w:sz w:val="24"/>
          <w:szCs w:val="24"/>
        </w:rPr>
        <w:t xml:space="preserve"> is an identity matrix with dimension </w:t>
      </w:r>
      <w:r w:rsidR="00E1725B" w:rsidRPr="00315A87">
        <w:rPr>
          <w:rFonts w:ascii="Garamond" w:eastAsiaTheme="minorEastAsia" w:hAnsi="Garamond"/>
          <w:i/>
        </w:rPr>
        <w:t>T</w:t>
      </w:r>
      <w:r w:rsidR="00E1725B" w:rsidRPr="00315A87">
        <w:rPr>
          <w:rFonts w:ascii="Garamond" w:eastAsiaTheme="minorEastAsia" w:hAnsi="Garamond"/>
        </w:rPr>
        <w:t xml:space="preserve">,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N</m:t>
            </m:r>
          </m:sub>
        </m:sSub>
      </m:oMath>
      <w:r w:rsidR="00E1725B" w:rsidRPr="00315A87">
        <w:rPr>
          <w:rFonts w:ascii="Garamond" w:eastAsiaTheme="minorEastAsia" w:hAnsi="Garamond"/>
        </w:rPr>
        <w:t xml:space="preserve"> </w:t>
      </w:r>
      <w:r w:rsidR="00E1725B" w:rsidRPr="00315A87">
        <w:rPr>
          <w:rFonts w:ascii="Garamond" w:eastAsiaTheme="minorEastAsia" w:hAnsi="Garamond"/>
          <w:sz w:val="24"/>
          <w:szCs w:val="24"/>
        </w:rPr>
        <w:t>is</w:t>
      </w:r>
      <w:r w:rsidR="00E1725B" w:rsidRPr="00315A87">
        <w:rPr>
          <w:rFonts w:ascii="Garamond" w:eastAsiaTheme="minorEastAsia" w:hAnsi="Garamond"/>
        </w:rPr>
        <w:t xml:space="preserve"> </w:t>
      </w:r>
      <m:oMath>
        <m:r>
          <w:rPr>
            <w:rFonts w:ascii="Cambria Math" w:eastAsiaTheme="minorEastAsia" w:hAnsi="Cambria Math"/>
          </w:rPr>
          <m:t>N×N</m:t>
        </m:r>
      </m:oMath>
      <w:r w:rsidR="00E1725B" w:rsidRPr="000457E4">
        <w:rPr>
          <w:rFonts w:ascii="Garamond" w:eastAsiaTheme="minorEastAsia" w:hAnsi="Garamond"/>
          <w:sz w:val="24"/>
          <w:szCs w:val="24"/>
        </w:rPr>
        <w:t xml:space="preserve"> weight matrix, and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it</m:t>
            </m:r>
          </m:sub>
        </m:sSub>
      </m:oMath>
      <w:r w:rsidR="00E1725B" w:rsidRPr="000457E4">
        <w:rPr>
          <w:rFonts w:ascii="Garamond" w:eastAsiaTheme="minorEastAsia" w:hAnsi="Garamond"/>
          <w:sz w:val="24"/>
          <w:szCs w:val="24"/>
        </w:rPr>
        <w:t xml:space="preserve"> is the spatial </w:t>
      </w:r>
      <w:r w:rsidR="00CE456D">
        <w:rPr>
          <w:rFonts w:ascii="Garamond" w:eastAsiaTheme="minorEastAsia" w:hAnsi="Garamond"/>
          <w:sz w:val="24"/>
          <w:szCs w:val="24"/>
        </w:rPr>
        <w:t>autoregressive</w:t>
      </w:r>
      <w:r w:rsidR="00E1725B" w:rsidRPr="000457E4">
        <w:rPr>
          <w:rFonts w:ascii="Garamond" w:eastAsiaTheme="minorEastAsia" w:hAnsi="Garamond"/>
          <w:sz w:val="24"/>
          <w:szCs w:val="24"/>
        </w:rPr>
        <w:t xml:space="preserve"> parameter</w:t>
      </w:r>
      <m:oMath>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λ</m:t>
            </m:r>
          </m:e>
        </m:d>
        <m:r>
          <w:rPr>
            <w:rFonts w:ascii="Cambria Math" w:eastAsiaTheme="minorEastAsia" w:hAnsi="Cambria Math"/>
          </w:rPr>
          <m:t>&lt;1)</m:t>
        </m:r>
      </m:oMath>
      <w:r w:rsidR="00E1725B" w:rsidRPr="00315A87">
        <w:rPr>
          <w:rFonts w:ascii="Garamond" w:eastAsiaTheme="minorEastAsia" w:hAnsi="Garamond"/>
        </w:rPr>
        <w:t xml:space="preserve">. </w:t>
      </w:r>
      <w:r w:rsidR="00E1725B" w:rsidRPr="000457E4">
        <w:rPr>
          <w:rFonts w:ascii="Garamond" w:eastAsiaTheme="minorEastAsia" w:hAnsi="Garamond"/>
          <w:sz w:val="24"/>
          <w:szCs w:val="24"/>
        </w:rPr>
        <w:t xml:space="preserve">The weight matrix is a symmetric matrix </w:t>
      </w:r>
      <w:r w:rsidR="004C719C">
        <w:rPr>
          <w:rFonts w:ascii="Garamond" w:eastAsiaTheme="minorEastAsia" w:hAnsi="Garamond"/>
          <w:sz w:val="24"/>
          <w:szCs w:val="24"/>
        </w:rPr>
        <w:t>which</w:t>
      </w:r>
      <w:r w:rsidR="00CE456D">
        <w:rPr>
          <w:rFonts w:ascii="Garamond" w:eastAsiaTheme="minorEastAsia" w:hAnsi="Garamond"/>
          <w:sz w:val="24"/>
          <w:szCs w:val="24"/>
        </w:rPr>
        <w:t xml:space="preserve"> has zero diagonal elements</w:t>
      </w:r>
      <m:oMath>
        <m:r>
          <w:rPr>
            <w:rFonts w:ascii="Cambria Math" w:eastAsiaTheme="minorEastAsia" w:hAnsi="Cambria Math"/>
            <w:sz w:val="24"/>
            <w:szCs w:val="24"/>
          </w:rPr>
          <m:t xml:space="preserve"> </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ii</m:t>
            </m:r>
          </m:sub>
        </m:sSub>
        <m:r>
          <w:rPr>
            <w:rFonts w:ascii="Cambria Math" w:eastAsiaTheme="minorEastAsia" w:hAnsi="Cambria Math"/>
          </w:rPr>
          <m:t>=0)</m:t>
        </m:r>
      </m:oMath>
      <w:r w:rsidR="00CE456D">
        <w:rPr>
          <w:rFonts w:ascii="Garamond" w:eastAsiaTheme="minorEastAsia" w:hAnsi="Garamond"/>
          <w:sz w:val="24"/>
          <w:szCs w:val="24"/>
        </w:rPr>
        <w:t xml:space="preserve">. </w:t>
      </w:r>
      <w:r w:rsidR="00E1725B" w:rsidRPr="000457E4">
        <w:rPr>
          <w:rFonts w:ascii="Garamond" w:eastAsiaTheme="minorEastAsia" w:hAnsi="Garamond"/>
          <w:sz w:val="24"/>
          <w:szCs w:val="24"/>
        </w:rPr>
        <w:t>Diagonal elements are set</w:t>
      </w:r>
      <w:r w:rsidR="00D42AC7">
        <w:rPr>
          <w:rFonts w:ascii="Garamond" w:eastAsiaTheme="minorEastAsia" w:hAnsi="Garamond"/>
          <w:sz w:val="24"/>
          <w:szCs w:val="24"/>
        </w:rPr>
        <w:t xml:space="preserve"> to</w:t>
      </w:r>
      <w:r w:rsidR="00E1725B" w:rsidRPr="000457E4">
        <w:rPr>
          <w:rFonts w:ascii="Garamond" w:eastAsiaTheme="minorEastAsia" w:hAnsi="Garamond"/>
          <w:sz w:val="24"/>
          <w:szCs w:val="24"/>
        </w:rPr>
        <w:t xml:space="preserve"> zero to avoid predicting airports’ own effects. The rows of weight matrix were normalized by the sum of each row to be between zero and one</w:t>
      </w:r>
      <w:r w:rsidR="003C1AA3" w:rsidRPr="000457E4">
        <w:rPr>
          <w:rFonts w:ascii="Garamond" w:eastAsiaTheme="minorEastAsia" w:hAnsi="Garamond"/>
          <w:sz w:val="24"/>
          <w:szCs w:val="24"/>
        </w:rPr>
        <w:t xml:space="preserve"> </w:t>
      </w:r>
      <m:oMath>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w</m:t>
                </m:r>
              </m:e>
              <m:sub>
                <m:r>
                  <w:rPr>
                    <w:rFonts w:ascii="Cambria Math" w:eastAsiaTheme="minorEastAsia" w:hAnsi="Cambria Math"/>
                    <w:sz w:val="20"/>
                    <w:szCs w:val="20"/>
                  </w:rPr>
                  <m:t>ij</m:t>
                </m:r>
              </m:sub>
            </m:sSub>
            <m:r>
              <w:rPr>
                <w:rFonts w:ascii="Cambria Math" w:eastAsiaTheme="minorEastAsia" w:hAnsi="Cambria Math"/>
                <w:sz w:val="20"/>
                <w:szCs w:val="20"/>
              </w:rPr>
              <m:t>=</m:t>
            </m:r>
            <m:f>
              <m:fPr>
                <m:type m:val="skw"/>
                <m:ctrlPr>
                  <w:rPr>
                    <w:rFonts w:ascii="Cambria Math" w:eastAsiaTheme="minorEastAsia" w:hAnsi="Cambria Math"/>
                    <w:i/>
                    <w:sz w:val="20"/>
                    <w:szCs w:val="20"/>
                  </w:rPr>
                </m:ctrlPr>
              </m:fPr>
              <m:num>
                <m:sSubSup>
                  <m:sSubSupPr>
                    <m:ctrlPr>
                      <w:rPr>
                        <w:rFonts w:ascii="Cambria Math" w:eastAsiaTheme="minorEastAsia" w:hAnsi="Cambria Math"/>
                        <w:i/>
                        <w:sz w:val="20"/>
                        <w:szCs w:val="20"/>
                      </w:rPr>
                    </m:ctrlPr>
                  </m:sSubSupPr>
                  <m:e>
                    <m:r>
                      <w:rPr>
                        <w:rFonts w:ascii="Cambria Math" w:eastAsiaTheme="minorEastAsia" w:hAnsi="Cambria Math"/>
                        <w:sz w:val="20"/>
                        <w:szCs w:val="20"/>
                      </w:rPr>
                      <m:t>w</m:t>
                    </m:r>
                  </m:e>
                  <m:sub>
                    <m:r>
                      <w:rPr>
                        <w:rFonts w:ascii="Cambria Math" w:eastAsiaTheme="minorEastAsia" w:hAnsi="Cambria Math"/>
                        <w:sz w:val="20"/>
                        <w:szCs w:val="20"/>
                      </w:rPr>
                      <m:t>ij</m:t>
                    </m:r>
                  </m:sub>
                  <m:sup>
                    <m:r>
                      <w:rPr>
                        <w:rFonts w:ascii="Cambria Math" w:eastAsiaTheme="minorEastAsia" w:hAnsi="Cambria Math"/>
                        <w:sz w:val="20"/>
                        <w:szCs w:val="20"/>
                      </w:rPr>
                      <m:t>u</m:t>
                    </m:r>
                  </m:sup>
                </m:sSubSup>
              </m:num>
              <m:den>
                <m:nary>
                  <m:naryPr>
                    <m:chr m:val="∑"/>
                    <m:limLoc m:val="undOvr"/>
                    <m:supHide m:val="1"/>
                    <m:ctrlPr>
                      <w:rPr>
                        <w:rFonts w:ascii="Cambria Math" w:eastAsiaTheme="minorEastAsia" w:hAnsi="Cambria Math"/>
                        <w:i/>
                        <w:sz w:val="20"/>
                        <w:szCs w:val="20"/>
                      </w:rPr>
                    </m:ctrlPr>
                  </m:naryPr>
                  <m:sub>
                    <m:r>
                      <w:rPr>
                        <w:rFonts w:ascii="Cambria Math" w:eastAsiaTheme="minorEastAsia" w:hAnsi="Cambria Math"/>
                        <w:sz w:val="20"/>
                        <w:szCs w:val="20"/>
                      </w:rPr>
                      <m:t>j</m:t>
                    </m:r>
                  </m:sub>
                  <m:sup/>
                  <m:e>
                    <m:sSubSup>
                      <m:sSubSupPr>
                        <m:ctrlPr>
                          <w:rPr>
                            <w:rFonts w:ascii="Cambria Math" w:eastAsiaTheme="minorEastAsia" w:hAnsi="Cambria Math"/>
                            <w:i/>
                            <w:sz w:val="20"/>
                            <w:szCs w:val="20"/>
                          </w:rPr>
                        </m:ctrlPr>
                      </m:sSubSupPr>
                      <m:e>
                        <m:r>
                          <w:rPr>
                            <w:rFonts w:ascii="Cambria Math" w:eastAsiaTheme="minorEastAsia" w:hAnsi="Cambria Math"/>
                            <w:sz w:val="20"/>
                            <w:szCs w:val="20"/>
                          </w:rPr>
                          <m:t>w</m:t>
                        </m:r>
                      </m:e>
                      <m:sub>
                        <m:r>
                          <w:rPr>
                            <w:rFonts w:ascii="Cambria Math" w:eastAsiaTheme="minorEastAsia" w:hAnsi="Cambria Math"/>
                            <w:sz w:val="20"/>
                            <w:szCs w:val="20"/>
                          </w:rPr>
                          <m:t>ij</m:t>
                        </m:r>
                      </m:sub>
                      <m:sup>
                        <m:r>
                          <w:rPr>
                            <w:rFonts w:ascii="Cambria Math" w:eastAsiaTheme="minorEastAsia" w:hAnsi="Cambria Math"/>
                            <w:sz w:val="20"/>
                            <w:szCs w:val="20"/>
                          </w:rPr>
                          <m:t>u</m:t>
                        </m:r>
                      </m:sup>
                    </m:sSubSup>
                  </m:e>
                </m:nary>
              </m:den>
            </m:f>
          </m:e>
        </m:d>
      </m:oMath>
      <w:r w:rsidR="003C1AA3" w:rsidRPr="00315A87">
        <w:rPr>
          <w:rFonts w:ascii="Garamond" w:eastAsiaTheme="minorEastAsia" w:hAnsi="Garamond"/>
          <w:sz w:val="20"/>
          <w:szCs w:val="20"/>
        </w:rPr>
        <w:t xml:space="preserve"> </w:t>
      </w:r>
      <w:r w:rsidR="003C1AA3" w:rsidRPr="000457E4">
        <w:rPr>
          <w:rFonts w:ascii="Garamond" w:eastAsiaTheme="minorEastAsia" w:hAnsi="Garamond"/>
          <w:sz w:val="24"/>
          <w:szCs w:val="24"/>
        </w:rPr>
        <w:t>to a</w:t>
      </w:r>
      <w:r w:rsidR="00CE456D">
        <w:rPr>
          <w:rFonts w:ascii="Garamond" w:eastAsiaTheme="minorEastAsia" w:hAnsi="Garamond"/>
          <w:sz w:val="24"/>
          <w:szCs w:val="24"/>
        </w:rPr>
        <w:t>chieve</w:t>
      </w:r>
      <w:r w:rsidR="003C1AA3" w:rsidRPr="000457E4">
        <w:rPr>
          <w:rFonts w:ascii="Garamond" w:eastAsiaTheme="minorEastAsia" w:hAnsi="Garamond"/>
          <w:sz w:val="24"/>
          <w:szCs w:val="24"/>
        </w:rPr>
        <w:t xml:space="preserve"> singularity of </w:t>
      </w:r>
      <m:oMath>
        <m:r>
          <w:rPr>
            <w:rFonts w:ascii="Cambria Math" w:eastAsiaTheme="minorEastAsia" w:hAnsi="Cambria Math"/>
          </w:rPr>
          <m:t>(I-ρW)</m:t>
        </m:r>
      </m:oMath>
      <w:r w:rsidR="00CE456D">
        <w:rPr>
          <w:rFonts w:ascii="Garamond" w:eastAsiaTheme="minorEastAsia" w:hAnsi="Garamond"/>
          <w:sz w:val="24"/>
          <w:szCs w:val="24"/>
        </w:rPr>
        <w:t xml:space="preserve"> which is used </w:t>
      </w:r>
      <w:r w:rsidR="004540F7">
        <w:rPr>
          <w:rFonts w:ascii="Garamond" w:eastAsiaTheme="minorEastAsia" w:hAnsi="Garamond"/>
          <w:sz w:val="24"/>
          <w:szCs w:val="24"/>
        </w:rPr>
        <w:t xml:space="preserve">for a  </w:t>
      </w:r>
      <w:r w:rsidR="00CE456D">
        <w:rPr>
          <w:rFonts w:ascii="Garamond" w:eastAsiaTheme="minorEastAsia" w:hAnsi="Garamond"/>
          <w:sz w:val="24"/>
          <w:szCs w:val="24"/>
        </w:rPr>
        <w:t>Cochrane-Orcutt type</w:t>
      </w:r>
      <w:r w:rsidR="00E93C30">
        <w:rPr>
          <w:rFonts w:ascii="Garamond" w:eastAsiaTheme="minorEastAsia" w:hAnsi="Garamond"/>
          <w:sz w:val="24"/>
          <w:szCs w:val="24"/>
        </w:rPr>
        <w:t>d</w:t>
      </w:r>
      <w:r w:rsidR="00CE456D">
        <w:rPr>
          <w:rFonts w:ascii="Garamond" w:eastAsiaTheme="minorEastAsia" w:hAnsi="Garamond"/>
          <w:sz w:val="24"/>
          <w:szCs w:val="24"/>
        </w:rPr>
        <w:t xml:space="preserve"> transformation</w:t>
      </w:r>
      <w:r w:rsidR="00E1725B" w:rsidRPr="000457E4">
        <w:rPr>
          <w:rFonts w:ascii="Garamond" w:eastAsiaTheme="minorEastAsia" w:hAnsi="Garamond"/>
          <w:sz w:val="24"/>
          <w:szCs w:val="24"/>
        </w:rPr>
        <w:t xml:space="preserve">. </w:t>
      </w:r>
      <w:r w:rsidR="00E93C30">
        <w:rPr>
          <w:rFonts w:ascii="Garamond" w:eastAsiaTheme="minorEastAsia" w:hAnsi="Garamond"/>
          <w:sz w:val="24"/>
          <w:szCs w:val="24"/>
        </w:rPr>
        <w:t xml:space="preserve"> The error term</w:t>
      </w:r>
      <w:r w:rsidR="00E1725B" w:rsidRPr="000457E4">
        <w:rPr>
          <w:rFonts w:ascii="Garamond" w:eastAsiaTheme="minorEastAsia" w:hAnsi="Garamond"/>
          <w:sz w:val="24"/>
          <w:szCs w:val="24"/>
        </w:rPr>
        <w:t xml:space="preserve"> </w:t>
      </w:r>
      <m:oMath>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Nt</m:t>
            </m:r>
          </m:sub>
        </m:sSub>
        <m:r>
          <w:rPr>
            <w:rFonts w:ascii="Cambria Math" w:eastAsiaTheme="minorEastAsia" w:hAnsi="Cambria Math"/>
            <w:sz w:val="24"/>
            <w:szCs w:val="24"/>
          </w:rPr>
          <m:t>)</m:t>
        </m:r>
      </m:oMath>
      <w:r w:rsidR="00E1725B" w:rsidRPr="000457E4">
        <w:rPr>
          <w:rFonts w:ascii="Garamond" w:eastAsiaTheme="minorEastAsia" w:hAnsi="Garamond"/>
          <w:sz w:val="24"/>
          <w:szCs w:val="24"/>
        </w:rPr>
        <w:t xml:space="preserve"> is the </w:t>
      </w:r>
      <w:r w:rsidR="00063280" w:rsidRPr="000457E4">
        <w:rPr>
          <w:rFonts w:ascii="Garamond" w:eastAsiaTheme="minorEastAsia" w:hAnsi="Garamond"/>
          <w:sz w:val="24"/>
          <w:szCs w:val="24"/>
        </w:rPr>
        <w:t xml:space="preserve">spatially lagged </w:t>
      </w:r>
      <w:r w:rsidR="00E1725B" w:rsidRPr="000457E4">
        <w:rPr>
          <w:rFonts w:ascii="Garamond" w:eastAsiaTheme="minorEastAsia" w:hAnsi="Garamond"/>
          <w:sz w:val="24"/>
          <w:szCs w:val="24"/>
        </w:rPr>
        <w:t xml:space="preserve">regression disturbance vector </w:t>
      </w:r>
      <w:r w:rsidR="009851CA" w:rsidRPr="000457E4">
        <w:rPr>
          <w:rFonts w:ascii="Garamond" w:eastAsiaTheme="minorEastAsia" w:hAnsi="Garamond"/>
          <w:sz w:val="24"/>
          <w:szCs w:val="24"/>
        </w:rPr>
        <w:t>that</w:t>
      </w:r>
      <w:r w:rsidR="00E1725B" w:rsidRPr="000457E4">
        <w:rPr>
          <w:rFonts w:ascii="Garamond" w:eastAsiaTheme="minorEastAsia" w:hAnsi="Garamond"/>
          <w:sz w:val="24"/>
          <w:szCs w:val="24"/>
        </w:rPr>
        <w:t xml:space="preserve"> follows </w:t>
      </w:r>
      <w:r w:rsidR="00A75EB0">
        <w:rPr>
          <w:rFonts w:ascii="Garamond" w:eastAsiaTheme="minorEastAsia" w:hAnsi="Garamond"/>
          <w:sz w:val="24"/>
          <w:szCs w:val="24"/>
        </w:rPr>
        <w:t xml:space="preserve">a </w:t>
      </w:r>
      <w:r w:rsidR="00E1725B" w:rsidRPr="000457E4">
        <w:rPr>
          <w:rFonts w:ascii="Garamond" w:eastAsiaTheme="minorEastAsia" w:hAnsi="Garamond"/>
          <w:sz w:val="24"/>
          <w:szCs w:val="24"/>
        </w:rPr>
        <w:t xml:space="preserve">spatial autoregressive </w:t>
      </w:r>
      <w:r w:rsidR="00E83BD9">
        <w:rPr>
          <w:rFonts w:ascii="Garamond" w:eastAsiaTheme="minorEastAsia" w:hAnsi="Garamond"/>
          <w:sz w:val="24"/>
          <w:szCs w:val="24"/>
        </w:rPr>
        <w:t>process</w:t>
      </w:r>
      <w:r w:rsidR="00515D61">
        <w:rPr>
          <w:rFonts w:ascii="Garamond" w:eastAsiaTheme="minorEastAsia" w:hAnsi="Garamond"/>
          <w:sz w:val="24"/>
          <w:szCs w:val="24"/>
        </w:rPr>
        <w:t xml:space="preserve"> as given in (3)</w:t>
      </w:r>
      <w:r w:rsidR="00E83BD9">
        <w:rPr>
          <w:rFonts w:ascii="Garamond" w:eastAsiaTheme="minorEastAsia" w:hAnsi="Garamond"/>
          <w:sz w:val="24"/>
          <w:szCs w:val="24"/>
        </w:rPr>
        <w:t xml:space="preserve"> </w:t>
      </w:r>
      <w:r w:rsidR="00E83BD9">
        <w:rPr>
          <w:rFonts w:ascii="Garamond" w:eastAsiaTheme="minorEastAsia" w:hAnsi="Garamond"/>
          <w:sz w:val="24"/>
          <w:szCs w:val="24"/>
        </w:rPr>
        <w:fldChar w:fldCharType="begin" w:fldLock="1"/>
      </w:r>
      <w:r w:rsidR="00E83BD9">
        <w:rPr>
          <w:rFonts w:ascii="Garamond" w:eastAsiaTheme="minorEastAsia" w:hAnsi="Garamond"/>
          <w:sz w:val="24"/>
          <w:szCs w:val="24"/>
        </w:rPr>
        <w:instrText>ADDIN CSL_CITATION { "citationItems" : [ { "id" : "ITEM-1", "itemData" : { "DOI" : "10.1016/j.jeconom.2006.09.004", "author" : [ { "dropping-particle" : "", "family" : "Kapoor", "given" : "Mudit", "non-dropping-particle" : "", "parse-names" : false, "suffix" : "" }, { "dropping-particle" : "", "family" : "Kelejian", "given" : "Harry H", "non-dropping-particle" : "", "parse-names" : false, "suffix" : "" }, { "dropping-particle" : "", "family" : "Prucha", "given" : "Ingmar R", "non-dropping-particle" : "", "parse-names" : false, "suffix" : "" } ], "container-title" : "Journal of Econometrics", "id" : "ITEM-1", "issued" : { "date-parts" : [ [ "2007" ] ] }, "page" : "97-130", "title" : "Panel data models with spatially correlated error components", "type" : "article-journal", "volume" : "140" }, "uris" : [ "http://www.mendeley.com/documents/?uuid=31ad839e-7696-4de4-baf1-0d15818f9da7" ] } ], "mendeley" : { "formattedCitation" : "(Kapoor et al., 2007)", "plainTextFormattedCitation" : "(Kapoor et al., 2007)", "previouslyFormattedCitation" : "(Kapoor et al., 2007)" }, "properties" : {  }, "schema" : "https://github.com/citation-style-language/schema/raw/master/csl-citation.json" }</w:instrText>
      </w:r>
      <w:r w:rsidR="00E83BD9">
        <w:rPr>
          <w:rFonts w:ascii="Garamond" w:eastAsiaTheme="minorEastAsia" w:hAnsi="Garamond"/>
          <w:sz w:val="24"/>
          <w:szCs w:val="24"/>
        </w:rPr>
        <w:fldChar w:fldCharType="separate"/>
      </w:r>
      <w:r w:rsidR="00E83BD9" w:rsidRPr="00E83BD9">
        <w:rPr>
          <w:rFonts w:ascii="Garamond" w:eastAsiaTheme="minorEastAsia" w:hAnsi="Garamond"/>
          <w:noProof/>
          <w:sz w:val="24"/>
          <w:szCs w:val="24"/>
        </w:rPr>
        <w:t>(Kapoor et al., 2007)</w:t>
      </w:r>
      <w:r w:rsidR="00E83BD9">
        <w:rPr>
          <w:rFonts w:ascii="Garamond" w:eastAsiaTheme="minorEastAsia" w:hAnsi="Garamond"/>
          <w:sz w:val="24"/>
          <w:szCs w:val="24"/>
        </w:rPr>
        <w:fldChar w:fldCharType="end"/>
      </w:r>
      <w:r w:rsidR="00E83BD9">
        <w:rPr>
          <w:rFonts w:ascii="Garamond" w:eastAsiaTheme="minorEastAsia" w:hAnsi="Garamond"/>
          <w:sz w:val="24"/>
          <w:szCs w:val="24"/>
        </w:rPr>
        <w:t>.</w:t>
      </w:r>
    </w:p>
    <w:p w14:paraId="472AFED4" w14:textId="02ADBEB0" w:rsidR="00515D61" w:rsidRDefault="00166471" w:rsidP="000457E4">
      <w:pPr>
        <w:spacing w:line="480" w:lineRule="auto"/>
        <w:jc w:val="both"/>
        <w:rPr>
          <w:rFonts w:ascii="Garamond" w:eastAsiaTheme="minorEastAsia" w:hAnsi="Garamond"/>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Nt</m:t>
            </m:r>
          </m:sub>
        </m:sSub>
        <m:r>
          <w:rPr>
            <w:rFonts w:ascii="Cambria Math" w:eastAsiaTheme="minorEastAsia" w:hAnsi="Cambria Math"/>
            <w:sz w:val="24"/>
            <w:szCs w:val="24"/>
          </w:rPr>
          <m:t>=ρ</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T</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W</m:t>
                </m:r>
              </m:e>
              <m:sub>
                <m:r>
                  <w:rPr>
                    <w:rFonts w:ascii="Cambria Math" w:eastAsiaTheme="minorEastAsia" w:hAnsi="Cambria Math"/>
                    <w:sz w:val="24"/>
                    <w:szCs w:val="24"/>
                  </w:rPr>
                  <m:t>N</m:t>
                </m:r>
              </m:sub>
            </m:sSub>
          </m:e>
        </m:d>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Nt</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ε</m:t>
            </m:r>
          </m:e>
          <m:sub>
            <m:r>
              <w:rPr>
                <w:rFonts w:ascii="Cambria Math" w:eastAsiaTheme="minorEastAsia" w:hAnsi="Cambria Math"/>
                <w:sz w:val="24"/>
                <w:szCs w:val="24"/>
              </w:rPr>
              <m:t>Nt,</m:t>
            </m:r>
          </m:sub>
        </m:sSub>
      </m:oMath>
      <w:r w:rsidR="00515D61">
        <w:rPr>
          <w:rFonts w:ascii="Garamond" w:eastAsiaTheme="minorEastAsia" w:hAnsi="Garamond"/>
          <w:sz w:val="24"/>
          <w:szCs w:val="24"/>
        </w:rPr>
        <w:t xml:space="preserve">                                                                                                       (3)</w:t>
      </w:r>
    </w:p>
    <w:p w14:paraId="18976127" w14:textId="527D0929" w:rsidR="00515D61" w:rsidRPr="000457E4" w:rsidRDefault="00515D61" w:rsidP="00515D61">
      <w:pPr>
        <w:spacing w:line="480" w:lineRule="auto"/>
        <w:jc w:val="both"/>
        <w:rPr>
          <w:rFonts w:ascii="Garamond" w:eastAsiaTheme="minorEastAsia" w:hAnsi="Garamond"/>
          <w:sz w:val="24"/>
          <w:szCs w:val="24"/>
        </w:rPr>
      </w:pPr>
      <w:r w:rsidRPr="00DD2F0F">
        <w:rPr>
          <w:rFonts w:ascii="Garamond" w:eastAsiaTheme="minorEastAsia" w:hAnsi="Garamond"/>
          <w:sz w:val="24"/>
          <w:szCs w:val="24"/>
        </w:rPr>
        <w:t xml:space="preserve">where </w:t>
      </w:r>
      <m:oMath>
        <m:r>
          <w:rPr>
            <w:rFonts w:ascii="Cambria Math" w:eastAsiaTheme="minorEastAsia" w:hAnsi="Cambria Math"/>
            <w:sz w:val="24"/>
            <w:szCs w:val="24"/>
          </w:rPr>
          <m:t>ρ</m:t>
        </m:r>
      </m:oMath>
      <w:r w:rsidRPr="00DD2F0F">
        <w:rPr>
          <w:rFonts w:ascii="Garamond" w:eastAsiaTheme="minorEastAsia" w:hAnsi="Garamond"/>
          <w:sz w:val="24"/>
          <w:szCs w:val="24"/>
        </w:rPr>
        <w:t xml:space="preserve"> is a spatial autoregressive coefficient</w:t>
      </w:r>
      <m:oMath>
        <m:r>
          <m:rPr>
            <m:sty m:val="p"/>
          </m:rPr>
          <w:rPr>
            <w:rFonts w:ascii="Cambria Math" w:eastAsiaTheme="minorEastAsia" w:hAnsi="Cambria Math"/>
          </w:rPr>
          <m:t xml:space="preserve"> </m:t>
        </m:r>
        <m:d>
          <m:dPr>
            <m:ctrlPr>
              <w:rPr>
                <w:rFonts w:ascii="Cambria Math" w:eastAsiaTheme="minorEastAsia" w:hAnsi="Cambria Math"/>
              </w:rPr>
            </m:ctrlPr>
          </m:dPr>
          <m:e>
            <m:d>
              <m:dPr>
                <m:begChr m:val="|"/>
                <m:endChr m:val="|"/>
                <m:ctrlPr>
                  <w:rPr>
                    <w:rFonts w:ascii="Cambria Math" w:eastAsiaTheme="minorEastAsia" w:hAnsi="Cambria Math"/>
                    <w:i/>
                  </w:rPr>
                </m:ctrlPr>
              </m:dPr>
              <m:e>
                <m:r>
                  <w:rPr>
                    <w:rFonts w:ascii="Cambria Math" w:eastAsiaTheme="minorEastAsia" w:hAnsi="Cambria Math"/>
                  </w:rPr>
                  <m:t>ρ</m:t>
                </m:r>
              </m:e>
            </m:d>
            <m:r>
              <w:rPr>
                <w:rFonts w:ascii="Cambria Math" w:eastAsiaTheme="minorEastAsia" w:hAnsi="Cambria Math"/>
              </w:rPr>
              <m:t>&lt;1</m:t>
            </m:r>
            <m:ctrlPr>
              <w:rPr>
                <w:rFonts w:ascii="Cambria Math" w:eastAsiaTheme="minorEastAsia" w:hAnsi="Cambria Math"/>
                <w:i/>
              </w:rPr>
            </m:ctrlPr>
          </m:e>
        </m:d>
        <m:r>
          <m:rPr>
            <m:sty m:val="p"/>
          </m:rPr>
          <w:rPr>
            <w:rFonts w:ascii="Cambria Math" w:eastAsiaTheme="minorEastAsia" w:hAnsi="Cambria Math"/>
          </w:rPr>
          <m:t xml:space="preserve">, </m:t>
        </m:r>
      </m:oMath>
      <w:r w:rsidRPr="00DD2F0F">
        <w:rPr>
          <w:rFonts w:ascii="Garamond" w:eastAsiaTheme="minorEastAsia" w:hAnsi="Garamond"/>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ε</m:t>
            </m:r>
          </m:e>
          <m:sub>
            <m:r>
              <w:rPr>
                <w:rFonts w:ascii="Cambria Math" w:eastAsiaTheme="minorEastAsia" w:hAnsi="Cambria Math"/>
                <w:sz w:val="24"/>
                <w:szCs w:val="24"/>
              </w:rPr>
              <m:t>Nt</m:t>
            </m:r>
          </m:sub>
        </m:sSub>
      </m:oMath>
      <w:r>
        <w:rPr>
          <w:rFonts w:ascii="Garamond" w:eastAsiaTheme="minorEastAsia" w:hAnsi="Garamond"/>
          <w:sz w:val="24"/>
          <w:szCs w:val="24"/>
        </w:rPr>
        <w:t xml:space="preserve"> is the innovation vector which is the sum of individual effect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Nt</m:t>
            </m:r>
          </m:sub>
        </m:sSub>
        <m:r>
          <w:rPr>
            <w:rFonts w:ascii="Cambria Math" w:eastAsiaTheme="minorEastAsia" w:hAnsi="Cambria Math"/>
          </w:rPr>
          <m:t>)</m:t>
        </m:r>
      </m:oMath>
      <w:r>
        <w:rPr>
          <w:rFonts w:ascii="Garamond" w:eastAsiaTheme="minorEastAsia" w:hAnsi="Garamond"/>
          <w:sz w:val="24"/>
          <w:szCs w:val="24"/>
        </w:rPr>
        <w:t xml:space="preserve"> and independent innovations </w:t>
      </w:r>
      <m:oMath>
        <m:sSub>
          <m:sSubPr>
            <m:ctrlPr>
              <w:rPr>
                <w:rFonts w:ascii="Cambria Math" w:eastAsiaTheme="minorEastAsia" w:hAnsi="Cambria Math"/>
                <w:i/>
              </w:rPr>
            </m:ctrlPr>
          </m:sSubPr>
          <m:e>
            <m:r>
              <w:rPr>
                <w:rFonts w:ascii="Cambria Math" w:eastAsiaTheme="minorEastAsia" w:hAnsi="Cambria Math"/>
              </w:rPr>
              <m:t>(υ</m:t>
            </m:r>
          </m:e>
          <m:sub>
            <m:r>
              <w:rPr>
                <w:rFonts w:ascii="Cambria Math" w:eastAsiaTheme="minorEastAsia" w:hAnsi="Cambria Math"/>
              </w:rPr>
              <m:t>Nt</m:t>
            </m:r>
          </m:sub>
        </m:sSub>
        <m:r>
          <w:rPr>
            <w:rFonts w:ascii="Cambria Math" w:eastAsiaTheme="minorEastAsia" w:hAnsi="Cambria Math"/>
          </w:rPr>
          <m:t>)</m:t>
        </m:r>
      </m:oMath>
      <w:r>
        <w:rPr>
          <w:rFonts w:ascii="Garamond" w:eastAsiaTheme="minorEastAsia" w:hAnsi="Garamond"/>
          <w:sz w:val="24"/>
          <w:szCs w:val="24"/>
        </w:rPr>
        <w:t xml:space="preserve">  varying across cross sectionals and time periods</w:t>
      </w:r>
      <w:r w:rsidR="00FC36D2">
        <w:rPr>
          <w:rFonts w:ascii="Garamond" w:eastAsiaTheme="minorEastAsia" w:hAnsi="Garamond"/>
          <w:sz w:val="24"/>
          <w:szCs w:val="24"/>
        </w:rPr>
        <w:t>.</w:t>
      </w:r>
      <w:r>
        <w:rPr>
          <w:rFonts w:ascii="Garamond" w:eastAsiaTheme="minorEastAsia" w:hAnsi="Garamond"/>
          <w:sz w:val="24"/>
          <w:szCs w:val="24"/>
        </w:rPr>
        <w:t xml:space="preserve"> </w:t>
      </w:r>
    </w:p>
    <w:p w14:paraId="7B47F6D0" w14:textId="1A8D2287" w:rsidR="003F3AAF" w:rsidRDefault="009851CA" w:rsidP="003F3AAF">
      <w:pPr>
        <w:spacing w:line="480" w:lineRule="auto"/>
        <w:ind w:firstLine="720"/>
        <w:jc w:val="both"/>
        <w:rPr>
          <w:rFonts w:ascii="Garamond" w:eastAsiaTheme="minorEastAsia" w:hAnsi="Garamond"/>
          <w:sz w:val="24"/>
          <w:szCs w:val="24"/>
        </w:rPr>
      </w:pPr>
      <w:r w:rsidRPr="000457E4">
        <w:rPr>
          <w:rFonts w:ascii="Garamond" w:eastAsiaTheme="minorEastAsia" w:hAnsi="Garamond"/>
          <w:sz w:val="24"/>
          <w:szCs w:val="24"/>
        </w:rPr>
        <w:t>First</w:t>
      </w:r>
      <w:r w:rsidR="006D00A5">
        <w:rPr>
          <w:rFonts w:ascii="Garamond" w:eastAsiaTheme="minorEastAsia" w:hAnsi="Garamond"/>
          <w:sz w:val="24"/>
          <w:szCs w:val="24"/>
        </w:rPr>
        <w:t xml:space="preserve"> of all, the </w:t>
      </w:r>
      <w:r w:rsidR="00BE1C71" w:rsidRPr="000457E4">
        <w:rPr>
          <w:rFonts w:ascii="Garamond" w:eastAsiaTheme="minorEastAsia" w:hAnsi="Garamond"/>
          <w:sz w:val="24"/>
          <w:szCs w:val="24"/>
        </w:rPr>
        <w:t>diagnos</w:t>
      </w:r>
      <w:r w:rsidR="006D00A5">
        <w:rPr>
          <w:rFonts w:ascii="Garamond" w:eastAsiaTheme="minorEastAsia" w:hAnsi="Garamond"/>
          <w:sz w:val="24"/>
          <w:szCs w:val="24"/>
        </w:rPr>
        <w:t>is of</w:t>
      </w:r>
      <w:r w:rsidRPr="000457E4">
        <w:rPr>
          <w:rFonts w:ascii="Garamond" w:eastAsiaTheme="minorEastAsia" w:hAnsi="Garamond"/>
          <w:sz w:val="24"/>
          <w:szCs w:val="24"/>
        </w:rPr>
        <w:t xml:space="preserve"> the presence of</w:t>
      </w:r>
      <w:r w:rsidR="00BE1C71" w:rsidRPr="000457E4">
        <w:rPr>
          <w:rFonts w:ascii="Garamond" w:eastAsiaTheme="minorEastAsia" w:hAnsi="Garamond"/>
          <w:sz w:val="24"/>
          <w:szCs w:val="24"/>
        </w:rPr>
        <w:t xml:space="preserve"> spatial </w:t>
      </w:r>
      <w:r w:rsidR="00737CE3">
        <w:rPr>
          <w:rFonts w:ascii="Garamond" w:eastAsiaTheme="minorEastAsia" w:hAnsi="Garamond"/>
          <w:sz w:val="24"/>
          <w:szCs w:val="24"/>
        </w:rPr>
        <w:t xml:space="preserve">error </w:t>
      </w:r>
      <w:r w:rsidR="00BE1C71" w:rsidRPr="000457E4">
        <w:rPr>
          <w:rFonts w:ascii="Garamond" w:eastAsiaTheme="minorEastAsia" w:hAnsi="Garamond"/>
          <w:sz w:val="24"/>
          <w:szCs w:val="24"/>
        </w:rPr>
        <w:t>correlation</w:t>
      </w:r>
      <m:oMath>
        <m:r>
          <w:rPr>
            <w:rFonts w:ascii="Cambria Math" w:eastAsiaTheme="minorEastAsia" w:hAnsi="Cambria Math"/>
            <w:sz w:val="24"/>
            <w:szCs w:val="24"/>
          </w:rPr>
          <m:t xml:space="preserve"> (ρ)</m:t>
        </m:r>
      </m:oMath>
      <w:r w:rsidR="0010470C">
        <w:rPr>
          <w:rFonts w:ascii="Garamond" w:eastAsiaTheme="minorEastAsia" w:hAnsi="Garamond"/>
          <w:sz w:val="24"/>
          <w:szCs w:val="24"/>
        </w:rPr>
        <w:t xml:space="preserve"> </w:t>
      </w:r>
      <w:r w:rsidRPr="000457E4">
        <w:rPr>
          <w:rFonts w:ascii="Garamond" w:eastAsiaTheme="minorEastAsia" w:hAnsi="Garamond"/>
          <w:sz w:val="24"/>
          <w:szCs w:val="24"/>
        </w:rPr>
        <w:t>and random effects</w:t>
      </w:r>
      <m:oMath>
        <m:r>
          <w:rPr>
            <w:rFonts w:ascii="Cambria Math" w:eastAsiaTheme="minorEastAsia" w:hAnsi="Cambria Math"/>
            <w:sz w:val="24"/>
            <w:szCs w:val="24"/>
          </w:rPr>
          <m:t xml:space="preserve"> </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Nt</m:t>
            </m:r>
          </m:sub>
        </m:sSub>
        <m:r>
          <w:rPr>
            <w:rFonts w:ascii="Cambria Math" w:eastAsiaTheme="minorEastAsia" w:hAnsi="Cambria Math"/>
          </w:rPr>
          <m:t>)</m:t>
        </m:r>
      </m:oMath>
      <w:r w:rsidR="004D18C6">
        <w:rPr>
          <w:rFonts w:ascii="Garamond" w:eastAsiaTheme="minorEastAsia" w:hAnsi="Garamond"/>
          <w:sz w:val="24"/>
          <w:szCs w:val="24"/>
        </w:rPr>
        <w:t xml:space="preserve"> </w:t>
      </w:r>
      <w:r w:rsidR="00BE1C71" w:rsidRPr="000457E4">
        <w:rPr>
          <w:rFonts w:ascii="Garamond" w:eastAsiaTheme="minorEastAsia" w:hAnsi="Garamond"/>
          <w:sz w:val="24"/>
          <w:szCs w:val="24"/>
        </w:rPr>
        <w:t xml:space="preserve"> </w:t>
      </w:r>
      <w:r w:rsidR="006D00A5">
        <w:rPr>
          <w:rFonts w:ascii="Garamond" w:eastAsiaTheme="minorEastAsia" w:hAnsi="Garamond"/>
          <w:sz w:val="24"/>
          <w:szCs w:val="24"/>
        </w:rPr>
        <w:t xml:space="preserve">is necessary. For this, </w:t>
      </w:r>
      <w:r w:rsidR="00BE1C71" w:rsidRPr="000457E4">
        <w:rPr>
          <w:rFonts w:ascii="Garamond" w:eastAsiaTheme="minorEastAsia" w:hAnsi="Garamond"/>
          <w:sz w:val="24"/>
          <w:szCs w:val="24"/>
        </w:rPr>
        <w:t>a Lagrange multiplier</w:t>
      </w:r>
      <w:r w:rsidR="00300E92">
        <w:rPr>
          <w:rFonts w:ascii="Garamond" w:eastAsiaTheme="minorEastAsia" w:hAnsi="Garamond"/>
          <w:sz w:val="24"/>
          <w:szCs w:val="24"/>
        </w:rPr>
        <w:t xml:space="preserve"> (LM)</w:t>
      </w:r>
      <w:r w:rsidR="00BE1C71" w:rsidRPr="000457E4">
        <w:rPr>
          <w:rFonts w:ascii="Garamond" w:eastAsiaTheme="minorEastAsia" w:hAnsi="Garamond"/>
          <w:sz w:val="24"/>
          <w:szCs w:val="24"/>
        </w:rPr>
        <w:t xml:space="preserve"> test by </w:t>
      </w:r>
      <w:r w:rsidR="00E83BD9">
        <w:rPr>
          <w:rFonts w:ascii="Garamond" w:eastAsiaTheme="minorEastAsia" w:hAnsi="Garamond"/>
          <w:sz w:val="24"/>
          <w:szCs w:val="24"/>
        </w:rPr>
        <w:fldChar w:fldCharType="begin" w:fldLock="1"/>
      </w:r>
      <w:r w:rsidR="005631D2">
        <w:rPr>
          <w:rFonts w:ascii="Garamond" w:eastAsiaTheme="minorEastAsia" w:hAnsi="Garamond"/>
          <w:sz w:val="24"/>
          <w:szCs w:val="24"/>
        </w:rPr>
        <w:instrText>ADDIN CSL_CITATION { "citationItems" : [ { "id" : "ITEM-1", "itemData" : { "DOI" : "10.1016/S0304-4076(03)00120-9", "ISSN" : "03044076", "abstract" : "This paper derives several lagrange multiplier (LM) tests for the panel data regression model with spatial error correlation. These tests draw upon two strands of earlier work. The first is the LM tests for the spatial error correlation model discussed in Anselin (Spatial Econometrics: Methods and Models, Kluwer Academic Publishers, Dordrecht; Rao's score test in spatial econometrics, J. Statist. Plann. Inference 97 (2001) 113) and Anselin et al. (Regional Sci. Urban Econom. 26 (1996) 77), and the second is the LM tests for the error component panel data model discussed in Breusch and Pagan (Rev. Econom. Stud. 47(1980) 239) and Baltagi et al. (J. Econometrics 54 (1992) 95). The idea is to allow for both spatial error correlation as well as random region effects in the panel data regression model and to test for their joint significance. Additionally, this paper derives conditional LM tests, which test for random regional effects given the presence of spatial error correlation. Also, spatial error correlation given the presence of random regional effects. These conditional LM tests are an alternative to the one-directional LM tests that test for random regional effects ignoring the presence of spatial error correlation or the one-directional LM tests for spatial error correlation ignoring the presence of random regional effects. We argue that these joint and conditional LM tests guard against possible misspecification. Extensive Monte Carlo experiments are conducted to study the performance of these LM tests as well as the corresponding likelihood ratio tests. \u00a9 2003 Elsevier B.V. All rights reserved.", "author" : [ { "dropping-particle" : "", "family" : "Baltagi", "given" : "Badi H.", "non-dropping-particle" : "", "parse-names" : false, "suffix" : "" }, { "dropping-particle" : "", "family" : "Song", "given" : "Seuck Heun", "non-dropping-particle" : "", "parse-names" : false, "suffix" : "" }, { "dropping-particle" : "", "family" : "Koh", "given" : "Won", "non-dropping-particle" : "", "parse-names" : false, "suffix" : "" } ], "container-title" : "Journal of Econometrics", "id" : "ITEM-1", "issue" : "1", "issued" : { "date-parts" : [ [ "2003" ] ] }, "page" : "123-150", "title" : "Testing panel data regression models with spatial error correlation", "type" : "article-journal", "volume" : "117" }, "uris" : [ "http://www.mendeley.com/documents/?uuid=421efabd-9374-4618-905a-397fa41648fc" ] } ], "mendeley" : { "formattedCitation" : "(Baltagi et al., 2003)", "manualFormatting" : "Baltagi et al. (2003)", "plainTextFormattedCitation" : "(Baltagi et al., 2003)", "previouslyFormattedCitation" : "(Baltagi et al., 2003)" }, "properties" : {  }, "schema" : "https://github.com/citation-style-language/schema/raw/master/csl-citation.json" }</w:instrText>
      </w:r>
      <w:r w:rsidR="00E83BD9">
        <w:rPr>
          <w:rFonts w:ascii="Garamond" w:eastAsiaTheme="minorEastAsia" w:hAnsi="Garamond"/>
          <w:sz w:val="24"/>
          <w:szCs w:val="24"/>
        </w:rPr>
        <w:fldChar w:fldCharType="separate"/>
      </w:r>
      <w:r w:rsidR="00E83BD9" w:rsidRPr="00E83BD9">
        <w:rPr>
          <w:rFonts w:ascii="Garamond" w:eastAsiaTheme="minorEastAsia" w:hAnsi="Garamond"/>
          <w:noProof/>
          <w:sz w:val="24"/>
          <w:szCs w:val="24"/>
        </w:rPr>
        <w:t xml:space="preserve">Baltagi et al. </w:t>
      </w:r>
      <w:r w:rsidR="00E83BD9">
        <w:rPr>
          <w:rFonts w:ascii="Garamond" w:eastAsiaTheme="minorEastAsia" w:hAnsi="Garamond"/>
          <w:noProof/>
          <w:sz w:val="24"/>
          <w:szCs w:val="24"/>
        </w:rPr>
        <w:t>(</w:t>
      </w:r>
      <w:r w:rsidR="00E83BD9" w:rsidRPr="00E83BD9">
        <w:rPr>
          <w:rFonts w:ascii="Garamond" w:eastAsiaTheme="minorEastAsia" w:hAnsi="Garamond"/>
          <w:noProof/>
          <w:sz w:val="24"/>
          <w:szCs w:val="24"/>
        </w:rPr>
        <w:t>2003)</w:t>
      </w:r>
      <w:r w:rsidR="00E83BD9">
        <w:rPr>
          <w:rFonts w:ascii="Garamond" w:eastAsiaTheme="minorEastAsia" w:hAnsi="Garamond"/>
          <w:sz w:val="24"/>
          <w:szCs w:val="24"/>
        </w:rPr>
        <w:fldChar w:fldCharType="end"/>
      </w:r>
      <w:r w:rsidR="006D00A5">
        <w:rPr>
          <w:rFonts w:ascii="Garamond" w:eastAsiaTheme="minorEastAsia" w:hAnsi="Garamond"/>
          <w:sz w:val="24"/>
          <w:szCs w:val="24"/>
        </w:rPr>
        <w:t xml:space="preserve"> for spatial panel data analysis</w:t>
      </w:r>
      <w:r w:rsidR="0078025A">
        <w:rPr>
          <w:rFonts w:ascii="Garamond" w:eastAsiaTheme="minorEastAsia" w:hAnsi="Garamond"/>
          <w:sz w:val="24"/>
          <w:szCs w:val="24"/>
        </w:rPr>
        <w:t xml:space="preserve"> was used</w:t>
      </w:r>
      <w:r w:rsidR="00BE1C71" w:rsidRPr="000457E4">
        <w:rPr>
          <w:rFonts w:ascii="Garamond" w:eastAsiaTheme="minorEastAsia" w:hAnsi="Garamond"/>
          <w:sz w:val="24"/>
          <w:szCs w:val="24"/>
        </w:rPr>
        <w:t xml:space="preserve">. </w:t>
      </w:r>
      <w:r w:rsidR="006C7C36">
        <w:rPr>
          <w:rFonts w:ascii="Garamond" w:eastAsiaTheme="minorEastAsia" w:hAnsi="Garamond"/>
          <w:sz w:val="24"/>
          <w:szCs w:val="24"/>
        </w:rPr>
        <w:t xml:space="preserve">In Baltagi et al. (2003)’s </w:t>
      </w:r>
      <w:r w:rsidR="005631D2">
        <w:rPr>
          <w:rFonts w:ascii="Garamond" w:eastAsiaTheme="minorEastAsia" w:hAnsi="Garamond"/>
          <w:sz w:val="24"/>
          <w:szCs w:val="24"/>
        </w:rPr>
        <w:t>one-sided joint LM test</w:t>
      </w:r>
      <w:r w:rsidR="006C7C36" w:rsidRPr="000457E4">
        <w:rPr>
          <w:rFonts w:ascii="Garamond" w:eastAsiaTheme="minorEastAsia" w:hAnsi="Garamond"/>
          <w:sz w:val="24"/>
          <w:szCs w:val="24"/>
        </w:rPr>
        <w:t xml:space="preserve">, the null hypothesis is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0</m:t>
            </m:r>
          </m:sub>
        </m:sSub>
        <m:r>
          <w:rPr>
            <w:rFonts w:ascii="Cambria Math" w:eastAsiaTheme="minorEastAsia" w:hAnsi="Cambria Math"/>
          </w:rPr>
          <m:t>: ρ=</m:t>
        </m:r>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μ</m:t>
            </m:r>
          </m:sub>
          <m:sup>
            <m:r>
              <w:rPr>
                <w:rFonts w:ascii="Cambria Math" w:eastAsiaTheme="minorEastAsia" w:hAnsi="Cambria Math"/>
              </w:rPr>
              <m:t>2</m:t>
            </m:r>
          </m:sup>
        </m:sSubSup>
        <m:r>
          <w:rPr>
            <w:rFonts w:ascii="Cambria Math" w:eastAsiaTheme="minorEastAsia" w:hAnsi="Cambria Math"/>
          </w:rPr>
          <m:t>=0.</m:t>
        </m:r>
      </m:oMath>
      <w:r w:rsidR="00CF1518">
        <w:rPr>
          <w:rFonts w:ascii="Garamond" w:eastAsiaTheme="minorEastAsia" w:hAnsi="Garamond"/>
          <w:sz w:val="24"/>
          <w:szCs w:val="24"/>
        </w:rPr>
        <w:t xml:space="preserve"> </w:t>
      </w:r>
      <w:r w:rsidR="00B45AE6">
        <w:rPr>
          <w:rFonts w:ascii="Garamond" w:eastAsiaTheme="minorEastAsia" w:hAnsi="Garamond"/>
          <w:sz w:val="24"/>
          <w:szCs w:val="24"/>
        </w:rPr>
        <w:t>With this test</w:t>
      </w:r>
      <w:r w:rsidR="00267635" w:rsidRPr="000457E4">
        <w:rPr>
          <w:rFonts w:ascii="Garamond" w:eastAsiaTheme="minorEastAsia" w:hAnsi="Garamond"/>
          <w:sz w:val="24"/>
          <w:szCs w:val="24"/>
        </w:rPr>
        <w:t xml:space="preserve">, </w:t>
      </w:r>
      <w:r w:rsidR="00941E1C">
        <w:rPr>
          <w:rFonts w:ascii="Garamond" w:eastAsiaTheme="minorEastAsia" w:hAnsi="Garamond"/>
          <w:sz w:val="24"/>
          <w:szCs w:val="24"/>
        </w:rPr>
        <w:t>we</w:t>
      </w:r>
      <w:r w:rsidR="00B45AE6">
        <w:rPr>
          <w:rFonts w:ascii="Garamond" w:eastAsiaTheme="minorEastAsia" w:hAnsi="Garamond"/>
          <w:sz w:val="24"/>
          <w:szCs w:val="24"/>
        </w:rPr>
        <w:t xml:space="preserve"> could</w:t>
      </w:r>
      <w:r w:rsidR="00941E1C">
        <w:rPr>
          <w:rFonts w:ascii="Garamond" w:eastAsiaTheme="minorEastAsia" w:hAnsi="Garamond"/>
          <w:sz w:val="24"/>
          <w:szCs w:val="24"/>
        </w:rPr>
        <w:t xml:space="preserve"> </w:t>
      </w:r>
      <w:r w:rsidR="00B45AE6">
        <w:rPr>
          <w:rFonts w:ascii="Garamond" w:eastAsiaTheme="minorEastAsia" w:hAnsi="Garamond"/>
          <w:sz w:val="24"/>
          <w:szCs w:val="24"/>
        </w:rPr>
        <w:t>determine if the model has a spatial error correlation component</w:t>
      </w:r>
      <w:r w:rsidR="008541DD">
        <w:rPr>
          <w:rFonts w:ascii="Garamond" w:eastAsiaTheme="minorEastAsia" w:hAnsi="Garamond"/>
          <w:sz w:val="24"/>
          <w:szCs w:val="24"/>
        </w:rPr>
        <w:t xml:space="preserve"> and random effects</w:t>
      </w:r>
      <w:r w:rsidR="00B45AE6">
        <w:rPr>
          <w:rFonts w:ascii="Garamond" w:eastAsiaTheme="minorEastAsia" w:hAnsi="Garamond"/>
          <w:sz w:val="24"/>
          <w:szCs w:val="24"/>
        </w:rPr>
        <w:t>.</w:t>
      </w:r>
      <w:r w:rsidR="00586CCD">
        <w:rPr>
          <w:rFonts w:ascii="Garamond" w:eastAsiaTheme="minorEastAsia" w:hAnsi="Garamond"/>
          <w:sz w:val="24"/>
          <w:szCs w:val="24"/>
        </w:rPr>
        <w:t xml:space="preserve"> </w:t>
      </w:r>
      <w:r w:rsidR="00B45AE6">
        <w:rPr>
          <w:rFonts w:ascii="Garamond" w:eastAsiaTheme="minorEastAsia" w:hAnsi="Garamond"/>
          <w:sz w:val="24"/>
          <w:szCs w:val="24"/>
        </w:rPr>
        <w:t xml:space="preserve"> </w:t>
      </w:r>
      <w:r w:rsidR="00586CCD">
        <w:rPr>
          <w:rFonts w:ascii="Garamond" w:eastAsiaTheme="minorEastAsia" w:hAnsi="Garamond"/>
          <w:sz w:val="24"/>
          <w:szCs w:val="24"/>
        </w:rPr>
        <w:t>Following this</w:t>
      </w:r>
      <w:r w:rsidR="00B45AE6">
        <w:rPr>
          <w:rFonts w:ascii="Garamond" w:eastAsiaTheme="minorEastAsia" w:hAnsi="Garamond"/>
          <w:sz w:val="24"/>
          <w:szCs w:val="24"/>
        </w:rPr>
        <w:t xml:space="preserve">, we </w:t>
      </w:r>
      <w:r w:rsidR="00586CCD">
        <w:rPr>
          <w:rFonts w:ascii="Garamond" w:eastAsiaTheme="minorEastAsia" w:hAnsi="Garamond"/>
          <w:sz w:val="24"/>
          <w:szCs w:val="24"/>
        </w:rPr>
        <w:t>added</w:t>
      </w:r>
      <w:r w:rsidR="00B45AE6">
        <w:rPr>
          <w:rFonts w:ascii="Garamond" w:eastAsiaTheme="minorEastAsia" w:hAnsi="Garamond"/>
          <w:sz w:val="24"/>
          <w:szCs w:val="24"/>
        </w:rPr>
        <w:t xml:space="preserve"> spatially lagged aeronautical charges</w:t>
      </w:r>
      <w:r w:rsidR="00586CCD">
        <w:rPr>
          <w:rFonts w:ascii="Garamond" w:eastAsiaTheme="minorEastAsia" w:hAnsi="Garamond"/>
          <w:sz w:val="24"/>
          <w:szCs w:val="24"/>
        </w:rPr>
        <w:t xml:space="preserve"> into the model</w:t>
      </w:r>
      <w:r w:rsidR="00402382">
        <w:rPr>
          <w:rFonts w:ascii="Garamond" w:eastAsiaTheme="minorEastAsia" w:hAnsi="Garamond"/>
          <w:sz w:val="24"/>
          <w:szCs w:val="24"/>
        </w:rPr>
        <w:t>.</w:t>
      </w:r>
      <w:r w:rsidR="00850D1F" w:rsidRPr="000457E4">
        <w:rPr>
          <w:rFonts w:ascii="Garamond" w:eastAsiaTheme="minorEastAsia" w:hAnsi="Garamond"/>
          <w:sz w:val="24"/>
          <w:szCs w:val="24"/>
        </w:rPr>
        <w:t xml:space="preserve"> </w:t>
      </w:r>
      <w:r w:rsidR="00941E1C">
        <w:rPr>
          <w:rFonts w:ascii="Garamond" w:eastAsiaTheme="minorEastAsia" w:hAnsi="Garamond"/>
          <w:sz w:val="24"/>
          <w:szCs w:val="24"/>
        </w:rPr>
        <w:t>However</w:t>
      </w:r>
      <w:r w:rsidR="00402382">
        <w:rPr>
          <w:rFonts w:ascii="Garamond" w:eastAsiaTheme="minorEastAsia" w:hAnsi="Garamond"/>
          <w:sz w:val="24"/>
          <w:szCs w:val="24"/>
        </w:rPr>
        <w:t xml:space="preserve">, </w:t>
      </w:r>
      <w:r w:rsidR="00AA469B">
        <w:rPr>
          <w:rFonts w:ascii="Garamond" w:eastAsiaTheme="minorEastAsia" w:hAnsi="Garamond"/>
          <w:sz w:val="24"/>
          <w:szCs w:val="24"/>
        </w:rPr>
        <w:t xml:space="preserve">the </w:t>
      </w:r>
      <w:r w:rsidR="00267635" w:rsidRPr="000457E4">
        <w:rPr>
          <w:rFonts w:ascii="Garamond" w:eastAsiaTheme="minorEastAsia" w:hAnsi="Garamond"/>
          <w:sz w:val="24"/>
          <w:szCs w:val="24"/>
        </w:rPr>
        <w:t xml:space="preserve">spatially lagged </w:t>
      </w:r>
      <w:r w:rsidR="006C7C36">
        <w:rPr>
          <w:rFonts w:ascii="Garamond" w:eastAsiaTheme="minorEastAsia" w:hAnsi="Garamond"/>
          <w:sz w:val="24"/>
          <w:szCs w:val="24"/>
        </w:rPr>
        <w:t>dependent variable</w:t>
      </w:r>
      <w:r w:rsidR="00FD1C0B">
        <w:rPr>
          <w:rFonts w:ascii="Garamond" w:eastAsiaTheme="minorEastAsia" w:hAnsi="Garamond"/>
          <w:sz w:val="24"/>
          <w:szCs w:val="24"/>
        </w:rPr>
        <w:t xml:space="preserve"> </w:t>
      </w:r>
      <w:r w:rsidR="00AA469B">
        <w:rPr>
          <w:rFonts w:ascii="Garamond" w:eastAsiaTheme="minorEastAsia" w:hAnsi="Garamond"/>
          <w:sz w:val="24"/>
          <w:szCs w:val="24"/>
        </w:rPr>
        <w:t>is</w:t>
      </w:r>
      <w:r w:rsidR="00AA469B" w:rsidRPr="000457E4">
        <w:rPr>
          <w:rFonts w:ascii="Garamond" w:eastAsiaTheme="minorEastAsia" w:hAnsi="Garamond"/>
          <w:sz w:val="24"/>
          <w:szCs w:val="24"/>
        </w:rPr>
        <w:t xml:space="preserve"> </w:t>
      </w:r>
      <w:r w:rsidR="00267635" w:rsidRPr="000457E4">
        <w:rPr>
          <w:rFonts w:ascii="Garamond" w:eastAsiaTheme="minorEastAsia" w:hAnsi="Garamond"/>
          <w:sz w:val="24"/>
          <w:szCs w:val="24"/>
        </w:rPr>
        <w:t xml:space="preserve">endogenous due to simultaneity with </w:t>
      </w:r>
      <w:r w:rsidR="00AA469B">
        <w:rPr>
          <w:rFonts w:ascii="Garamond" w:eastAsiaTheme="minorEastAsia" w:hAnsi="Garamond"/>
          <w:sz w:val="24"/>
          <w:szCs w:val="24"/>
        </w:rPr>
        <w:t xml:space="preserve">the </w:t>
      </w:r>
      <w:r w:rsidR="006C7C36">
        <w:rPr>
          <w:rFonts w:ascii="Garamond" w:eastAsiaTheme="minorEastAsia" w:hAnsi="Garamond"/>
          <w:sz w:val="24"/>
          <w:szCs w:val="24"/>
        </w:rPr>
        <w:t>dependent variable</w:t>
      </w:r>
      <w:r w:rsidR="005631D2">
        <w:rPr>
          <w:rFonts w:ascii="Garamond" w:eastAsiaTheme="minorEastAsia" w:hAnsi="Garamond"/>
          <w:sz w:val="24"/>
          <w:szCs w:val="24"/>
        </w:rPr>
        <w:t xml:space="preserve"> </w:t>
      </w:r>
      <w:r w:rsidR="005631D2">
        <w:rPr>
          <w:rFonts w:ascii="Garamond" w:eastAsiaTheme="minorEastAsia" w:hAnsi="Garamond"/>
          <w:sz w:val="24"/>
          <w:szCs w:val="24"/>
        </w:rPr>
        <w:fldChar w:fldCharType="begin" w:fldLock="1"/>
      </w:r>
      <w:r w:rsidR="005631D2">
        <w:rPr>
          <w:rFonts w:ascii="Garamond" w:eastAsiaTheme="minorEastAsia" w:hAnsi="Garamond"/>
          <w:sz w:val="24"/>
          <w:szCs w:val="24"/>
        </w:rPr>
        <w:instrText>ADDIN CSL_CITATION { "citationItems" : [ { "id" : "ITEM-1", "itemData" : { "DOI" : "10.1002/9780470996249", "ISBN" : "9780470996249", "author" : [ { "dropping-particle" : "", "family" : "Anselin", "given" : "Luc", "non-dropping-particle" : "", "parse-names" : false, "suffix" : "" } ], "chapter-number" : "Fourteen", "container-title" : "A Companion to Theoretical Econometrics", "id" : "ITEM-1", "issued" : { "date-parts" : [ [ "2003" ] ] }, "page" : "310-330", "publisher" : "Blackwell Publishing Ltd.", "title" : "Spatial Econometrics", "type" : "chapter" }, "uris" : [ "http://www.mendeley.com/documents/?uuid=0b41ccf2-6a71-4811-9967-fdf6a09a0c5f" ] } ], "mendeley" : { "formattedCitation" : "(Anselin, 2003)", "plainTextFormattedCitation" : "(Anselin, 2003)", "previouslyFormattedCitation" : "(Anselin, 2003)" }, "properties" : {  }, "schema" : "https://github.com/citation-style-language/schema/raw/master/csl-citation.json" }</w:instrText>
      </w:r>
      <w:r w:rsidR="005631D2">
        <w:rPr>
          <w:rFonts w:ascii="Garamond" w:eastAsiaTheme="minorEastAsia" w:hAnsi="Garamond"/>
          <w:sz w:val="24"/>
          <w:szCs w:val="24"/>
        </w:rPr>
        <w:fldChar w:fldCharType="separate"/>
      </w:r>
      <w:r w:rsidR="005631D2" w:rsidRPr="005631D2">
        <w:rPr>
          <w:rFonts w:ascii="Garamond" w:eastAsiaTheme="minorEastAsia" w:hAnsi="Garamond"/>
          <w:noProof/>
          <w:sz w:val="24"/>
          <w:szCs w:val="24"/>
        </w:rPr>
        <w:t>(Anselin, 2003)</w:t>
      </w:r>
      <w:r w:rsidR="005631D2">
        <w:rPr>
          <w:rFonts w:ascii="Garamond" w:eastAsiaTheme="minorEastAsia" w:hAnsi="Garamond"/>
          <w:sz w:val="24"/>
          <w:szCs w:val="24"/>
        </w:rPr>
        <w:fldChar w:fldCharType="end"/>
      </w:r>
      <w:r w:rsidR="00941E1C">
        <w:rPr>
          <w:rFonts w:ascii="Garamond" w:eastAsiaTheme="minorEastAsia" w:hAnsi="Garamond"/>
          <w:sz w:val="24"/>
          <w:szCs w:val="24"/>
        </w:rPr>
        <w:t xml:space="preserve">. </w:t>
      </w:r>
      <w:r w:rsidR="008E2C8B">
        <w:rPr>
          <w:rFonts w:ascii="Garamond" w:eastAsiaTheme="minorEastAsia" w:hAnsi="Garamond"/>
          <w:sz w:val="24"/>
          <w:szCs w:val="24"/>
        </w:rPr>
        <w:t>The</w:t>
      </w:r>
      <w:r w:rsidR="00D654D9">
        <w:rPr>
          <w:rFonts w:ascii="Garamond" w:eastAsiaTheme="minorEastAsia" w:hAnsi="Garamond"/>
          <w:sz w:val="24"/>
          <w:szCs w:val="24"/>
        </w:rPr>
        <w:t xml:space="preserve"> </w:t>
      </w:r>
      <w:r w:rsidR="00402382" w:rsidRPr="000457E4">
        <w:rPr>
          <w:rFonts w:ascii="Garamond" w:eastAsiaTheme="minorEastAsia" w:hAnsi="Garamond"/>
          <w:sz w:val="24"/>
          <w:szCs w:val="24"/>
        </w:rPr>
        <w:t xml:space="preserve">endogeneity problem </w:t>
      </w:r>
      <w:r w:rsidR="008E2C8B">
        <w:rPr>
          <w:rFonts w:ascii="Garamond" w:eastAsiaTheme="minorEastAsia" w:hAnsi="Garamond"/>
          <w:sz w:val="24"/>
          <w:szCs w:val="24"/>
        </w:rPr>
        <w:t xml:space="preserve">was </w:t>
      </w:r>
      <w:r w:rsidR="00941E1C">
        <w:rPr>
          <w:rFonts w:ascii="Garamond" w:eastAsiaTheme="minorEastAsia" w:hAnsi="Garamond"/>
          <w:sz w:val="24"/>
          <w:szCs w:val="24"/>
        </w:rPr>
        <w:t>addressed by instrumenting spatially lagged aeronautical charges</w:t>
      </w:r>
      <w:r w:rsidR="00D654D9">
        <w:rPr>
          <w:rFonts w:ascii="Garamond" w:eastAsiaTheme="minorEastAsia" w:hAnsi="Garamond"/>
          <w:sz w:val="24"/>
          <w:szCs w:val="24"/>
        </w:rPr>
        <w:t xml:space="preserve"> </w:t>
      </w:r>
      <w:r w:rsidR="004D18C6">
        <w:rPr>
          <w:rFonts w:ascii="Garamond" w:eastAsiaTheme="minorEastAsia" w:hAnsi="Garamond"/>
          <w:sz w:val="24"/>
          <w:szCs w:val="24"/>
        </w:rPr>
        <w:t>with</w:t>
      </w:r>
      <w:r w:rsidR="00D654D9">
        <w:rPr>
          <w:rFonts w:ascii="Garamond" w:eastAsiaTheme="minorEastAsia" w:hAnsi="Garamond"/>
          <w:sz w:val="24"/>
          <w:szCs w:val="24"/>
        </w:rPr>
        <w:t xml:space="preserve"> </w:t>
      </w:r>
      <w:r w:rsidR="00402382" w:rsidRPr="000457E4">
        <w:rPr>
          <w:rFonts w:ascii="Garamond" w:eastAsiaTheme="minorEastAsia" w:hAnsi="Garamond"/>
          <w:sz w:val="24"/>
          <w:szCs w:val="24"/>
        </w:rPr>
        <w:t>spatially lagged explanatory variables</w:t>
      </w:r>
      <w:r w:rsidR="00941E1C">
        <w:rPr>
          <w:rFonts w:ascii="Garamond" w:eastAsiaTheme="minorEastAsia" w:hAnsi="Garamond"/>
          <w:sz w:val="24"/>
          <w:szCs w:val="24"/>
        </w:rPr>
        <w:t xml:space="preserve"> except</w:t>
      </w:r>
      <w:r w:rsidR="00015F62">
        <w:rPr>
          <w:rFonts w:ascii="Garamond" w:eastAsiaTheme="minorEastAsia" w:hAnsi="Garamond"/>
          <w:sz w:val="24"/>
          <w:szCs w:val="24"/>
        </w:rPr>
        <w:t xml:space="preserve"> for</w:t>
      </w:r>
      <w:r w:rsidR="00941E1C">
        <w:rPr>
          <w:rFonts w:ascii="Garamond" w:eastAsiaTheme="minorEastAsia" w:hAnsi="Garamond"/>
          <w:sz w:val="24"/>
          <w:szCs w:val="24"/>
        </w:rPr>
        <w:t xml:space="preserve"> </w:t>
      </w:r>
      <w:r w:rsidR="00DE3165">
        <w:rPr>
          <w:rFonts w:ascii="Garamond" w:eastAsiaTheme="minorEastAsia" w:hAnsi="Garamond"/>
          <w:sz w:val="24"/>
          <w:szCs w:val="24"/>
        </w:rPr>
        <w:t xml:space="preserve">the </w:t>
      </w:r>
      <w:r w:rsidR="00941E1C">
        <w:rPr>
          <w:rFonts w:ascii="Garamond" w:eastAsiaTheme="minorEastAsia" w:hAnsi="Garamond"/>
          <w:sz w:val="24"/>
          <w:szCs w:val="24"/>
        </w:rPr>
        <w:t>time-</w:t>
      </w:r>
      <w:r w:rsidR="00941E1C">
        <w:rPr>
          <w:rFonts w:ascii="Garamond" w:eastAsiaTheme="minorEastAsia" w:hAnsi="Garamond"/>
          <w:sz w:val="24"/>
          <w:szCs w:val="24"/>
        </w:rPr>
        <w:lastRenderedPageBreak/>
        <w:t>invariant variables</w:t>
      </w:r>
      <w:r w:rsidR="007C68D9">
        <w:rPr>
          <w:rFonts w:ascii="Garamond" w:eastAsiaTheme="minorEastAsia" w:hAnsi="Garamond"/>
          <w:sz w:val="24"/>
          <w:szCs w:val="24"/>
        </w:rPr>
        <w:t xml:space="preserve"> </w:t>
      </w:r>
      <w:r w:rsidR="007C68D9">
        <w:rPr>
          <w:rFonts w:ascii="Garamond" w:eastAsiaTheme="minorEastAsia" w:hAnsi="Garamond"/>
          <w:sz w:val="24"/>
          <w:szCs w:val="24"/>
        </w:rPr>
        <w:fldChar w:fldCharType="begin" w:fldLock="1"/>
      </w:r>
      <w:r w:rsidR="007C68D9">
        <w:rPr>
          <w:rFonts w:ascii="Garamond" w:eastAsiaTheme="minorEastAsia" w:hAnsi="Garamond"/>
          <w:sz w:val="24"/>
          <w:szCs w:val="24"/>
        </w:rPr>
        <w:instrText>ADDIN CSL_CITATION { "citationItems" : [ { "id" : "ITEM-1", "itemData" : { "DOI" : "10.1023/A:1007707430416", "ISSN" : "08955638", "abstract" : "Cross-sectional spatial models frequently contain a spatial lag of the dependent variable as a regressor or a disturbance term that is spatially autoregressive. In this article we describe a computationally simple procedure for estimating cross-sectional models that contain both of these characteristics. We also give formal large-sample results.", "author" : [ { "dropping-particle" : "", "family" : "Kelejian", "given" : "Harry H.", "non-dropping-particle" : "", "parse-names" : false, "suffix" : "" }, { "dropping-particle" : "", "family" : "Prucha", "given" : "Ingmar R.", "non-dropping-particle" : "", "parse-names" : false, "suffix" : "" } ], "container-title" : "Journal of Real Estate Finance and Economics", "id" : "ITEM-1", "issue" : "1", "issued" : { "date-parts" : [ [ "1998" ] ] }, "page" : "99-121", "title" : "A Generalized Spatial Two-Stage Least Squares Procedure for Estimating a Spatial Autoregressive Model with Autoregressive Disturbances", "type" : "article-journal", "volume" : "17" }, "uris" : [ "http://www.mendeley.com/documents/?uuid=beb6a333-b503-4225-99f1-e6498c370d0a" ] } ], "mendeley" : { "formattedCitation" : "(Kelejian &amp; Prucha, 1998)", "plainTextFormattedCitation" : "(Kelejian &amp; Prucha, 1998)", "previouslyFormattedCitation" : "(Kelejian &amp; Prucha, 1998)" }, "properties" : {  }, "schema" : "https://github.com/citation-style-language/schema/raw/master/csl-citation.json" }</w:instrText>
      </w:r>
      <w:r w:rsidR="007C68D9">
        <w:rPr>
          <w:rFonts w:ascii="Garamond" w:eastAsiaTheme="minorEastAsia" w:hAnsi="Garamond"/>
          <w:sz w:val="24"/>
          <w:szCs w:val="24"/>
        </w:rPr>
        <w:fldChar w:fldCharType="separate"/>
      </w:r>
      <w:r w:rsidR="007C68D9" w:rsidRPr="007C68D9">
        <w:rPr>
          <w:rFonts w:ascii="Garamond" w:eastAsiaTheme="minorEastAsia" w:hAnsi="Garamond"/>
          <w:noProof/>
          <w:sz w:val="24"/>
          <w:szCs w:val="24"/>
        </w:rPr>
        <w:t>(Kelejian &amp; Prucha, 1998)</w:t>
      </w:r>
      <w:r w:rsidR="007C68D9">
        <w:rPr>
          <w:rFonts w:ascii="Garamond" w:eastAsiaTheme="minorEastAsia" w:hAnsi="Garamond"/>
          <w:sz w:val="24"/>
          <w:szCs w:val="24"/>
        </w:rPr>
        <w:fldChar w:fldCharType="end"/>
      </w:r>
      <w:r w:rsidR="00941E1C">
        <w:rPr>
          <w:rFonts w:ascii="Garamond" w:eastAsiaTheme="minorEastAsia" w:hAnsi="Garamond"/>
          <w:sz w:val="24"/>
          <w:szCs w:val="24"/>
        </w:rPr>
        <w:t xml:space="preserve">. </w:t>
      </w:r>
      <w:r w:rsidR="00402382" w:rsidRPr="000457E4">
        <w:rPr>
          <w:rFonts w:ascii="Garamond" w:eastAsiaTheme="minorEastAsia" w:hAnsi="Garamond"/>
          <w:sz w:val="24"/>
          <w:szCs w:val="24"/>
        </w:rPr>
        <w:t>Since we normalized the spatial weight by its row, time</w:t>
      </w:r>
      <w:r w:rsidR="006C7C36">
        <w:rPr>
          <w:rFonts w:ascii="Garamond" w:eastAsiaTheme="minorEastAsia" w:hAnsi="Garamond"/>
          <w:sz w:val="24"/>
          <w:szCs w:val="24"/>
        </w:rPr>
        <w:t>-</w:t>
      </w:r>
      <w:r w:rsidR="00402382" w:rsidRPr="000457E4">
        <w:rPr>
          <w:rFonts w:ascii="Garamond" w:eastAsiaTheme="minorEastAsia" w:hAnsi="Garamond"/>
          <w:sz w:val="24"/>
          <w:szCs w:val="24"/>
        </w:rPr>
        <w:t xml:space="preserve">invariant variables </w:t>
      </w:r>
      <w:r w:rsidR="006C7C36">
        <w:rPr>
          <w:rFonts w:ascii="Garamond" w:eastAsiaTheme="minorEastAsia" w:hAnsi="Garamond"/>
          <w:sz w:val="24"/>
          <w:szCs w:val="24"/>
        </w:rPr>
        <w:t>(revenue shari</w:t>
      </w:r>
      <w:r w:rsidR="0045164C">
        <w:rPr>
          <w:rFonts w:ascii="Garamond" w:eastAsiaTheme="minorEastAsia" w:hAnsi="Garamond"/>
          <w:sz w:val="24"/>
          <w:szCs w:val="24"/>
        </w:rPr>
        <w:t>ng status and governance types</w:t>
      </w:r>
      <w:r w:rsidR="006C7C36">
        <w:rPr>
          <w:rFonts w:ascii="Garamond" w:eastAsiaTheme="minorEastAsia" w:hAnsi="Garamond"/>
          <w:sz w:val="24"/>
          <w:szCs w:val="24"/>
        </w:rPr>
        <w:t>)</w:t>
      </w:r>
      <w:r w:rsidR="00D654D9">
        <w:rPr>
          <w:rFonts w:ascii="Garamond" w:eastAsiaTheme="minorEastAsia" w:hAnsi="Garamond"/>
          <w:sz w:val="24"/>
          <w:szCs w:val="24"/>
        </w:rPr>
        <w:t xml:space="preserve"> </w:t>
      </w:r>
      <w:r w:rsidR="00402382" w:rsidRPr="000457E4">
        <w:rPr>
          <w:rFonts w:ascii="Garamond" w:eastAsiaTheme="minorEastAsia" w:hAnsi="Garamond"/>
          <w:sz w:val="24"/>
          <w:szCs w:val="24"/>
        </w:rPr>
        <w:t>are excluded for this process</w:t>
      </w:r>
      <w:r w:rsidR="007C68D9">
        <w:rPr>
          <w:rFonts w:ascii="Garamond" w:eastAsiaTheme="minorEastAsia" w:hAnsi="Garamond"/>
          <w:sz w:val="24"/>
          <w:szCs w:val="24"/>
        </w:rPr>
        <w:t xml:space="preserve"> </w:t>
      </w:r>
      <w:r w:rsidR="007C68D9">
        <w:rPr>
          <w:rFonts w:ascii="Garamond" w:eastAsiaTheme="minorEastAsia" w:hAnsi="Garamond"/>
          <w:sz w:val="24"/>
          <w:szCs w:val="24"/>
        </w:rPr>
        <w:fldChar w:fldCharType="begin" w:fldLock="1"/>
      </w:r>
      <w:r w:rsidR="007C68D9">
        <w:rPr>
          <w:rFonts w:ascii="Garamond" w:eastAsiaTheme="minorEastAsia" w:hAnsi="Garamond"/>
          <w:sz w:val="24"/>
          <w:szCs w:val="24"/>
        </w:rPr>
        <w:instrText>ADDIN CSL_CITATION { "citationItems" : [ { "id" : "ITEM-1", "itemData" : { "DOI" : "10.1111/j.1368-423X.2010.00325.x", "ISSN" : "13684221", "abstract" : "This paper studies the random effects model and the fixed effects model for spatial panel data. The model includes a Cliff and Ord type spatial lag of the dependent variable as well as a spatially lagged one-way error component structure, accounting for both heterogeneity and spatial correlation across units. We discuss instrumental variable estimation under both the fixed and the random effects specifications and propose a spatial Hausman test which compares these two models accounting for spatial autocorrelation in the disturbances. We derive the large sample properties of our estimation procedures and show that the test statistic is asymptotically chi-square distributed. A small Monte Carlo study demonstrates that this test works well even in small panels. \u00a9 2011 The Author(s). The Econometrics Journal \u00a9 2011 Royal Economic Society.", "author" : [ { "dropping-particle" : "", "family" : "Mutl", "given" : "Jan", "non-dropping-particle" : "", "parse-names" : false, "suffix" : "" }, { "dropping-particle" : "", "family" : "Pfaffermayr", "given" : "Michael", "non-dropping-particle" : "", "parse-names" : false, "suffix" : "" } ], "container-title" : "The Econometrics Journal", "id" : "ITEM-1", "issue" : "1", "issued" : { "date-parts" : [ [ "2011" ] ] }, "page" : "48-76", "title" : "The Hausman test in a Cliff and Ord panel model", "type" : "article-journal", "volume" : "14" }, "uris" : [ "http://www.mendeley.com/documents/?uuid=85d1ec42-2dcd-498b-9690-adcbd8b0c033" ] } ], "mendeley" : { "formattedCitation" : "(Mutl &amp; Pfaffermayr, 2011)", "plainTextFormattedCitation" : "(Mutl &amp; Pfaffermayr, 2011)", "previouslyFormattedCitation" : "(Mutl &amp; Pfaffermayr, 2011)" }, "properties" : {  }, "schema" : "https://github.com/citation-style-language/schema/raw/master/csl-citation.json" }</w:instrText>
      </w:r>
      <w:r w:rsidR="007C68D9">
        <w:rPr>
          <w:rFonts w:ascii="Garamond" w:eastAsiaTheme="minorEastAsia" w:hAnsi="Garamond"/>
          <w:sz w:val="24"/>
          <w:szCs w:val="24"/>
        </w:rPr>
        <w:fldChar w:fldCharType="separate"/>
      </w:r>
      <w:r w:rsidR="007C68D9" w:rsidRPr="007C68D9">
        <w:rPr>
          <w:rFonts w:ascii="Garamond" w:eastAsiaTheme="minorEastAsia" w:hAnsi="Garamond"/>
          <w:noProof/>
          <w:sz w:val="24"/>
          <w:szCs w:val="24"/>
        </w:rPr>
        <w:t>(Mutl &amp; Pfaffermayr, 2011)</w:t>
      </w:r>
      <w:r w:rsidR="007C68D9">
        <w:rPr>
          <w:rFonts w:ascii="Garamond" w:eastAsiaTheme="minorEastAsia" w:hAnsi="Garamond"/>
          <w:sz w:val="24"/>
          <w:szCs w:val="24"/>
        </w:rPr>
        <w:fldChar w:fldCharType="end"/>
      </w:r>
      <w:r w:rsidR="00402382" w:rsidRPr="000457E4">
        <w:rPr>
          <w:rFonts w:ascii="Garamond" w:eastAsiaTheme="minorEastAsia" w:hAnsi="Garamond"/>
          <w:sz w:val="24"/>
          <w:szCs w:val="24"/>
        </w:rPr>
        <w:t xml:space="preserve">. </w:t>
      </w:r>
      <w:r w:rsidR="00C408B5">
        <w:rPr>
          <w:rFonts w:ascii="Garamond" w:eastAsiaTheme="minorEastAsia" w:hAnsi="Garamond"/>
          <w:sz w:val="24"/>
          <w:szCs w:val="24"/>
        </w:rPr>
        <w:t>In addition</w:t>
      </w:r>
      <w:r w:rsidR="00402382" w:rsidRPr="000457E4">
        <w:rPr>
          <w:rFonts w:ascii="Garamond" w:eastAsiaTheme="minorEastAsia" w:hAnsi="Garamond"/>
          <w:sz w:val="24"/>
          <w:szCs w:val="24"/>
        </w:rPr>
        <w:t>, Kelejian and Prucha (1998)</w:t>
      </w:r>
      <w:r w:rsidR="00941E1C">
        <w:rPr>
          <w:rFonts w:ascii="Garamond" w:eastAsiaTheme="minorEastAsia" w:hAnsi="Garamond"/>
          <w:sz w:val="24"/>
          <w:szCs w:val="24"/>
        </w:rPr>
        <w:t xml:space="preserve"> suggest</w:t>
      </w:r>
      <w:r w:rsidR="00402382" w:rsidRPr="000457E4">
        <w:rPr>
          <w:rFonts w:ascii="Garamond" w:eastAsiaTheme="minorEastAsia" w:hAnsi="Garamond"/>
          <w:sz w:val="24"/>
          <w:szCs w:val="24"/>
        </w:rPr>
        <w:t xml:space="preserve"> </w:t>
      </w:r>
      <w:r w:rsidR="00941E1C">
        <w:rPr>
          <w:rFonts w:ascii="Garamond" w:eastAsiaTheme="minorEastAsia" w:hAnsi="Garamond"/>
          <w:sz w:val="24"/>
          <w:szCs w:val="24"/>
        </w:rPr>
        <w:t>using</w:t>
      </w:r>
      <w:r w:rsidR="00402382" w:rsidRPr="000457E4">
        <w:rPr>
          <w:rFonts w:ascii="Garamond" w:eastAsiaTheme="minorEastAsia" w:hAnsi="Garamond"/>
          <w:sz w:val="24"/>
          <w:szCs w:val="24"/>
        </w:rPr>
        <w:t xml:space="preserve"> </w:t>
      </w:r>
      <w:r w:rsidR="00941E1C">
        <w:rPr>
          <w:rFonts w:ascii="Garamond" w:eastAsiaTheme="minorEastAsia" w:hAnsi="Garamond"/>
          <w:sz w:val="24"/>
          <w:szCs w:val="24"/>
        </w:rPr>
        <w:t xml:space="preserve">a </w:t>
      </w:r>
      <w:r w:rsidR="00402382" w:rsidRPr="000457E4">
        <w:rPr>
          <w:rFonts w:ascii="Garamond" w:eastAsiaTheme="minorEastAsia" w:hAnsi="Garamond"/>
          <w:sz w:val="24"/>
          <w:szCs w:val="24"/>
        </w:rPr>
        <w:t>maximum</w:t>
      </w:r>
      <w:r w:rsidR="00D654D9">
        <w:rPr>
          <w:rFonts w:ascii="Garamond" w:eastAsiaTheme="minorEastAsia" w:hAnsi="Garamond"/>
          <w:sz w:val="24"/>
          <w:szCs w:val="24"/>
        </w:rPr>
        <w:t xml:space="preserve"> of</w:t>
      </w:r>
      <w:r w:rsidR="00402382" w:rsidRPr="000457E4">
        <w:rPr>
          <w:rFonts w:ascii="Garamond" w:eastAsiaTheme="minorEastAsia" w:hAnsi="Garamond"/>
          <w:sz w:val="24"/>
          <w:szCs w:val="24"/>
        </w:rPr>
        <w:t xml:space="preserve"> two power of spatial matrix</w:t>
      </w:r>
      <w:r w:rsidR="00941E1C">
        <w:rPr>
          <w:rFonts w:ascii="Garamond" w:eastAsiaTheme="minorEastAsia" w:hAnsi="Garamond"/>
          <w:sz w:val="24"/>
          <w:szCs w:val="24"/>
        </w:rPr>
        <w:t xml:space="preserve"> is sufficient</w:t>
      </w:r>
      <w:r w:rsidR="007C68D9">
        <w:rPr>
          <w:rFonts w:ascii="Garamond" w:eastAsiaTheme="minorEastAsia" w:hAnsi="Garamond"/>
          <w:sz w:val="24"/>
          <w:szCs w:val="24"/>
        </w:rPr>
        <w:t xml:space="preserve">, i.e.,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N</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W</m:t>
            </m:r>
          </m:e>
          <m:sub>
            <m:r>
              <w:rPr>
                <w:rFonts w:ascii="Cambria Math" w:eastAsiaTheme="minorEastAsia" w:hAnsi="Cambria Math"/>
                <w:sz w:val="24"/>
                <w:szCs w:val="24"/>
              </w:rPr>
              <m:t>N</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N</m:t>
            </m:r>
          </m:sub>
        </m:sSub>
        <m:r>
          <w:rPr>
            <w:rFonts w:ascii="Cambria Math" w:eastAsiaTheme="minorEastAsia" w:hAnsi="Cambria Math"/>
            <w:sz w:val="24"/>
            <w:szCs w:val="24"/>
          </w:rPr>
          <m:t>,</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W</m:t>
            </m:r>
          </m:e>
          <m:sub>
            <m:r>
              <w:rPr>
                <w:rFonts w:ascii="Cambria Math" w:eastAsiaTheme="minorEastAsia" w:hAnsi="Cambria Math"/>
                <w:sz w:val="24"/>
                <w:szCs w:val="24"/>
              </w:rPr>
              <m:t>N</m:t>
            </m:r>
          </m:sub>
          <m:sup>
            <m:r>
              <w:rPr>
                <w:rFonts w:ascii="Cambria Math" w:eastAsiaTheme="minorEastAsia" w:hAnsi="Cambria Math"/>
                <w:sz w:val="24"/>
                <w:szCs w:val="24"/>
              </w:rPr>
              <m:t>2</m:t>
            </m:r>
          </m:sup>
        </m:sSubSup>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N</m:t>
            </m:r>
          </m:sub>
        </m:sSub>
      </m:oMath>
      <w:r w:rsidR="007C68D9">
        <w:rPr>
          <w:rFonts w:ascii="Garamond" w:eastAsiaTheme="minorEastAsia" w:hAnsi="Garamond"/>
          <w:sz w:val="24"/>
          <w:szCs w:val="24"/>
        </w:rPr>
        <w:t xml:space="preserve">, where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N</m:t>
            </m:r>
          </m:sub>
        </m:sSub>
      </m:oMath>
      <w:r w:rsidR="007C68D9">
        <w:rPr>
          <w:rFonts w:ascii="Garamond" w:eastAsiaTheme="minorEastAsia" w:hAnsi="Garamond"/>
          <w:sz w:val="24"/>
          <w:szCs w:val="24"/>
        </w:rPr>
        <w:t xml:space="preserve"> represents all independent variables except for the time-invariant variables</w:t>
      </w:r>
      <w:r w:rsidR="00402382" w:rsidRPr="000457E4">
        <w:rPr>
          <w:rFonts w:ascii="Garamond" w:eastAsiaTheme="minorEastAsia" w:hAnsi="Garamond"/>
          <w:sz w:val="24"/>
          <w:szCs w:val="24"/>
        </w:rPr>
        <w:t xml:space="preserve">. </w:t>
      </w:r>
      <w:r w:rsidR="00D53A65">
        <w:rPr>
          <w:rFonts w:ascii="Garamond" w:eastAsiaTheme="minorEastAsia" w:hAnsi="Garamond"/>
          <w:sz w:val="24"/>
          <w:szCs w:val="24"/>
        </w:rPr>
        <w:t xml:space="preserve">Three steps were conducted in the estimation process. In the first step, </w:t>
      </w:r>
      <w:r w:rsidR="00D53A65" w:rsidRPr="000457E4">
        <w:rPr>
          <w:rFonts w:ascii="Garamond" w:eastAsiaTheme="minorEastAsia" w:hAnsi="Garamond"/>
          <w:sz w:val="24"/>
          <w:szCs w:val="24"/>
        </w:rPr>
        <w:t>we eliminate spatial autocorrelation by Cochrane-Orcutt transformation</w:t>
      </w:r>
      <w:r w:rsidR="003F3AAF">
        <w:rPr>
          <w:rFonts w:ascii="Garamond" w:eastAsiaTheme="minorEastAsia" w:hAnsi="Garamond"/>
          <w:sz w:val="24"/>
          <w:szCs w:val="24"/>
        </w:rPr>
        <w:t xml:space="preserve">. </w:t>
      </w:r>
      <w:r w:rsidR="00D53A65">
        <w:rPr>
          <w:rFonts w:ascii="Garamond" w:eastAsiaTheme="minorEastAsia" w:hAnsi="Garamond"/>
          <w:sz w:val="24"/>
          <w:szCs w:val="24"/>
        </w:rPr>
        <w:t>In</w:t>
      </w:r>
      <w:r w:rsidR="00D53A65" w:rsidRPr="00D53A65">
        <w:rPr>
          <w:rFonts w:ascii="Garamond" w:eastAsiaTheme="minorEastAsia" w:hAnsi="Garamond"/>
          <w:sz w:val="24"/>
          <w:szCs w:val="24"/>
        </w:rPr>
        <w:t xml:space="preserve"> the second step, since </w:t>
      </w:r>
      <m:oMath>
        <m:r>
          <w:rPr>
            <w:rFonts w:ascii="Cambria Math" w:eastAsiaTheme="minorEastAsia" w:hAnsi="Cambria Math"/>
            <w:sz w:val="24"/>
            <w:szCs w:val="24"/>
          </w:rPr>
          <m:t>ρ</m:t>
        </m:r>
      </m:oMath>
      <w:r w:rsidR="00D53A65" w:rsidRPr="00D53A65">
        <w:rPr>
          <w:rFonts w:ascii="Garamond" w:eastAsiaTheme="minorEastAsia" w:hAnsi="Garamond"/>
          <w:sz w:val="24"/>
          <w:szCs w:val="24"/>
        </w:rPr>
        <w:t xml:space="preserve"> is unknown, we estimated </w:t>
      </w:r>
      <m:oMath>
        <m:acc>
          <m:accPr>
            <m:ctrlPr>
              <w:rPr>
                <w:rFonts w:ascii="Cambria Math" w:eastAsiaTheme="minorEastAsia" w:hAnsi="Cambria Math"/>
                <w:i/>
                <w:sz w:val="24"/>
                <w:szCs w:val="24"/>
              </w:rPr>
            </m:ctrlPr>
          </m:accPr>
          <m:e>
            <m:r>
              <w:rPr>
                <w:rFonts w:ascii="Cambria Math" w:eastAsiaTheme="minorEastAsia" w:hAnsi="Cambria Math"/>
                <w:sz w:val="24"/>
                <w:szCs w:val="24"/>
              </w:rPr>
              <m:t>ρ</m:t>
            </m:r>
          </m:e>
        </m:acc>
      </m:oMath>
      <w:r w:rsidR="00D53A65" w:rsidRPr="00D53A65">
        <w:rPr>
          <w:rFonts w:ascii="Garamond" w:eastAsiaTheme="minorEastAsia" w:hAnsi="Garamond"/>
          <w:sz w:val="24"/>
          <w:szCs w:val="24"/>
        </w:rPr>
        <w:t xml:space="preserve"> </w:t>
      </w:r>
      <w:r w:rsidR="004D18C6">
        <w:rPr>
          <w:rFonts w:ascii="Garamond" w:eastAsiaTheme="minorEastAsia" w:hAnsi="Garamond"/>
          <w:sz w:val="24"/>
          <w:szCs w:val="24"/>
        </w:rPr>
        <w:t>with</w:t>
      </w:r>
      <w:r w:rsidR="00E337EC" w:rsidRPr="00D53A65">
        <w:rPr>
          <w:rFonts w:ascii="Garamond" w:eastAsiaTheme="minorEastAsia" w:hAnsi="Garamond"/>
          <w:sz w:val="24"/>
          <w:szCs w:val="24"/>
        </w:rPr>
        <w:t xml:space="preserve"> </w:t>
      </w:r>
      <w:r w:rsidR="00D53A65" w:rsidRPr="00D53A65">
        <w:rPr>
          <w:rFonts w:ascii="Garamond" w:eastAsiaTheme="minorEastAsia" w:hAnsi="Garamond"/>
          <w:sz w:val="24"/>
          <w:szCs w:val="24"/>
        </w:rPr>
        <w:t>a spatial generalized method of moments (GMM)</w:t>
      </w:r>
      <w:r w:rsidR="004D18C6">
        <w:rPr>
          <w:rFonts w:ascii="Garamond" w:eastAsiaTheme="minorEastAsia" w:hAnsi="Garamond"/>
          <w:sz w:val="24"/>
          <w:szCs w:val="24"/>
        </w:rPr>
        <w:t xml:space="preserve"> method by following </w:t>
      </w:r>
      <w:r w:rsidR="003F3AAF">
        <w:rPr>
          <w:rFonts w:ascii="Garamond" w:eastAsiaTheme="minorEastAsia" w:hAnsi="Garamond"/>
          <w:sz w:val="24"/>
          <w:szCs w:val="24"/>
        </w:rPr>
        <w:fldChar w:fldCharType="begin" w:fldLock="1"/>
      </w:r>
      <w:r w:rsidR="003F3AAF">
        <w:rPr>
          <w:rFonts w:ascii="Garamond" w:eastAsiaTheme="minorEastAsia" w:hAnsi="Garamond"/>
          <w:sz w:val="24"/>
          <w:szCs w:val="24"/>
        </w:rPr>
        <w:instrText>ADDIN CSL_CITATION { "citationItems" : [ { "id" : "ITEM-1", "itemData" : { "DOI" : "10.1016/j.jeconom.2006.09.004", "author" : [ { "dropping-particle" : "", "family" : "Kapoor", "given" : "Mudit", "non-dropping-particle" : "", "parse-names" : false, "suffix" : "" }, { "dropping-particle" : "", "family" : "Kelejian", "given" : "Harry H", "non-dropping-particle" : "", "parse-names" : false, "suffix" : "" }, { "dropping-particle" : "", "family" : "Prucha", "given" : "Ingmar R", "non-dropping-particle" : "", "parse-names" : false, "suffix" : "" } ], "container-title" : "Journal of Econometrics", "id" : "ITEM-1", "issued" : { "date-parts" : [ [ "2007" ] ] }, "page" : "97-130", "title" : "Panel data models with spatially correlated error components", "type" : "article-journal", "volume" : "140" }, "uris" : [ "http://www.mendeley.com/documents/?uuid=31ad839e-7696-4de4-baf1-0d15818f9da7" ] } ], "mendeley" : { "formattedCitation" : "(Kapoor et al., 2007)", "plainTextFormattedCitation" : "(Kapoor et al., 2007)", "previouslyFormattedCitation" : "(Kapoor et al., 2007)" }, "properties" : {  }, "schema" : "https://github.com/citation-style-language/schema/raw/master/csl-citation.json" }</w:instrText>
      </w:r>
      <w:r w:rsidR="003F3AAF">
        <w:rPr>
          <w:rFonts w:ascii="Garamond" w:eastAsiaTheme="minorEastAsia" w:hAnsi="Garamond"/>
          <w:sz w:val="24"/>
          <w:szCs w:val="24"/>
        </w:rPr>
        <w:fldChar w:fldCharType="separate"/>
      </w:r>
      <w:r w:rsidR="004D18C6">
        <w:rPr>
          <w:rFonts w:ascii="Garamond" w:eastAsiaTheme="minorEastAsia" w:hAnsi="Garamond"/>
          <w:noProof/>
          <w:sz w:val="24"/>
          <w:szCs w:val="24"/>
        </w:rPr>
        <w:t>Kapoor et al. (</w:t>
      </w:r>
      <w:r w:rsidR="003F3AAF" w:rsidRPr="003F3AAF">
        <w:rPr>
          <w:rFonts w:ascii="Garamond" w:eastAsiaTheme="minorEastAsia" w:hAnsi="Garamond"/>
          <w:noProof/>
          <w:sz w:val="24"/>
          <w:szCs w:val="24"/>
        </w:rPr>
        <w:t>2007)</w:t>
      </w:r>
      <w:r w:rsidR="003F3AAF">
        <w:rPr>
          <w:rFonts w:ascii="Garamond" w:eastAsiaTheme="minorEastAsia" w:hAnsi="Garamond"/>
          <w:sz w:val="24"/>
          <w:szCs w:val="24"/>
        </w:rPr>
        <w:fldChar w:fldCharType="end"/>
      </w:r>
      <w:r w:rsidR="00E337EC">
        <w:rPr>
          <w:rFonts w:ascii="Garamond" w:eastAsiaTheme="minorEastAsia" w:hAnsi="Garamond"/>
          <w:sz w:val="24"/>
          <w:szCs w:val="24"/>
        </w:rPr>
        <w:t>.</w:t>
      </w:r>
      <w:r w:rsidR="003F3AAF">
        <w:rPr>
          <w:rFonts w:ascii="Garamond" w:eastAsiaTheme="minorEastAsia" w:hAnsi="Garamond"/>
          <w:sz w:val="24"/>
          <w:szCs w:val="24"/>
        </w:rPr>
        <w:t xml:space="preserve"> In the final step,  using </w:t>
      </w:r>
      <m:oMath>
        <m:acc>
          <m:accPr>
            <m:ctrlPr>
              <w:rPr>
                <w:rFonts w:ascii="Cambria Math" w:eastAsiaTheme="minorEastAsia" w:hAnsi="Cambria Math"/>
                <w:i/>
                <w:sz w:val="24"/>
                <w:szCs w:val="24"/>
              </w:rPr>
            </m:ctrlPr>
          </m:accPr>
          <m:e>
            <m:r>
              <w:rPr>
                <w:rFonts w:ascii="Cambria Math" w:eastAsiaTheme="minorEastAsia" w:hAnsi="Cambria Math"/>
                <w:sz w:val="24"/>
                <w:szCs w:val="24"/>
              </w:rPr>
              <m:t>ρ</m:t>
            </m:r>
          </m:e>
        </m:acc>
      </m:oMath>
      <w:r w:rsidR="003F3AAF">
        <w:rPr>
          <w:rFonts w:ascii="Garamond" w:eastAsiaTheme="minorEastAsia" w:hAnsi="Garamond"/>
          <w:sz w:val="24"/>
          <w:szCs w:val="24"/>
        </w:rPr>
        <w:t xml:space="preserve">, we estimated model parameters </w:t>
      </w:r>
      <w:r w:rsidR="00515D61">
        <w:rPr>
          <w:rFonts w:ascii="Garamond" w:eastAsiaTheme="minorEastAsia" w:hAnsi="Garamond"/>
          <w:sz w:val="24"/>
          <w:szCs w:val="24"/>
        </w:rPr>
        <w:t>via</w:t>
      </w:r>
      <w:r w:rsidR="003F3AAF">
        <w:rPr>
          <w:rFonts w:ascii="Garamond" w:eastAsiaTheme="minorEastAsia" w:hAnsi="Garamond"/>
          <w:sz w:val="24"/>
          <w:szCs w:val="24"/>
        </w:rPr>
        <w:t xml:space="preserve"> </w:t>
      </w:r>
      <w:r w:rsidR="004D18C6">
        <w:rPr>
          <w:rFonts w:ascii="Garamond" w:eastAsiaTheme="minorEastAsia" w:hAnsi="Garamond"/>
          <w:sz w:val="24"/>
          <w:szCs w:val="24"/>
        </w:rPr>
        <w:t xml:space="preserve">the </w:t>
      </w:r>
      <w:r w:rsidR="003F3AAF">
        <w:rPr>
          <w:rFonts w:ascii="Garamond" w:eastAsiaTheme="minorEastAsia" w:hAnsi="Garamond"/>
          <w:sz w:val="24"/>
          <w:szCs w:val="24"/>
        </w:rPr>
        <w:t>F</w:t>
      </w:r>
      <w:r w:rsidR="004D18C6">
        <w:rPr>
          <w:rFonts w:ascii="Garamond" w:eastAsiaTheme="minorEastAsia" w:hAnsi="Garamond"/>
          <w:sz w:val="24"/>
          <w:szCs w:val="24"/>
        </w:rPr>
        <w:t xml:space="preserve">easible </w:t>
      </w:r>
      <w:r w:rsidR="003F3AAF">
        <w:rPr>
          <w:rFonts w:ascii="Garamond" w:eastAsiaTheme="minorEastAsia" w:hAnsi="Garamond"/>
          <w:sz w:val="24"/>
          <w:szCs w:val="24"/>
        </w:rPr>
        <w:t>GLS method.</w:t>
      </w:r>
    </w:p>
    <w:p w14:paraId="3C7789FC" w14:textId="77777777" w:rsidR="000F1BFC" w:rsidRPr="000457E4" w:rsidRDefault="00D76AD8" w:rsidP="00BA2BBD">
      <w:pPr>
        <w:pStyle w:val="Title"/>
        <w:numPr>
          <w:ilvl w:val="0"/>
          <w:numId w:val="3"/>
        </w:numPr>
        <w:spacing w:line="480" w:lineRule="auto"/>
        <w:rPr>
          <w:rFonts w:ascii="Garamond" w:hAnsi="Garamond"/>
          <w:sz w:val="24"/>
          <w:szCs w:val="24"/>
        </w:rPr>
      </w:pPr>
      <w:r w:rsidRPr="000457E4">
        <w:rPr>
          <w:rFonts w:ascii="Garamond" w:hAnsi="Garamond"/>
          <w:sz w:val="24"/>
          <w:szCs w:val="24"/>
        </w:rPr>
        <w:t>DATA</w:t>
      </w:r>
    </w:p>
    <w:p w14:paraId="50F55772" w14:textId="102DD651" w:rsidR="00D76AD8" w:rsidRDefault="00A015D3" w:rsidP="008C25E4">
      <w:pPr>
        <w:spacing w:line="480" w:lineRule="auto"/>
        <w:ind w:firstLine="720"/>
        <w:jc w:val="both"/>
        <w:rPr>
          <w:rFonts w:ascii="Garamond" w:eastAsiaTheme="minorEastAsia" w:hAnsi="Garamond"/>
          <w:sz w:val="24"/>
          <w:szCs w:val="24"/>
        </w:rPr>
      </w:pPr>
      <w:r w:rsidRPr="000457E4">
        <w:rPr>
          <w:rFonts w:ascii="Garamond" w:eastAsiaTheme="minorEastAsia" w:hAnsi="Garamond"/>
          <w:sz w:val="24"/>
          <w:szCs w:val="24"/>
        </w:rPr>
        <w:t>We examined a balanced panel data of 30 large hub airports and 29 medium hub airports classified by the Federal Aviation Administration (FAA)</w:t>
      </w:r>
      <w:r w:rsidR="00FF32F1" w:rsidRPr="000457E4">
        <w:rPr>
          <w:rFonts w:ascii="Garamond" w:eastAsiaTheme="minorEastAsia" w:hAnsi="Garamond"/>
          <w:sz w:val="24"/>
          <w:szCs w:val="24"/>
        </w:rPr>
        <w:t>.</w:t>
      </w:r>
      <w:r w:rsidRPr="000457E4">
        <w:rPr>
          <w:rFonts w:ascii="Garamond" w:eastAsiaTheme="minorEastAsia" w:hAnsi="Garamond"/>
          <w:sz w:val="24"/>
          <w:szCs w:val="24"/>
        </w:rPr>
        <w:t xml:space="preserve"> The data cover the years between 2009 and 2016.</w:t>
      </w:r>
      <w:r w:rsidR="002A04D5">
        <w:rPr>
          <w:rFonts w:ascii="Garamond" w:eastAsiaTheme="minorEastAsia" w:hAnsi="Garamond"/>
          <w:sz w:val="24"/>
          <w:szCs w:val="24"/>
        </w:rPr>
        <w:t xml:space="preserve"> </w:t>
      </w:r>
      <w:r w:rsidR="00D76AD8" w:rsidRPr="000457E4">
        <w:rPr>
          <w:rFonts w:ascii="Garamond" w:eastAsiaTheme="minorEastAsia" w:hAnsi="Garamond"/>
          <w:sz w:val="24"/>
          <w:szCs w:val="24"/>
        </w:rPr>
        <w:t xml:space="preserve">The </w:t>
      </w:r>
      <w:r w:rsidR="00300E92">
        <w:rPr>
          <w:rFonts w:ascii="Garamond" w:eastAsiaTheme="minorEastAsia" w:hAnsi="Garamond"/>
          <w:sz w:val="24"/>
          <w:szCs w:val="24"/>
        </w:rPr>
        <w:t>primary</w:t>
      </w:r>
      <w:r w:rsidR="00D76AD8" w:rsidRPr="000457E4">
        <w:rPr>
          <w:rFonts w:ascii="Garamond" w:eastAsiaTheme="minorEastAsia" w:hAnsi="Garamond"/>
          <w:sz w:val="24"/>
          <w:szCs w:val="24"/>
        </w:rPr>
        <w:t xml:space="preserve"> source of the data is the Certification Activity Tracking System (CATS) Database. Under the FAA Authorization Act of 1994, all commercial service airports are required to report their annual financial data to the FAA. The information submitted by airports under the Airport Financial Reporting Program is then available to the public through the CATS. From the CATS system, </w:t>
      </w:r>
      <w:r w:rsidRPr="000457E4">
        <w:rPr>
          <w:rFonts w:ascii="Garamond" w:eastAsiaTheme="minorEastAsia" w:hAnsi="Garamond"/>
          <w:sz w:val="24"/>
          <w:szCs w:val="24"/>
        </w:rPr>
        <w:t>w</w:t>
      </w:r>
      <w:r w:rsidR="00D565DD" w:rsidRPr="000457E4">
        <w:rPr>
          <w:rFonts w:ascii="Garamond" w:eastAsiaTheme="minorEastAsia" w:hAnsi="Garamond"/>
          <w:sz w:val="24"/>
          <w:szCs w:val="24"/>
        </w:rPr>
        <w:t>e</w:t>
      </w:r>
      <w:r w:rsidR="00D76AD8" w:rsidRPr="000457E4">
        <w:rPr>
          <w:rFonts w:ascii="Garamond" w:eastAsiaTheme="minorEastAsia" w:hAnsi="Garamond"/>
          <w:sz w:val="24"/>
          <w:szCs w:val="24"/>
        </w:rPr>
        <w:t xml:space="preserve"> obtain</w:t>
      </w:r>
      <w:r w:rsidR="00D565DD" w:rsidRPr="000457E4">
        <w:rPr>
          <w:rFonts w:ascii="Garamond" w:eastAsiaTheme="minorEastAsia" w:hAnsi="Garamond"/>
          <w:sz w:val="24"/>
          <w:szCs w:val="24"/>
        </w:rPr>
        <w:t>ed</w:t>
      </w:r>
      <w:r w:rsidR="00D76AD8" w:rsidRPr="000457E4">
        <w:rPr>
          <w:rFonts w:ascii="Garamond" w:eastAsiaTheme="minorEastAsia" w:hAnsi="Garamond"/>
          <w:sz w:val="24"/>
          <w:szCs w:val="24"/>
        </w:rPr>
        <w:t xml:space="preserve"> </w:t>
      </w:r>
      <w:r w:rsidR="00FD1C0B">
        <w:rPr>
          <w:rFonts w:ascii="Garamond" w:eastAsiaTheme="minorEastAsia" w:hAnsi="Garamond"/>
          <w:sz w:val="24"/>
          <w:szCs w:val="24"/>
        </w:rPr>
        <w:t xml:space="preserve">the data on airport </w:t>
      </w:r>
      <w:r w:rsidR="00D76AD8" w:rsidRPr="000457E4">
        <w:rPr>
          <w:rFonts w:ascii="Garamond" w:eastAsiaTheme="minorEastAsia" w:hAnsi="Garamond"/>
          <w:sz w:val="24"/>
          <w:szCs w:val="24"/>
        </w:rPr>
        <w:t>operating expen</w:t>
      </w:r>
      <w:r w:rsidR="00B7704B" w:rsidRPr="000457E4">
        <w:rPr>
          <w:rFonts w:ascii="Garamond" w:eastAsiaTheme="minorEastAsia" w:hAnsi="Garamond"/>
          <w:sz w:val="24"/>
          <w:szCs w:val="24"/>
        </w:rPr>
        <w:t>ditures</w:t>
      </w:r>
      <w:r w:rsidR="00D76AD8" w:rsidRPr="000457E4">
        <w:rPr>
          <w:rFonts w:ascii="Garamond" w:eastAsiaTheme="minorEastAsia" w:hAnsi="Garamond"/>
          <w:sz w:val="24"/>
          <w:szCs w:val="24"/>
        </w:rPr>
        <w:t>,</w:t>
      </w:r>
      <w:r w:rsidR="00D565DD" w:rsidRPr="000457E4">
        <w:rPr>
          <w:rFonts w:ascii="Garamond" w:eastAsiaTheme="minorEastAsia" w:hAnsi="Garamond"/>
          <w:sz w:val="24"/>
          <w:szCs w:val="24"/>
        </w:rPr>
        <w:t xml:space="preserve"> debt service cost</w:t>
      </w:r>
      <w:r w:rsidR="00B7704B" w:rsidRPr="000457E4">
        <w:rPr>
          <w:rFonts w:ascii="Garamond" w:eastAsiaTheme="minorEastAsia" w:hAnsi="Garamond"/>
          <w:sz w:val="24"/>
          <w:szCs w:val="24"/>
        </w:rPr>
        <w:t>s</w:t>
      </w:r>
      <w:r w:rsidR="00D565DD" w:rsidRPr="000457E4">
        <w:rPr>
          <w:rFonts w:ascii="Garamond" w:eastAsiaTheme="minorEastAsia" w:hAnsi="Garamond"/>
          <w:sz w:val="24"/>
          <w:szCs w:val="24"/>
        </w:rPr>
        <w:t>,</w:t>
      </w:r>
      <w:r w:rsidR="00D76AD8" w:rsidRPr="000457E4">
        <w:rPr>
          <w:rFonts w:ascii="Garamond" w:eastAsiaTheme="minorEastAsia" w:hAnsi="Garamond"/>
          <w:sz w:val="24"/>
          <w:szCs w:val="24"/>
        </w:rPr>
        <w:t xml:space="preserve"> aeronautical revenues, non-aeronautical revenues</w:t>
      </w:r>
      <w:r w:rsidR="008803AD">
        <w:rPr>
          <w:rFonts w:ascii="Garamond" w:eastAsiaTheme="minorEastAsia" w:hAnsi="Garamond"/>
          <w:sz w:val="24"/>
          <w:szCs w:val="24"/>
        </w:rPr>
        <w:t>, and the number of passengers</w:t>
      </w:r>
      <w:r w:rsidR="00D76AD8" w:rsidRPr="000457E4">
        <w:rPr>
          <w:rFonts w:ascii="Garamond" w:eastAsiaTheme="minorEastAsia" w:hAnsi="Garamond"/>
          <w:sz w:val="24"/>
          <w:szCs w:val="24"/>
        </w:rPr>
        <w:t xml:space="preserve">. </w:t>
      </w:r>
      <w:r w:rsidR="00BB4373" w:rsidRPr="000457E4">
        <w:rPr>
          <w:rFonts w:ascii="Garamond" w:eastAsiaTheme="minorEastAsia" w:hAnsi="Garamond"/>
          <w:sz w:val="24"/>
          <w:szCs w:val="24"/>
        </w:rPr>
        <w:t xml:space="preserve">All these variables were </w:t>
      </w:r>
      <w:r w:rsidR="008104FA">
        <w:rPr>
          <w:rFonts w:ascii="Garamond" w:eastAsiaTheme="minorEastAsia" w:hAnsi="Garamond"/>
          <w:sz w:val="24"/>
          <w:szCs w:val="24"/>
        </w:rPr>
        <w:t xml:space="preserve">adjusted for inflation using the </w:t>
      </w:r>
      <w:r w:rsidR="00FD1C0B">
        <w:rPr>
          <w:rFonts w:ascii="Garamond" w:eastAsiaTheme="minorEastAsia" w:hAnsi="Garamond"/>
          <w:sz w:val="24"/>
          <w:szCs w:val="24"/>
        </w:rPr>
        <w:t xml:space="preserve">U.S. </w:t>
      </w:r>
      <w:r w:rsidR="00BB4373" w:rsidRPr="000457E4">
        <w:rPr>
          <w:rFonts w:ascii="Garamond" w:eastAsiaTheme="minorEastAsia" w:hAnsi="Garamond"/>
          <w:sz w:val="24"/>
          <w:szCs w:val="24"/>
        </w:rPr>
        <w:t xml:space="preserve">gross domestic product </w:t>
      </w:r>
      <w:r w:rsidR="008104FA">
        <w:rPr>
          <w:rFonts w:ascii="Garamond" w:eastAsiaTheme="minorEastAsia" w:hAnsi="Garamond"/>
          <w:sz w:val="24"/>
          <w:szCs w:val="24"/>
        </w:rPr>
        <w:t>deflator</w:t>
      </w:r>
      <w:r w:rsidR="002A04D5">
        <w:rPr>
          <w:rFonts w:ascii="Garamond" w:eastAsiaTheme="minorEastAsia" w:hAnsi="Garamond"/>
          <w:sz w:val="24"/>
          <w:szCs w:val="24"/>
        </w:rPr>
        <w:t xml:space="preserve"> with</w:t>
      </w:r>
      <w:r w:rsidR="006D4B0D">
        <w:rPr>
          <w:rFonts w:ascii="Garamond" w:eastAsiaTheme="minorEastAsia" w:hAnsi="Garamond"/>
          <w:sz w:val="24"/>
          <w:szCs w:val="24"/>
        </w:rPr>
        <w:t xml:space="preserve"> </w:t>
      </w:r>
      <w:r w:rsidR="00006ADF">
        <w:rPr>
          <w:rFonts w:ascii="Garamond" w:eastAsiaTheme="minorEastAsia" w:hAnsi="Garamond"/>
          <w:sz w:val="24"/>
          <w:szCs w:val="24"/>
        </w:rPr>
        <w:t xml:space="preserve">the </w:t>
      </w:r>
      <w:r w:rsidR="006D4B0D">
        <w:rPr>
          <w:rFonts w:ascii="Garamond" w:eastAsiaTheme="minorEastAsia" w:hAnsi="Garamond"/>
          <w:sz w:val="24"/>
          <w:szCs w:val="24"/>
        </w:rPr>
        <w:t>base year</w:t>
      </w:r>
      <w:r w:rsidR="002A04D5">
        <w:rPr>
          <w:rFonts w:ascii="Garamond" w:eastAsiaTheme="minorEastAsia" w:hAnsi="Garamond"/>
          <w:sz w:val="24"/>
          <w:szCs w:val="24"/>
        </w:rPr>
        <w:t xml:space="preserve"> 2009</w:t>
      </w:r>
      <w:r w:rsidR="00BB4373" w:rsidRPr="000457E4">
        <w:rPr>
          <w:rFonts w:ascii="Garamond" w:eastAsiaTheme="minorEastAsia" w:hAnsi="Garamond"/>
          <w:sz w:val="24"/>
          <w:szCs w:val="24"/>
        </w:rPr>
        <w:t xml:space="preserve">. </w:t>
      </w:r>
      <w:r w:rsidR="008104FA">
        <w:rPr>
          <w:rFonts w:ascii="Garamond" w:eastAsiaTheme="minorEastAsia" w:hAnsi="Garamond"/>
          <w:sz w:val="24"/>
          <w:szCs w:val="24"/>
        </w:rPr>
        <w:t>The sum of airport</w:t>
      </w:r>
      <w:r w:rsidR="006139DF" w:rsidRPr="000457E4">
        <w:rPr>
          <w:rFonts w:ascii="Garamond" w:eastAsiaTheme="minorEastAsia" w:hAnsi="Garamond"/>
          <w:sz w:val="24"/>
          <w:szCs w:val="24"/>
        </w:rPr>
        <w:t xml:space="preserve"> operating expenditures</w:t>
      </w:r>
      <w:r w:rsidR="00B7704B" w:rsidRPr="000457E4">
        <w:rPr>
          <w:rFonts w:ascii="Garamond" w:eastAsiaTheme="minorEastAsia" w:hAnsi="Garamond"/>
          <w:sz w:val="24"/>
          <w:szCs w:val="24"/>
        </w:rPr>
        <w:t xml:space="preserve"> and</w:t>
      </w:r>
      <w:r w:rsidR="006139DF" w:rsidRPr="000457E4">
        <w:rPr>
          <w:rFonts w:ascii="Garamond" w:eastAsiaTheme="minorEastAsia" w:hAnsi="Garamond"/>
          <w:sz w:val="24"/>
          <w:szCs w:val="24"/>
        </w:rPr>
        <w:t xml:space="preserve"> debt services</w:t>
      </w:r>
      <w:r w:rsidR="00755F89" w:rsidRPr="000457E4">
        <w:rPr>
          <w:rFonts w:ascii="Garamond" w:eastAsiaTheme="minorEastAsia" w:hAnsi="Garamond"/>
          <w:sz w:val="24"/>
          <w:szCs w:val="24"/>
        </w:rPr>
        <w:t xml:space="preserve"> costs</w:t>
      </w:r>
      <w:r w:rsidR="008104FA">
        <w:rPr>
          <w:rFonts w:ascii="Garamond" w:eastAsiaTheme="minorEastAsia" w:hAnsi="Garamond"/>
          <w:sz w:val="24"/>
          <w:szCs w:val="24"/>
        </w:rPr>
        <w:t xml:space="preserve"> are</w:t>
      </w:r>
      <w:r w:rsidR="001F081B" w:rsidRPr="000457E4">
        <w:rPr>
          <w:rFonts w:ascii="Garamond" w:eastAsiaTheme="minorEastAsia" w:hAnsi="Garamond"/>
          <w:sz w:val="24"/>
          <w:szCs w:val="24"/>
        </w:rPr>
        <w:t xml:space="preserve"> </w:t>
      </w:r>
      <w:r w:rsidR="002A04D5">
        <w:rPr>
          <w:rFonts w:ascii="Garamond" w:eastAsiaTheme="minorEastAsia" w:hAnsi="Garamond"/>
          <w:sz w:val="24"/>
          <w:szCs w:val="24"/>
        </w:rPr>
        <w:t>recovered by</w:t>
      </w:r>
      <w:r w:rsidR="008104FA">
        <w:rPr>
          <w:rFonts w:ascii="Garamond" w:eastAsiaTheme="minorEastAsia" w:hAnsi="Garamond"/>
          <w:sz w:val="24"/>
          <w:szCs w:val="24"/>
        </w:rPr>
        <w:t xml:space="preserve"> airport use</w:t>
      </w:r>
      <w:r w:rsidR="002A04D5">
        <w:rPr>
          <w:rFonts w:ascii="Garamond" w:eastAsiaTheme="minorEastAsia" w:hAnsi="Garamond"/>
          <w:sz w:val="24"/>
          <w:szCs w:val="24"/>
        </w:rPr>
        <w:t>r</w:t>
      </w:r>
      <w:r w:rsidR="008104FA">
        <w:rPr>
          <w:rFonts w:ascii="Garamond" w:eastAsiaTheme="minorEastAsia" w:hAnsi="Garamond"/>
          <w:sz w:val="24"/>
          <w:szCs w:val="24"/>
        </w:rPr>
        <w:t xml:space="preserve"> </w:t>
      </w:r>
      <w:r w:rsidR="002A04D5">
        <w:rPr>
          <w:rFonts w:ascii="Garamond" w:eastAsiaTheme="minorEastAsia" w:hAnsi="Garamond"/>
          <w:sz w:val="24"/>
          <w:szCs w:val="24"/>
        </w:rPr>
        <w:t>charges</w:t>
      </w:r>
      <w:r w:rsidR="008104FA">
        <w:rPr>
          <w:rFonts w:ascii="Garamond" w:eastAsiaTheme="minorEastAsia" w:hAnsi="Garamond"/>
          <w:sz w:val="24"/>
          <w:szCs w:val="24"/>
        </w:rPr>
        <w:t xml:space="preserve"> from aeronautical and non-aeronautical operations</w:t>
      </w:r>
      <w:r w:rsidR="00755F89" w:rsidRPr="000457E4">
        <w:rPr>
          <w:rFonts w:ascii="Garamond" w:eastAsiaTheme="minorEastAsia" w:hAnsi="Garamond"/>
          <w:sz w:val="24"/>
          <w:szCs w:val="24"/>
        </w:rPr>
        <w:t xml:space="preserve"> </w:t>
      </w:r>
      <w:r w:rsidR="00755F89" w:rsidRPr="000457E4">
        <w:rPr>
          <w:rFonts w:ascii="Garamond" w:eastAsiaTheme="minorEastAsia" w:hAnsi="Garamond"/>
          <w:sz w:val="24"/>
          <w:szCs w:val="24"/>
        </w:rPr>
        <w:fldChar w:fldCharType="begin" w:fldLock="1"/>
      </w:r>
      <w:r w:rsidR="00C01AAA">
        <w:rPr>
          <w:rFonts w:ascii="Garamond" w:eastAsiaTheme="minorEastAsia" w:hAnsi="Garamond"/>
          <w:sz w:val="24"/>
          <w:szCs w:val="24"/>
        </w:rPr>
        <w:instrText>ADDIN CSL_CITATION { "citationItems" : [ { "id" : "ITEM-1", "itemData" : { "DOI" : "10.17226/23010", "ISBN" : "9780309435710", "author" : [ { "dropping-particle" : "", "family" : "National Academies of Sciences, Engineering", "given" : "and Medicine", "non-dropping-particle" : "", "parse-names" : false, "suffix" : "" } ], "id" : "ITEM-1", "issued" : { "date-parts" : [ [ "2009" ] ] }, "title" : "Airport Governance and Ownership", "type" : "report" }, "uris" : [ "http://www.mendeley.com/documents/?uuid=7a438e5f-41d4-4520-90f0-8b76975b5cc6" ] } ], "mendeley" : { "formattedCitation" : "(National Academies of Sciences, Engineering, 2009)", "manualFormatting" : "(FAA, 1999)", "plainTextFormattedCitation" : "(National Academies of Sciences, Engineering, 2009)", "previouslyFormattedCitation" : "(National Academies of Sciences, Engineering, 2009)" }, "properties" : {  }, "schema" : "https://github.com/citation-style-language/schema/raw/master/csl-citation.json" }</w:instrText>
      </w:r>
      <w:r w:rsidR="00755F89" w:rsidRPr="000457E4">
        <w:rPr>
          <w:rFonts w:ascii="Garamond" w:eastAsiaTheme="minorEastAsia" w:hAnsi="Garamond"/>
          <w:sz w:val="24"/>
          <w:szCs w:val="24"/>
        </w:rPr>
        <w:fldChar w:fldCharType="separate"/>
      </w:r>
      <w:r w:rsidR="00755F89" w:rsidRPr="000457E4">
        <w:rPr>
          <w:rFonts w:ascii="Garamond" w:eastAsiaTheme="minorEastAsia" w:hAnsi="Garamond"/>
          <w:noProof/>
          <w:sz w:val="24"/>
          <w:szCs w:val="24"/>
        </w:rPr>
        <w:t>(FAA, 1999)</w:t>
      </w:r>
      <w:r w:rsidR="00755F89" w:rsidRPr="000457E4">
        <w:rPr>
          <w:rFonts w:ascii="Garamond" w:eastAsiaTheme="minorEastAsia" w:hAnsi="Garamond"/>
          <w:sz w:val="24"/>
          <w:szCs w:val="24"/>
        </w:rPr>
        <w:fldChar w:fldCharType="end"/>
      </w:r>
      <w:r w:rsidR="00755F89" w:rsidRPr="000457E4">
        <w:rPr>
          <w:rFonts w:ascii="Garamond" w:eastAsiaTheme="minorEastAsia" w:hAnsi="Garamond"/>
          <w:sz w:val="24"/>
          <w:szCs w:val="24"/>
        </w:rPr>
        <w:t xml:space="preserve">. </w:t>
      </w:r>
      <w:r w:rsidR="00EE588C">
        <w:rPr>
          <w:rFonts w:ascii="Garamond" w:eastAsiaTheme="minorEastAsia" w:hAnsi="Garamond"/>
          <w:sz w:val="24"/>
          <w:szCs w:val="24"/>
        </w:rPr>
        <w:t>Accordingly, w</w:t>
      </w:r>
      <w:r w:rsidR="008104FA">
        <w:rPr>
          <w:rFonts w:ascii="Garamond" w:eastAsiaTheme="minorEastAsia" w:hAnsi="Garamond"/>
          <w:sz w:val="24"/>
          <w:szCs w:val="24"/>
        </w:rPr>
        <w:t>e</w:t>
      </w:r>
      <w:r w:rsidR="00111BC7" w:rsidRPr="000457E4">
        <w:rPr>
          <w:rFonts w:ascii="Garamond" w:eastAsiaTheme="minorEastAsia" w:hAnsi="Garamond"/>
          <w:sz w:val="24"/>
          <w:szCs w:val="24"/>
        </w:rPr>
        <w:t xml:space="preserve"> </w:t>
      </w:r>
      <w:r w:rsidR="008104FA">
        <w:rPr>
          <w:rFonts w:ascii="Garamond" w:eastAsiaTheme="minorEastAsia" w:hAnsi="Garamond"/>
          <w:sz w:val="24"/>
          <w:szCs w:val="24"/>
        </w:rPr>
        <w:t>develop</w:t>
      </w:r>
      <w:r w:rsidR="00B000F8">
        <w:rPr>
          <w:rFonts w:ascii="Garamond" w:eastAsiaTheme="minorEastAsia" w:hAnsi="Garamond"/>
          <w:sz w:val="24"/>
          <w:szCs w:val="24"/>
        </w:rPr>
        <w:t>ed</w:t>
      </w:r>
      <w:r w:rsidR="008104FA" w:rsidRPr="000457E4">
        <w:rPr>
          <w:rFonts w:ascii="Garamond" w:eastAsiaTheme="minorEastAsia" w:hAnsi="Garamond"/>
          <w:sz w:val="24"/>
          <w:szCs w:val="24"/>
        </w:rPr>
        <w:t xml:space="preserve"> </w:t>
      </w:r>
      <w:r w:rsidR="00EE588C">
        <w:rPr>
          <w:rFonts w:ascii="Garamond" w:eastAsiaTheme="minorEastAsia" w:hAnsi="Garamond"/>
          <w:sz w:val="24"/>
          <w:szCs w:val="24"/>
        </w:rPr>
        <w:t>the</w:t>
      </w:r>
      <w:r w:rsidR="00B7704B" w:rsidRPr="000457E4">
        <w:rPr>
          <w:rFonts w:ascii="Garamond" w:eastAsiaTheme="minorEastAsia" w:hAnsi="Garamond"/>
          <w:sz w:val="24"/>
          <w:szCs w:val="24"/>
        </w:rPr>
        <w:t xml:space="preserve"> ratio of non-aeronautical revenues to </w:t>
      </w:r>
      <w:r w:rsidR="002A04D5">
        <w:rPr>
          <w:rFonts w:ascii="Garamond" w:eastAsiaTheme="minorEastAsia" w:hAnsi="Garamond"/>
          <w:sz w:val="24"/>
          <w:szCs w:val="24"/>
        </w:rPr>
        <w:t xml:space="preserve">the </w:t>
      </w:r>
      <w:r w:rsidR="00B7704B" w:rsidRPr="000457E4">
        <w:rPr>
          <w:rFonts w:ascii="Garamond" w:eastAsiaTheme="minorEastAsia" w:hAnsi="Garamond"/>
          <w:sz w:val="24"/>
          <w:szCs w:val="24"/>
        </w:rPr>
        <w:t xml:space="preserve">total cost to control </w:t>
      </w:r>
      <w:r w:rsidR="005A6289">
        <w:rPr>
          <w:rFonts w:ascii="Garamond" w:eastAsiaTheme="minorEastAsia" w:hAnsi="Garamond"/>
          <w:sz w:val="24"/>
          <w:szCs w:val="24"/>
        </w:rPr>
        <w:t xml:space="preserve">for </w:t>
      </w:r>
      <w:r w:rsidR="00B71085">
        <w:rPr>
          <w:rFonts w:ascii="Garamond" w:eastAsiaTheme="minorEastAsia" w:hAnsi="Garamond"/>
          <w:sz w:val="24"/>
          <w:szCs w:val="24"/>
        </w:rPr>
        <w:t xml:space="preserve">any potential </w:t>
      </w:r>
      <w:r w:rsidR="00B7704B" w:rsidRPr="000457E4">
        <w:rPr>
          <w:rFonts w:ascii="Garamond" w:eastAsiaTheme="minorEastAsia" w:hAnsi="Garamond"/>
          <w:sz w:val="24"/>
          <w:szCs w:val="24"/>
        </w:rPr>
        <w:t>cross-subsidization effects on aeronautical charges</w:t>
      </w:r>
      <w:r w:rsidR="00111BC7" w:rsidRPr="000457E4">
        <w:rPr>
          <w:rFonts w:ascii="Garamond" w:eastAsiaTheme="minorEastAsia" w:hAnsi="Garamond"/>
          <w:sz w:val="24"/>
          <w:szCs w:val="24"/>
        </w:rPr>
        <w:t>.</w:t>
      </w:r>
      <w:r w:rsidR="00B7704B" w:rsidRPr="000457E4">
        <w:rPr>
          <w:rFonts w:ascii="Garamond" w:eastAsiaTheme="minorEastAsia" w:hAnsi="Garamond"/>
          <w:sz w:val="24"/>
          <w:szCs w:val="24"/>
        </w:rPr>
        <w:t xml:space="preserve"> </w:t>
      </w:r>
      <w:r w:rsidR="00296059">
        <w:rPr>
          <w:rFonts w:ascii="Garamond" w:eastAsiaTheme="minorEastAsia" w:hAnsi="Garamond"/>
          <w:sz w:val="24"/>
          <w:szCs w:val="24"/>
        </w:rPr>
        <w:t xml:space="preserve">Besides this ratio, </w:t>
      </w:r>
      <w:r w:rsidR="00B71085">
        <w:rPr>
          <w:rFonts w:ascii="Garamond" w:eastAsiaTheme="minorEastAsia" w:hAnsi="Garamond"/>
          <w:sz w:val="24"/>
          <w:szCs w:val="24"/>
        </w:rPr>
        <w:t>following Bilotkach et al. (201</w:t>
      </w:r>
      <w:r w:rsidR="007D75A2">
        <w:rPr>
          <w:rFonts w:ascii="Garamond" w:eastAsiaTheme="minorEastAsia" w:hAnsi="Garamond"/>
          <w:sz w:val="24"/>
          <w:szCs w:val="24"/>
        </w:rPr>
        <w:t>2</w:t>
      </w:r>
      <w:r w:rsidR="00B71085">
        <w:rPr>
          <w:rFonts w:ascii="Garamond" w:eastAsiaTheme="minorEastAsia" w:hAnsi="Garamond"/>
          <w:sz w:val="24"/>
          <w:szCs w:val="24"/>
        </w:rPr>
        <w:t xml:space="preserve">), </w:t>
      </w:r>
      <w:r w:rsidR="00296059">
        <w:rPr>
          <w:rFonts w:ascii="Garamond" w:eastAsiaTheme="minorEastAsia" w:hAnsi="Garamond"/>
          <w:sz w:val="24"/>
          <w:szCs w:val="24"/>
        </w:rPr>
        <w:t>we calculated non-aeronautical revenue per passenger</w:t>
      </w:r>
      <w:r w:rsidR="008B5255">
        <w:rPr>
          <w:rFonts w:ascii="Garamond" w:eastAsiaTheme="minorEastAsia" w:hAnsi="Garamond"/>
          <w:sz w:val="24"/>
          <w:szCs w:val="24"/>
        </w:rPr>
        <w:t xml:space="preserve">, </w:t>
      </w:r>
      <w:r w:rsidR="00296059">
        <w:rPr>
          <w:rFonts w:ascii="Garamond" w:eastAsiaTheme="minorEastAsia" w:hAnsi="Garamond"/>
          <w:sz w:val="24"/>
          <w:szCs w:val="24"/>
        </w:rPr>
        <w:t xml:space="preserve"> and </w:t>
      </w:r>
      <w:r w:rsidR="008B5255">
        <w:rPr>
          <w:rFonts w:ascii="Garamond" w:eastAsiaTheme="minorEastAsia" w:hAnsi="Garamond"/>
          <w:sz w:val="24"/>
          <w:szCs w:val="24"/>
        </w:rPr>
        <w:t>following Choo (201</w:t>
      </w:r>
      <w:r w:rsidR="007D75A2">
        <w:rPr>
          <w:rFonts w:ascii="Garamond" w:eastAsiaTheme="minorEastAsia" w:hAnsi="Garamond"/>
          <w:sz w:val="24"/>
          <w:szCs w:val="24"/>
        </w:rPr>
        <w:t>4</w:t>
      </w:r>
      <w:r w:rsidR="008B5255">
        <w:rPr>
          <w:rFonts w:ascii="Garamond" w:eastAsiaTheme="minorEastAsia" w:hAnsi="Garamond"/>
          <w:sz w:val="24"/>
          <w:szCs w:val="24"/>
        </w:rPr>
        <w:t xml:space="preserve">), </w:t>
      </w:r>
      <w:r w:rsidR="00296059">
        <w:rPr>
          <w:rFonts w:ascii="Garamond" w:eastAsiaTheme="minorEastAsia" w:hAnsi="Garamond"/>
          <w:sz w:val="24"/>
          <w:szCs w:val="24"/>
        </w:rPr>
        <w:t xml:space="preserve">the ratio of non-aeronautical revenues to total revenues </w:t>
      </w:r>
      <w:r w:rsidR="006400AD">
        <w:rPr>
          <w:rFonts w:ascii="Garamond" w:eastAsiaTheme="minorEastAsia" w:hAnsi="Garamond"/>
          <w:sz w:val="24"/>
          <w:szCs w:val="24"/>
        </w:rPr>
        <w:lastRenderedPageBreak/>
        <w:t>as alternative measures of</w:t>
      </w:r>
      <w:r w:rsidR="00296059">
        <w:rPr>
          <w:rFonts w:ascii="Garamond" w:eastAsiaTheme="minorEastAsia" w:hAnsi="Garamond"/>
          <w:sz w:val="24"/>
          <w:szCs w:val="24"/>
        </w:rPr>
        <w:t xml:space="preserve"> cross-subsidization. </w:t>
      </w:r>
      <w:r w:rsidR="00B7704B" w:rsidRPr="000457E4">
        <w:rPr>
          <w:rFonts w:ascii="Garamond" w:eastAsiaTheme="minorEastAsia" w:hAnsi="Garamond"/>
          <w:sz w:val="24"/>
          <w:szCs w:val="24"/>
        </w:rPr>
        <w:t xml:space="preserve">Aeronautical charges </w:t>
      </w:r>
      <w:r w:rsidR="00A32035">
        <w:rPr>
          <w:rFonts w:ascii="Garamond" w:eastAsiaTheme="minorEastAsia" w:hAnsi="Garamond"/>
          <w:sz w:val="24"/>
          <w:szCs w:val="24"/>
        </w:rPr>
        <w:t xml:space="preserve">are </w:t>
      </w:r>
      <w:r w:rsidR="00B7704B" w:rsidRPr="000457E4">
        <w:rPr>
          <w:rFonts w:ascii="Garamond" w:eastAsiaTheme="minorEastAsia" w:hAnsi="Garamond"/>
          <w:sz w:val="24"/>
          <w:szCs w:val="24"/>
        </w:rPr>
        <w:t xml:space="preserve">calculated by dividing </w:t>
      </w:r>
      <w:r w:rsidR="00A32035">
        <w:rPr>
          <w:rFonts w:ascii="Garamond" w:eastAsiaTheme="minorEastAsia" w:hAnsi="Garamond"/>
          <w:sz w:val="24"/>
          <w:szCs w:val="24"/>
        </w:rPr>
        <w:t xml:space="preserve">total </w:t>
      </w:r>
      <w:r w:rsidR="00B7704B" w:rsidRPr="000457E4">
        <w:rPr>
          <w:rFonts w:ascii="Garamond" w:eastAsiaTheme="minorEastAsia" w:hAnsi="Garamond"/>
          <w:sz w:val="24"/>
          <w:szCs w:val="24"/>
        </w:rPr>
        <w:t>aeronautical revenues by aircraft movements.</w:t>
      </w:r>
      <w:r w:rsidR="00111BC7" w:rsidRPr="000457E4">
        <w:rPr>
          <w:rFonts w:ascii="Garamond" w:eastAsiaTheme="minorEastAsia" w:hAnsi="Garamond"/>
          <w:sz w:val="24"/>
          <w:szCs w:val="24"/>
        </w:rPr>
        <w:t xml:space="preserve"> </w:t>
      </w:r>
      <w:r w:rsidR="00D76AD8" w:rsidRPr="000457E4">
        <w:rPr>
          <w:rFonts w:ascii="Garamond" w:eastAsiaTheme="minorEastAsia" w:hAnsi="Garamond"/>
          <w:sz w:val="24"/>
          <w:szCs w:val="24"/>
        </w:rPr>
        <w:t xml:space="preserve">Aircraft movements </w:t>
      </w:r>
      <w:r w:rsidRPr="000457E4">
        <w:rPr>
          <w:rFonts w:ascii="Garamond" w:eastAsiaTheme="minorEastAsia" w:hAnsi="Garamond"/>
          <w:sz w:val="24"/>
          <w:szCs w:val="24"/>
        </w:rPr>
        <w:t xml:space="preserve">were obtained from </w:t>
      </w:r>
      <w:r w:rsidR="002A04D5">
        <w:rPr>
          <w:rFonts w:ascii="Garamond" w:eastAsiaTheme="minorEastAsia" w:hAnsi="Garamond"/>
          <w:sz w:val="24"/>
          <w:szCs w:val="24"/>
        </w:rPr>
        <w:t xml:space="preserve">the </w:t>
      </w:r>
      <w:r w:rsidRPr="000457E4">
        <w:rPr>
          <w:rFonts w:ascii="Garamond" w:eastAsiaTheme="minorEastAsia" w:hAnsi="Garamond"/>
          <w:sz w:val="24"/>
          <w:szCs w:val="24"/>
        </w:rPr>
        <w:t>aircraft activity system of</w:t>
      </w:r>
      <w:r w:rsidR="00CD7AF3">
        <w:rPr>
          <w:rFonts w:ascii="Garamond" w:eastAsiaTheme="minorEastAsia" w:hAnsi="Garamond"/>
          <w:sz w:val="24"/>
          <w:szCs w:val="24"/>
        </w:rPr>
        <w:t xml:space="preserve"> the</w:t>
      </w:r>
      <w:r w:rsidRPr="000457E4">
        <w:rPr>
          <w:rFonts w:ascii="Garamond" w:eastAsiaTheme="minorEastAsia" w:hAnsi="Garamond"/>
          <w:sz w:val="24"/>
          <w:szCs w:val="24"/>
        </w:rPr>
        <w:t xml:space="preserve"> FAA</w:t>
      </w:r>
      <w:r w:rsidRPr="006D3BA6">
        <w:rPr>
          <w:rStyle w:val="FootnoteReference"/>
        </w:rPr>
        <w:footnoteReference w:id="13"/>
      </w:r>
      <w:r w:rsidRPr="000457E4">
        <w:rPr>
          <w:rFonts w:ascii="Garamond" w:eastAsiaTheme="minorEastAsia" w:hAnsi="Garamond"/>
          <w:sz w:val="24"/>
          <w:szCs w:val="24"/>
        </w:rPr>
        <w:t>. Aircraft movements inc</w:t>
      </w:r>
      <w:r w:rsidR="00D5443F" w:rsidRPr="000457E4">
        <w:rPr>
          <w:rFonts w:ascii="Garamond" w:eastAsiaTheme="minorEastAsia" w:hAnsi="Garamond"/>
          <w:sz w:val="24"/>
          <w:szCs w:val="24"/>
        </w:rPr>
        <w:t>lude all takeoffs and landings</w:t>
      </w:r>
      <w:r w:rsidRPr="000457E4">
        <w:rPr>
          <w:rFonts w:ascii="Garamond" w:eastAsiaTheme="minorEastAsia" w:hAnsi="Garamond"/>
          <w:sz w:val="24"/>
          <w:szCs w:val="24"/>
        </w:rPr>
        <w:t xml:space="preserve">. </w:t>
      </w:r>
      <w:r w:rsidR="00D5443F" w:rsidRPr="000457E4">
        <w:rPr>
          <w:rFonts w:ascii="Garamond" w:eastAsiaTheme="minorEastAsia" w:hAnsi="Garamond"/>
          <w:sz w:val="24"/>
          <w:szCs w:val="24"/>
        </w:rPr>
        <w:t>The number of d</w:t>
      </w:r>
      <w:r w:rsidR="00D76AD8" w:rsidRPr="000457E4">
        <w:rPr>
          <w:rFonts w:ascii="Garamond" w:eastAsiaTheme="minorEastAsia" w:hAnsi="Garamond"/>
          <w:sz w:val="24"/>
          <w:szCs w:val="24"/>
        </w:rPr>
        <w:t xml:space="preserve">elays </w:t>
      </w:r>
      <w:r w:rsidR="00FE0096" w:rsidRPr="000457E4">
        <w:rPr>
          <w:rFonts w:ascii="Garamond" w:eastAsiaTheme="minorEastAsia" w:hAnsi="Garamond"/>
          <w:sz w:val="24"/>
          <w:szCs w:val="24"/>
        </w:rPr>
        <w:t>w</w:t>
      </w:r>
      <w:r w:rsidR="009851CA" w:rsidRPr="000457E4">
        <w:rPr>
          <w:rFonts w:ascii="Garamond" w:eastAsiaTheme="minorEastAsia" w:hAnsi="Garamond"/>
          <w:sz w:val="24"/>
          <w:szCs w:val="24"/>
        </w:rPr>
        <w:t>as</w:t>
      </w:r>
      <w:r w:rsidR="00D76AD8" w:rsidRPr="000457E4">
        <w:rPr>
          <w:rFonts w:ascii="Garamond" w:eastAsiaTheme="minorEastAsia" w:hAnsi="Garamond"/>
          <w:sz w:val="24"/>
          <w:szCs w:val="24"/>
        </w:rPr>
        <w:t xml:space="preserve"> obtained from </w:t>
      </w:r>
      <w:r w:rsidR="00231EF4">
        <w:rPr>
          <w:rFonts w:ascii="Garamond" w:eastAsiaTheme="minorEastAsia" w:hAnsi="Garamond"/>
          <w:sz w:val="24"/>
          <w:szCs w:val="24"/>
        </w:rPr>
        <w:t xml:space="preserve">the </w:t>
      </w:r>
      <w:r w:rsidR="00FE0096" w:rsidRPr="000457E4">
        <w:rPr>
          <w:rFonts w:ascii="Garamond" w:eastAsiaTheme="minorEastAsia" w:hAnsi="Garamond"/>
          <w:sz w:val="24"/>
          <w:szCs w:val="24"/>
        </w:rPr>
        <w:t>Bureau of Transportation Statistics</w:t>
      </w:r>
      <w:r w:rsidR="00FE0096" w:rsidRPr="006D3BA6">
        <w:rPr>
          <w:rStyle w:val="FootnoteReference"/>
        </w:rPr>
        <w:footnoteReference w:id="14"/>
      </w:r>
      <w:r w:rsidR="00D76AD8" w:rsidRPr="000457E4">
        <w:rPr>
          <w:rFonts w:ascii="Garamond" w:eastAsiaTheme="minorEastAsia" w:hAnsi="Garamond"/>
          <w:sz w:val="24"/>
          <w:szCs w:val="24"/>
        </w:rPr>
        <w:t xml:space="preserve">. </w:t>
      </w:r>
      <w:r w:rsidR="00FE0096" w:rsidRPr="000457E4">
        <w:rPr>
          <w:rFonts w:ascii="Garamond" w:eastAsiaTheme="minorEastAsia" w:hAnsi="Garamond"/>
          <w:sz w:val="24"/>
          <w:szCs w:val="24"/>
        </w:rPr>
        <w:t>Delays</w:t>
      </w:r>
      <w:r w:rsidR="00D5443F" w:rsidRPr="000457E4">
        <w:rPr>
          <w:rFonts w:ascii="Garamond" w:eastAsiaTheme="minorEastAsia" w:hAnsi="Garamond"/>
          <w:sz w:val="24"/>
          <w:szCs w:val="24"/>
        </w:rPr>
        <w:t xml:space="preserve"> are</w:t>
      </w:r>
      <w:r w:rsidR="00B7704B" w:rsidRPr="000457E4">
        <w:rPr>
          <w:rFonts w:ascii="Garamond" w:eastAsiaTheme="minorEastAsia" w:hAnsi="Garamond"/>
          <w:sz w:val="24"/>
          <w:szCs w:val="24"/>
        </w:rPr>
        <w:t xml:space="preserve"> </w:t>
      </w:r>
      <w:r w:rsidR="00FD1C0B">
        <w:rPr>
          <w:rFonts w:ascii="Garamond" w:eastAsiaTheme="minorEastAsia" w:hAnsi="Garamond"/>
          <w:sz w:val="24"/>
          <w:szCs w:val="24"/>
        </w:rPr>
        <w:t>measured by</w:t>
      </w:r>
      <w:r w:rsidR="00FE0096" w:rsidRPr="000457E4">
        <w:rPr>
          <w:rFonts w:ascii="Garamond" w:eastAsiaTheme="minorEastAsia" w:hAnsi="Garamond"/>
          <w:sz w:val="24"/>
          <w:szCs w:val="24"/>
        </w:rPr>
        <w:t xml:space="preserve"> </w:t>
      </w:r>
      <w:r w:rsidR="00AB797E">
        <w:rPr>
          <w:rFonts w:ascii="Garamond" w:eastAsiaTheme="minorEastAsia" w:hAnsi="Garamond"/>
          <w:sz w:val="24"/>
          <w:szCs w:val="24"/>
        </w:rPr>
        <w:t xml:space="preserve">the number of </w:t>
      </w:r>
      <w:r w:rsidR="00FE0096" w:rsidRPr="000457E4">
        <w:rPr>
          <w:rFonts w:ascii="Garamond" w:eastAsiaTheme="minorEastAsia" w:hAnsi="Garamond"/>
          <w:sz w:val="24"/>
          <w:szCs w:val="24"/>
        </w:rPr>
        <w:t xml:space="preserve">flights </w:t>
      </w:r>
      <w:r w:rsidR="009851CA" w:rsidRPr="000457E4">
        <w:rPr>
          <w:rFonts w:ascii="Garamond" w:eastAsiaTheme="minorEastAsia" w:hAnsi="Garamond"/>
          <w:sz w:val="24"/>
          <w:szCs w:val="24"/>
        </w:rPr>
        <w:t>that</w:t>
      </w:r>
      <w:r w:rsidR="00FE0096" w:rsidRPr="000457E4">
        <w:rPr>
          <w:rFonts w:ascii="Garamond" w:eastAsiaTheme="minorEastAsia" w:hAnsi="Garamond"/>
          <w:sz w:val="24"/>
          <w:szCs w:val="24"/>
        </w:rPr>
        <w:t xml:space="preserve"> arrive</w:t>
      </w:r>
      <w:r w:rsidR="00D5443F" w:rsidRPr="000457E4">
        <w:rPr>
          <w:rFonts w:ascii="Garamond" w:eastAsiaTheme="minorEastAsia" w:hAnsi="Garamond"/>
          <w:sz w:val="24"/>
          <w:szCs w:val="24"/>
        </w:rPr>
        <w:t xml:space="preserve"> or depart</w:t>
      </w:r>
      <w:r w:rsidR="00342C24">
        <w:rPr>
          <w:rFonts w:ascii="Garamond" w:eastAsiaTheme="minorEastAsia" w:hAnsi="Garamond"/>
          <w:sz w:val="24"/>
          <w:szCs w:val="24"/>
        </w:rPr>
        <w:t xml:space="preserve"> </w:t>
      </w:r>
      <w:r w:rsidR="00FE0096" w:rsidRPr="000457E4">
        <w:rPr>
          <w:rFonts w:ascii="Garamond" w:eastAsiaTheme="minorEastAsia" w:hAnsi="Garamond"/>
          <w:sz w:val="24"/>
          <w:szCs w:val="24"/>
        </w:rPr>
        <w:t xml:space="preserve">15 minutes </w:t>
      </w:r>
      <w:r w:rsidR="00FD1C0B">
        <w:rPr>
          <w:rFonts w:ascii="Garamond" w:eastAsiaTheme="minorEastAsia" w:hAnsi="Garamond"/>
          <w:sz w:val="24"/>
          <w:szCs w:val="24"/>
        </w:rPr>
        <w:t xml:space="preserve">or more </w:t>
      </w:r>
      <w:r w:rsidR="00FE0096" w:rsidRPr="000457E4">
        <w:rPr>
          <w:rFonts w:ascii="Garamond" w:eastAsiaTheme="minorEastAsia" w:hAnsi="Garamond"/>
          <w:sz w:val="24"/>
          <w:szCs w:val="24"/>
        </w:rPr>
        <w:t xml:space="preserve">than </w:t>
      </w:r>
      <w:r w:rsidR="002236E7" w:rsidRPr="000457E4">
        <w:rPr>
          <w:rFonts w:ascii="Garamond" w:eastAsiaTheme="minorEastAsia" w:hAnsi="Garamond"/>
          <w:sz w:val="24"/>
          <w:szCs w:val="24"/>
        </w:rPr>
        <w:t>the</w:t>
      </w:r>
      <w:r w:rsidR="00AB797E">
        <w:rPr>
          <w:rFonts w:ascii="Garamond" w:eastAsiaTheme="minorEastAsia" w:hAnsi="Garamond"/>
          <w:sz w:val="24"/>
          <w:szCs w:val="24"/>
        </w:rPr>
        <w:t>ir</w:t>
      </w:r>
      <w:r w:rsidR="002236E7" w:rsidRPr="000457E4">
        <w:rPr>
          <w:rFonts w:ascii="Garamond" w:eastAsiaTheme="minorEastAsia" w:hAnsi="Garamond"/>
          <w:sz w:val="24"/>
          <w:szCs w:val="24"/>
        </w:rPr>
        <w:t xml:space="preserve"> </w:t>
      </w:r>
      <w:r w:rsidR="00FE0096" w:rsidRPr="000457E4">
        <w:rPr>
          <w:rFonts w:ascii="Garamond" w:eastAsiaTheme="minorEastAsia" w:hAnsi="Garamond"/>
          <w:sz w:val="24"/>
          <w:szCs w:val="24"/>
        </w:rPr>
        <w:t>scheduled time</w:t>
      </w:r>
      <w:r w:rsidR="00AB797E">
        <w:rPr>
          <w:rFonts w:ascii="Garamond" w:eastAsiaTheme="minorEastAsia" w:hAnsi="Garamond"/>
          <w:sz w:val="24"/>
          <w:szCs w:val="24"/>
        </w:rPr>
        <w:t>s</w:t>
      </w:r>
      <w:r w:rsidR="00FE0096" w:rsidRPr="000457E4">
        <w:rPr>
          <w:rFonts w:ascii="Garamond" w:eastAsiaTheme="minorEastAsia" w:hAnsi="Garamond"/>
          <w:sz w:val="24"/>
          <w:szCs w:val="24"/>
        </w:rPr>
        <w:t xml:space="preserve">. </w:t>
      </w:r>
      <w:r w:rsidR="00760CA9" w:rsidRPr="000457E4">
        <w:rPr>
          <w:rFonts w:ascii="Garamond" w:eastAsiaTheme="minorEastAsia" w:hAnsi="Garamond"/>
          <w:sz w:val="24"/>
          <w:szCs w:val="24"/>
        </w:rPr>
        <w:t>We</w:t>
      </w:r>
      <w:r w:rsidR="00D76AD8" w:rsidRPr="000457E4">
        <w:rPr>
          <w:rFonts w:ascii="Garamond" w:eastAsiaTheme="minorEastAsia" w:hAnsi="Garamond"/>
          <w:sz w:val="24"/>
          <w:szCs w:val="24"/>
        </w:rPr>
        <w:t xml:space="preserve"> use</w:t>
      </w:r>
      <w:r w:rsidR="00760CA9" w:rsidRPr="000457E4">
        <w:rPr>
          <w:rFonts w:ascii="Garamond" w:eastAsiaTheme="minorEastAsia" w:hAnsi="Garamond"/>
          <w:sz w:val="24"/>
          <w:szCs w:val="24"/>
        </w:rPr>
        <w:t>d</w:t>
      </w:r>
      <w:r w:rsidR="00C50292" w:rsidRPr="000457E4">
        <w:rPr>
          <w:rFonts w:ascii="Garamond" w:eastAsiaTheme="minorEastAsia" w:hAnsi="Garamond"/>
          <w:sz w:val="24"/>
          <w:szCs w:val="24"/>
        </w:rPr>
        <w:t xml:space="preserve"> revenue sharing to control</w:t>
      </w:r>
      <w:r w:rsidR="00A2381A">
        <w:rPr>
          <w:rFonts w:ascii="Garamond" w:eastAsiaTheme="minorEastAsia" w:hAnsi="Garamond"/>
          <w:sz w:val="24"/>
          <w:szCs w:val="24"/>
        </w:rPr>
        <w:t xml:space="preserve"> </w:t>
      </w:r>
      <w:r w:rsidR="00AB797E">
        <w:rPr>
          <w:rFonts w:ascii="Garamond" w:eastAsiaTheme="minorEastAsia" w:hAnsi="Garamond"/>
          <w:sz w:val="24"/>
          <w:szCs w:val="24"/>
        </w:rPr>
        <w:t xml:space="preserve">the </w:t>
      </w:r>
      <w:r w:rsidR="00C50292" w:rsidRPr="000457E4">
        <w:rPr>
          <w:rFonts w:ascii="Garamond" w:eastAsiaTheme="minorEastAsia" w:hAnsi="Garamond"/>
          <w:sz w:val="24"/>
          <w:szCs w:val="24"/>
        </w:rPr>
        <w:t>vertical relationship between airlines and airports</w:t>
      </w:r>
      <w:r w:rsidR="00D76AD8" w:rsidRPr="000457E4">
        <w:rPr>
          <w:rFonts w:ascii="Garamond" w:eastAsiaTheme="minorEastAsia" w:hAnsi="Garamond"/>
          <w:sz w:val="24"/>
          <w:szCs w:val="24"/>
        </w:rPr>
        <w:t xml:space="preserve">. </w:t>
      </w:r>
      <w:r w:rsidR="00D76AD8" w:rsidRPr="000457E4">
        <w:rPr>
          <w:rFonts w:ascii="Garamond" w:hAnsi="Garamond"/>
          <w:sz w:val="24"/>
          <w:szCs w:val="24"/>
        </w:rPr>
        <w:t xml:space="preserve">The information on revenue sharing </w:t>
      </w:r>
      <w:r w:rsidR="00AB797E">
        <w:rPr>
          <w:rFonts w:ascii="Garamond" w:hAnsi="Garamond"/>
          <w:sz w:val="24"/>
          <w:szCs w:val="24"/>
        </w:rPr>
        <w:t xml:space="preserve">was </w:t>
      </w:r>
      <w:r w:rsidR="00D76AD8" w:rsidRPr="000457E4">
        <w:rPr>
          <w:rFonts w:ascii="Garamond" w:hAnsi="Garamond"/>
          <w:sz w:val="24"/>
          <w:szCs w:val="24"/>
        </w:rPr>
        <w:t xml:space="preserve">obtained from </w:t>
      </w:r>
      <w:r w:rsidR="00C50292" w:rsidRPr="000457E4">
        <w:rPr>
          <w:rFonts w:ascii="Garamond" w:hAnsi="Garamond"/>
          <w:sz w:val="24"/>
          <w:szCs w:val="24"/>
        </w:rPr>
        <w:fldChar w:fldCharType="begin" w:fldLock="1"/>
      </w:r>
      <w:r w:rsidR="00C01AAA">
        <w:rPr>
          <w:rFonts w:ascii="Garamond" w:hAnsi="Garamond"/>
          <w:sz w:val="24"/>
          <w:szCs w:val="24"/>
        </w:rPr>
        <w:instrText>ADDIN CSL_CITATION { "citationItems" : [ { "id" : "ITEM-1", "itemData" : { "DOI" : "10.1016/j.tre.2016.03.003", "ISSN" : "1366-5545", "author" : [ { "dropping-particle" : "", "family" : "Kutlu", "given" : "Levent", "non-dropping-particle" : "", "parse-names" : false, "suffix" : "" }, { "dropping-particle" : "", "family" : "McCarthy", "given" : "Patrick", "non-dropping-particle" : "", "parse-names" : false, "suffix" : "" } ], "container-title" : "Transportation Research Part E", "id" : "ITEM-1", "issued" : { "date-parts" : [ [ "2016" ] ] }, "page" : "117-132", "publisher" : "Elsevier Ltd", "title" : "US airport ownership , efficiency , and heterogeneity", "type" : "article-journal", "volume" : "89" }, "uris" : [ "http://www.mendeley.com/documents/?uuid=891c0f9b-4ddd-46c1-9c07-adf8133c5886" ] } ], "mendeley" : { "formattedCitation" : "(Kutlu &amp; McCarthy, 2016)", "manualFormatting" : "LeighFisher (2016)", "plainTextFormattedCitation" : "(Kutlu &amp; McCarthy, 2016)", "previouslyFormattedCitation" : "(Kutlu &amp; McCarthy, 2016)" }, "properties" : {  }, "schema" : "https://github.com/citation-style-language/schema/raw/master/csl-citation.json" }</w:instrText>
      </w:r>
      <w:r w:rsidR="00C50292" w:rsidRPr="000457E4">
        <w:rPr>
          <w:rFonts w:ascii="Garamond" w:hAnsi="Garamond"/>
          <w:sz w:val="24"/>
          <w:szCs w:val="24"/>
        </w:rPr>
        <w:fldChar w:fldCharType="separate"/>
      </w:r>
      <w:r w:rsidR="00C50292" w:rsidRPr="000457E4">
        <w:rPr>
          <w:rFonts w:ascii="Garamond" w:hAnsi="Garamond"/>
          <w:noProof/>
          <w:sz w:val="24"/>
          <w:szCs w:val="24"/>
        </w:rPr>
        <w:t>LeighFisher (2016)</w:t>
      </w:r>
      <w:r w:rsidR="00C50292" w:rsidRPr="000457E4">
        <w:rPr>
          <w:rFonts w:ascii="Garamond" w:hAnsi="Garamond"/>
          <w:sz w:val="24"/>
          <w:szCs w:val="24"/>
        </w:rPr>
        <w:fldChar w:fldCharType="end"/>
      </w:r>
      <w:r w:rsidR="00D76AD8" w:rsidRPr="000457E4">
        <w:rPr>
          <w:rFonts w:ascii="Garamond" w:hAnsi="Garamond"/>
          <w:sz w:val="24"/>
          <w:szCs w:val="24"/>
        </w:rPr>
        <w:t>.</w:t>
      </w:r>
      <w:r w:rsidR="006139DF" w:rsidRPr="000457E4">
        <w:rPr>
          <w:rFonts w:ascii="Garamond" w:hAnsi="Garamond"/>
          <w:sz w:val="24"/>
          <w:szCs w:val="24"/>
        </w:rPr>
        <w:t xml:space="preserve"> </w:t>
      </w:r>
      <w:r w:rsidR="00AB797E">
        <w:rPr>
          <w:rFonts w:ascii="Garamond" w:hAnsi="Garamond"/>
          <w:sz w:val="24"/>
          <w:szCs w:val="24"/>
        </w:rPr>
        <w:t>Airports that do not share revenues with airlines are in the control group.</w:t>
      </w:r>
      <w:r w:rsidR="00B7704B" w:rsidRPr="000457E4">
        <w:rPr>
          <w:rFonts w:ascii="Garamond" w:hAnsi="Garamond"/>
          <w:sz w:val="24"/>
          <w:szCs w:val="24"/>
        </w:rPr>
        <w:t xml:space="preserve"> </w:t>
      </w:r>
      <w:r w:rsidR="00AB797E" w:rsidRPr="002A04D5">
        <w:rPr>
          <w:rFonts w:ascii="Garamond" w:hAnsi="Garamond"/>
          <w:sz w:val="24"/>
          <w:szCs w:val="24"/>
        </w:rPr>
        <w:t>That is,</w:t>
      </w:r>
      <w:r w:rsidR="00B7704B" w:rsidRPr="002A04D5">
        <w:rPr>
          <w:rFonts w:ascii="Garamond" w:hAnsi="Garamond"/>
          <w:sz w:val="24"/>
          <w:szCs w:val="24"/>
        </w:rPr>
        <w:t xml:space="preserve"> revenue sharing </w:t>
      </w:r>
      <w:r w:rsidR="00AB797E" w:rsidRPr="002A04D5">
        <w:rPr>
          <w:rFonts w:ascii="Garamond" w:hAnsi="Garamond"/>
          <w:sz w:val="24"/>
          <w:szCs w:val="24"/>
        </w:rPr>
        <w:t>takes the value</w:t>
      </w:r>
      <w:r w:rsidR="00B7704B" w:rsidRPr="002A04D5">
        <w:rPr>
          <w:rFonts w:ascii="Garamond" w:hAnsi="Garamond"/>
          <w:sz w:val="24"/>
          <w:szCs w:val="24"/>
        </w:rPr>
        <w:t xml:space="preserve"> 1</w:t>
      </w:r>
      <w:r w:rsidR="00AB797E" w:rsidRPr="002A04D5">
        <w:rPr>
          <w:rFonts w:ascii="Garamond" w:hAnsi="Garamond"/>
          <w:sz w:val="24"/>
          <w:szCs w:val="24"/>
        </w:rPr>
        <w:t xml:space="preserve"> for airports that share revenues</w:t>
      </w:r>
      <w:r w:rsidR="00101B2A">
        <w:rPr>
          <w:rFonts w:ascii="Garamond" w:hAnsi="Garamond"/>
          <w:sz w:val="24"/>
          <w:szCs w:val="24"/>
        </w:rPr>
        <w:t>, and 0 otherwise</w:t>
      </w:r>
      <w:r w:rsidR="00B7704B" w:rsidRPr="002A04D5">
        <w:rPr>
          <w:rFonts w:ascii="Garamond" w:hAnsi="Garamond"/>
          <w:sz w:val="24"/>
          <w:szCs w:val="24"/>
        </w:rPr>
        <w:t>.</w:t>
      </w:r>
      <w:r w:rsidR="00B7704B" w:rsidRPr="000457E4">
        <w:rPr>
          <w:rFonts w:ascii="Garamond" w:hAnsi="Garamond"/>
          <w:sz w:val="24"/>
          <w:szCs w:val="24"/>
        </w:rPr>
        <w:t xml:space="preserve"> </w:t>
      </w:r>
      <w:r w:rsidR="00AB797E">
        <w:rPr>
          <w:rFonts w:ascii="Garamond" w:hAnsi="Garamond"/>
          <w:sz w:val="24"/>
          <w:szCs w:val="24"/>
        </w:rPr>
        <w:t>The model also controls for airport</w:t>
      </w:r>
      <w:r w:rsidR="006139DF" w:rsidRPr="000457E4">
        <w:rPr>
          <w:rFonts w:ascii="Garamond" w:hAnsi="Garamond"/>
          <w:sz w:val="24"/>
          <w:szCs w:val="24"/>
        </w:rPr>
        <w:t xml:space="preserve"> governance </w:t>
      </w:r>
      <w:r w:rsidR="00111BC7" w:rsidRPr="000457E4">
        <w:rPr>
          <w:rFonts w:ascii="Garamond" w:hAnsi="Garamond"/>
          <w:sz w:val="24"/>
          <w:szCs w:val="24"/>
        </w:rPr>
        <w:t>types</w:t>
      </w:r>
      <w:r w:rsidR="00AB797E">
        <w:rPr>
          <w:rFonts w:ascii="Garamond" w:hAnsi="Garamond"/>
          <w:sz w:val="24"/>
          <w:szCs w:val="24"/>
        </w:rPr>
        <w:t>, and the information was</w:t>
      </w:r>
      <w:r w:rsidR="00111BC7" w:rsidRPr="000457E4">
        <w:rPr>
          <w:rFonts w:ascii="Garamond" w:hAnsi="Garamond"/>
          <w:sz w:val="24"/>
          <w:szCs w:val="24"/>
        </w:rPr>
        <w:t xml:space="preserve"> </w:t>
      </w:r>
      <w:r w:rsidR="006139DF" w:rsidRPr="000457E4">
        <w:rPr>
          <w:rFonts w:ascii="Garamond" w:hAnsi="Garamond"/>
          <w:sz w:val="24"/>
          <w:szCs w:val="24"/>
        </w:rPr>
        <w:t xml:space="preserve">obtained from </w:t>
      </w:r>
      <w:r w:rsidR="00AB797E">
        <w:rPr>
          <w:rFonts w:ascii="Garamond" w:hAnsi="Garamond"/>
          <w:sz w:val="24"/>
          <w:szCs w:val="24"/>
        </w:rPr>
        <w:t xml:space="preserve">the </w:t>
      </w:r>
      <w:r w:rsidR="006139DF" w:rsidRPr="000457E4">
        <w:rPr>
          <w:rFonts w:ascii="Garamond" w:hAnsi="Garamond"/>
          <w:sz w:val="24"/>
          <w:szCs w:val="24"/>
        </w:rPr>
        <w:fldChar w:fldCharType="begin" w:fldLock="1"/>
      </w:r>
      <w:r w:rsidR="00C01AAA">
        <w:rPr>
          <w:rFonts w:ascii="Garamond" w:hAnsi="Garamond"/>
          <w:sz w:val="24"/>
          <w:szCs w:val="24"/>
        </w:rPr>
        <w:instrText>ADDIN CSL_CITATION { "citationItems" : [ { "id" : "ITEM-1", "itemData" : { "author" : [ { "dropping-particle" : "", "family" : "Wooldridge", "given" : "Jeffrey M", "non-dropping-particle" : "", "parse-names" : false, "suffix" : "" } ], "edition" : "6th Editio", "id" : "ITEM-1", "issued" : { "date-parts" : [ [ "2015" ] ] }, "publisher" : "Cengage Learning", "title" : "Introductory econometrics : A Modern Approach", "type" : "book" }, "uris" : [ "http://www.mendeley.com/documents/?uuid=ebf67174-e39f-4aec-ac06-298a7eb81f99", "http://www.mendeley.com/documents/?uuid=6399a577-8ac4-400a-943e-7c570d4f7ce4" ] } ], "mendeley" : { "formattedCitation" : "(Wooldridge, 2015)", "manualFormatting" : "National Academies of Sciences, Engineering and Medicine (2009)", "plainTextFormattedCitation" : "(Wooldridge, 2015)", "previouslyFormattedCitation" : "(Wooldridge, 2015)" }, "properties" : {  }, "schema" : "https://github.com/citation-style-language/schema/raw/master/csl-citation.json" }</w:instrText>
      </w:r>
      <w:r w:rsidR="006139DF" w:rsidRPr="000457E4">
        <w:rPr>
          <w:rFonts w:ascii="Garamond" w:hAnsi="Garamond"/>
          <w:sz w:val="24"/>
          <w:szCs w:val="24"/>
        </w:rPr>
        <w:fldChar w:fldCharType="separate"/>
      </w:r>
      <w:r w:rsidR="006139DF" w:rsidRPr="000457E4">
        <w:rPr>
          <w:rFonts w:ascii="Garamond" w:hAnsi="Garamond"/>
          <w:noProof/>
          <w:sz w:val="24"/>
          <w:szCs w:val="24"/>
        </w:rPr>
        <w:t>National Academies of Sciences, Engineering</w:t>
      </w:r>
      <w:r w:rsidR="00006ADF">
        <w:rPr>
          <w:rFonts w:ascii="Garamond" w:hAnsi="Garamond"/>
          <w:noProof/>
          <w:sz w:val="24"/>
          <w:szCs w:val="24"/>
        </w:rPr>
        <w:t>,</w:t>
      </w:r>
      <w:r w:rsidR="004C64CC">
        <w:rPr>
          <w:rFonts w:ascii="Garamond" w:hAnsi="Garamond"/>
          <w:noProof/>
          <w:sz w:val="24"/>
          <w:szCs w:val="24"/>
        </w:rPr>
        <w:t xml:space="preserve"> and Medicine</w:t>
      </w:r>
      <w:r w:rsidR="006139DF" w:rsidRPr="000457E4">
        <w:rPr>
          <w:rFonts w:ascii="Garamond" w:hAnsi="Garamond"/>
          <w:noProof/>
          <w:sz w:val="24"/>
          <w:szCs w:val="24"/>
        </w:rPr>
        <w:t xml:space="preserve"> (2009)</w:t>
      </w:r>
      <w:r w:rsidR="006139DF" w:rsidRPr="000457E4">
        <w:rPr>
          <w:rFonts w:ascii="Garamond" w:hAnsi="Garamond"/>
          <w:sz w:val="24"/>
          <w:szCs w:val="24"/>
        </w:rPr>
        <w:fldChar w:fldCharType="end"/>
      </w:r>
      <w:r w:rsidR="006139DF" w:rsidRPr="000457E4">
        <w:rPr>
          <w:rFonts w:ascii="Garamond" w:hAnsi="Garamond"/>
          <w:sz w:val="24"/>
          <w:szCs w:val="24"/>
        </w:rPr>
        <w:t>.</w:t>
      </w:r>
      <w:r w:rsidR="00D76AD8" w:rsidRPr="000457E4">
        <w:rPr>
          <w:rFonts w:ascii="Garamond" w:hAnsi="Garamond"/>
          <w:sz w:val="24"/>
          <w:szCs w:val="24"/>
        </w:rPr>
        <w:t xml:space="preserve"> </w:t>
      </w:r>
      <w:r w:rsidR="00AB797E">
        <w:rPr>
          <w:rFonts w:ascii="Garamond" w:hAnsi="Garamond"/>
          <w:sz w:val="24"/>
          <w:szCs w:val="24"/>
        </w:rPr>
        <w:t>Since the governance classif</w:t>
      </w:r>
      <w:r w:rsidR="002A04D5">
        <w:rPr>
          <w:rFonts w:ascii="Garamond" w:hAnsi="Garamond"/>
          <w:sz w:val="24"/>
          <w:szCs w:val="24"/>
        </w:rPr>
        <w:t>i</w:t>
      </w:r>
      <w:r w:rsidR="00AB797E">
        <w:rPr>
          <w:rFonts w:ascii="Garamond" w:hAnsi="Garamond"/>
          <w:sz w:val="24"/>
          <w:szCs w:val="24"/>
        </w:rPr>
        <w:t>cations are not straight forward, we followed the four classifications in</w:t>
      </w:r>
      <w:r w:rsidR="004B505C">
        <w:rPr>
          <w:rFonts w:ascii="Garamond" w:hAnsi="Garamond"/>
          <w:sz w:val="24"/>
          <w:szCs w:val="24"/>
        </w:rPr>
        <w:t xml:space="preserve"> </w:t>
      </w:r>
      <w:r w:rsidR="004B505C">
        <w:rPr>
          <w:rFonts w:ascii="Garamond" w:hAnsi="Garamond"/>
          <w:sz w:val="24"/>
          <w:szCs w:val="24"/>
        </w:rPr>
        <w:fldChar w:fldCharType="begin" w:fldLock="1"/>
      </w:r>
      <w:r w:rsidR="004B505C">
        <w:rPr>
          <w:rFonts w:ascii="Garamond" w:hAnsi="Garamond"/>
          <w:sz w:val="24"/>
          <w:szCs w:val="24"/>
        </w:rPr>
        <w:instrText>ADDIN CSL_CITATION { "citationItems" : [ { "id" : "ITEM-1", "itemData" : { "DOI" : "10.1016/j.tre.2016.03.003", "ISSN" : "1366-5545", "author" : [ { "dropping-particle" : "", "family" : "Kutlu", "given" : "Levent", "non-dropping-particle" : "", "parse-names" : false, "suffix" : "" }, { "dropping-particle" : "", "family" : "McCarthy", "given" : "Patrick", "non-dropping-particle" : "", "parse-names" : false, "suffix" : "" } ], "container-title" : "Transportation Research Part E", "id" : "ITEM-1", "issued" : { "date-parts" : [ [ "2016" ] ] }, "page" : "117-132", "publisher" : "Elsevier Ltd", "title" : "US airport ownership , efficiency , and heterogeneity", "type" : "article-journal", "volume" : "89" }, "uris" : [ "http://www.mendeley.com/documents/?uuid=891c0f9b-4ddd-46c1-9c07-adf8133c5886" ] } ], "mendeley" : { "formattedCitation" : "(Kutlu &amp; McCarthy, 2016)", "manualFormatting" : "Kutlu and McCarthy (2016)", "plainTextFormattedCitation" : "(Kutlu &amp; McCarthy, 2016)", "previouslyFormattedCitation" : "(Kutlu &amp; McCarthy, 2016)" }, "properties" : {  }, "schema" : "https://github.com/citation-style-language/schema/raw/master/csl-citation.json" }</w:instrText>
      </w:r>
      <w:r w:rsidR="004B505C">
        <w:rPr>
          <w:rFonts w:ascii="Garamond" w:hAnsi="Garamond"/>
          <w:sz w:val="24"/>
          <w:szCs w:val="24"/>
        </w:rPr>
        <w:fldChar w:fldCharType="separate"/>
      </w:r>
      <w:r w:rsidR="004B505C">
        <w:rPr>
          <w:rFonts w:ascii="Garamond" w:hAnsi="Garamond"/>
          <w:noProof/>
          <w:sz w:val="24"/>
          <w:szCs w:val="24"/>
        </w:rPr>
        <w:t>Kutlu and McCarthy</w:t>
      </w:r>
      <w:r w:rsidR="004B505C" w:rsidRPr="004B505C">
        <w:rPr>
          <w:rFonts w:ascii="Garamond" w:hAnsi="Garamond"/>
          <w:noProof/>
          <w:sz w:val="24"/>
          <w:szCs w:val="24"/>
        </w:rPr>
        <w:t xml:space="preserve"> </w:t>
      </w:r>
      <w:r w:rsidR="004B505C">
        <w:rPr>
          <w:rFonts w:ascii="Garamond" w:hAnsi="Garamond"/>
          <w:noProof/>
          <w:sz w:val="24"/>
          <w:szCs w:val="24"/>
        </w:rPr>
        <w:t>(</w:t>
      </w:r>
      <w:r w:rsidR="004B505C" w:rsidRPr="004B505C">
        <w:rPr>
          <w:rFonts w:ascii="Garamond" w:hAnsi="Garamond"/>
          <w:noProof/>
          <w:sz w:val="24"/>
          <w:szCs w:val="24"/>
        </w:rPr>
        <w:t>2016)</w:t>
      </w:r>
      <w:r w:rsidR="004B505C">
        <w:rPr>
          <w:rFonts w:ascii="Garamond" w:hAnsi="Garamond"/>
          <w:sz w:val="24"/>
          <w:szCs w:val="24"/>
        </w:rPr>
        <w:fldChar w:fldCharType="end"/>
      </w:r>
      <w:r w:rsidR="00AB797E">
        <w:rPr>
          <w:rFonts w:ascii="Garamond" w:hAnsi="Garamond"/>
          <w:sz w:val="24"/>
          <w:szCs w:val="24"/>
        </w:rPr>
        <w:t xml:space="preserve">, and the </w:t>
      </w:r>
      <w:r w:rsidR="00B7704B" w:rsidRPr="000457E4">
        <w:rPr>
          <w:rFonts w:ascii="Garamond" w:hAnsi="Garamond"/>
          <w:sz w:val="24"/>
          <w:szCs w:val="24"/>
        </w:rPr>
        <w:t xml:space="preserve">types </w:t>
      </w:r>
      <w:r w:rsidR="00AB797E">
        <w:rPr>
          <w:rFonts w:ascii="Garamond" w:hAnsi="Garamond"/>
          <w:sz w:val="24"/>
          <w:szCs w:val="24"/>
        </w:rPr>
        <w:t xml:space="preserve">of governance include </w:t>
      </w:r>
      <w:r w:rsidR="00B7704B" w:rsidRPr="000457E4">
        <w:rPr>
          <w:rFonts w:ascii="Garamond" w:hAnsi="Garamond"/>
          <w:sz w:val="24"/>
          <w:szCs w:val="24"/>
        </w:rPr>
        <w:t>port/airport authority, county, city</w:t>
      </w:r>
      <w:r w:rsidR="002A04D5">
        <w:rPr>
          <w:rFonts w:ascii="Garamond" w:hAnsi="Garamond"/>
          <w:sz w:val="24"/>
          <w:szCs w:val="24"/>
        </w:rPr>
        <w:t xml:space="preserve"> </w:t>
      </w:r>
      <w:r w:rsidR="00B7704B" w:rsidRPr="000457E4">
        <w:rPr>
          <w:rFonts w:ascii="Garamond" w:hAnsi="Garamond"/>
          <w:sz w:val="24"/>
          <w:szCs w:val="24"/>
        </w:rPr>
        <w:t xml:space="preserve">and state </w:t>
      </w:r>
      <w:r w:rsidR="00AB797E">
        <w:rPr>
          <w:rFonts w:ascii="Garamond" w:hAnsi="Garamond"/>
          <w:sz w:val="24"/>
          <w:szCs w:val="24"/>
        </w:rPr>
        <w:t>governments</w:t>
      </w:r>
      <w:r w:rsidR="00B7704B" w:rsidRPr="000457E4">
        <w:rPr>
          <w:rFonts w:ascii="Garamond" w:hAnsi="Garamond"/>
          <w:sz w:val="24"/>
          <w:szCs w:val="24"/>
        </w:rPr>
        <w:t xml:space="preserve">. </w:t>
      </w:r>
      <w:r w:rsidR="0046462A">
        <w:rPr>
          <w:rFonts w:ascii="Garamond" w:eastAsiaTheme="minorEastAsia" w:hAnsi="Garamond"/>
          <w:sz w:val="24"/>
          <w:szCs w:val="24"/>
        </w:rPr>
        <w:t xml:space="preserve">The governance types of the sampled airports are reported in the appendix. </w:t>
      </w:r>
      <w:r w:rsidR="00AB797E">
        <w:rPr>
          <w:rFonts w:ascii="Garamond" w:hAnsi="Garamond"/>
          <w:sz w:val="24"/>
          <w:szCs w:val="24"/>
        </w:rPr>
        <w:t>Airports governed by either a p</w:t>
      </w:r>
      <w:r w:rsidR="00B7704B" w:rsidRPr="000457E4">
        <w:rPr>
          <w:rFonts w:ascii="Garamond" w:hAnsi="Garamond"/>
          <w:sz w:val="24"/>
          <w:szCs w:val="24"/>
        </w:rPr>
        <w:t>ort</w:t>
      </w:r>
      <w:r w:rsidR="006D4B0D">
        <w:rPr>
          <w:rFonts w:ascii="Garamond" w:hAnsi="Garamond"/>
          <w:sz w:val="24"/>
          <w:szCs w:val="24"/>
        </w:rPr>
        <w:t>/</w:t>
      </w:r>
      <w:r w:rsidR="00B7704B" w:rsidRPr="000457E4">
        <w:rPr>
          <w:rFonts w:ascii="Garamond" w:hAnsi="Garamond"/>
          <w:sz w:val="24"/>
          <w:szCs w:val="24"/>
        </w:rPr>
        <w:t xml:space="preserve">airport authority </w:t>
      </w:r>
      <w:r w:rsidR="00AB797E">
        <w:rPr>
          <w:rFonts w:ascii="Garamond" w:hAnsi="Garamond"/>
          <w:sz w:val="24"/>
          <w:szCs w:val="24"/>
        </w:rPr>
        <w:t>are in the control group</w:t>
      </w:r>
      <w:r w:rsidR="00B7704B" w:rsidRPr="000457E4">
        <w:rPr>
          <w:rFonts w:ascii="Garamond" w:hAnsi="Garamond"/>
          <w:sz w:val="24"/>
          <w:szCs w:val="24"/>
        </w:rPr>
        <w:t xml:space="preserve">. </w:t>
      </w:r>
      <w:r w:rsidR="00D76AD8" w:rsidRPr="000457E4">
        <w:rPr>
          <w:rFonts w:ascii="Garamond" w:eastAsiaTheme="minorEastAsia" w:hAnsi="Garamond"/>
          <w:sz w:val="24"/>
          <w:szCs w:val="24"/>
        </w:rPr>
        <w:t>Airline</w:t>
      </w:r>
      <w:r w:rsidR="006D4B0D">
        <w:rPr>
          <w:rFonts w:ascii="Garamond" w:eastAsiaTheme="minorEastAsia" w:hAnsi="Garamond"/>
          <w:sz w:val="24"/>
          <w:szCs w:val="24"/>
        </w:rPr>
        <w:t>’s</w:t>
      </w:r>
      <w:r w:rsidR="00D76AD8" w:rsidRPr="000457E4">
        <w:rPr>
          <w:rFonts w:ascii="Garamond" w:eastAsiaTheme="minorEastAsia" w:hAnsi="Garamond"/>
          <w:sz w:val="24"/>
          <w:szCs w:val="24"/>
        </w:rPr>
        <w:t xml:space="preserve"> </w:t>
      </w:r>
      <w:r w:rsidR="00244A8F">
        <w:rPr>
          <w:rFonts w:ascii="Garamond" w:eastAsiaTheme="minorEastAsia" w:hAnsi="Garamond"/>
          <w:sz w:val="24"/>
          <w:szCs w:val="24"/>
        </w:rPr>
        <w:t>HHI</w:t>
      </w:r>
      <w:r w:rsidR="00A33715">
        <w:rPr>
          <w:rFonts w:ascii="Garamond" w:eastAsiaTheme="minorEastAsia" w:hAnsi="Garamond"/>
          <w:sz w:val="24"/>
          <w:szCs w:val="24"/>
        </w:rPr>
        <w:t xml:space="preserve"> at the sampled airports </w:t>
      </w:r>
      <w:r w:rsidR="00760CA9" w:rsidRPr="000457E4">
        <w:rPr>
          <w:rFonts w:ascii="Garamond" w:eastAsiaTheme="minorEastAsia" w:hAnsi="Garamond"/>
          <w:sz w:val="24"/>
          <w:szCs w:val="24"/>
        </w:rPr>
        <w:t>w</w:t>
      </w:r>
      <w:r w:rsidR="009851CA" w:rsidRPr="000457E4">
        <w:rPr>
          <w:rFonts w:ascii="Garamond" w:eastAsiaTheme="minorEastAsia" w:hAnsi="Garamond"/>
          <w:sz w:val="24"/>
          <w:szCs w:val="24"/>
        </w:rPr>
        <w:t>as</w:t>
      </w:r>
      <w:r w:rsidR="00760CA9" w:rsidRPr="000457E4">
        <w:rPr>
          <w:rFonts w:ascii="Garamond" w:eastAsiaTheme="minorEastAsia" w:hAnsi="Garamond"/>
          <w:sz w:val="24"/>
          <w:szCs w:val="24"/>
        </w:rPr>
        <w:t xml:space="preserve"> calculated with the information obtained</w:t>
      </w:r>
      <w:r w:rsidR="00D76AD8" w:rsidRPr="000457E4">
        <w:rPr>
          <w:rFonts w:ascii="Garamond" w:eastAsiaTheme="minorEastAsia" w:hAnsi="Garamond"/>
          <w:sz w:val="24"/>
          <w:szCs w:val="24"/>
        </w:rPr>
        <w:t xml:space="preserve"> from the </w:t>
      </w:r>
      <w:r w:rsidR="00D76AD8" w:rsidRPr="000457E4">
        <w:rPr>
          <w:rFonts w:ascii="Garamond" w:eastAsiaTheme="minorEastAsia" w:hAnsi="Garamond"/>
          <w:noProof/>
          <w:sz w:val="24"/>
          <w:szCs w:val="24"/>
        </w:rPr>
        <w:t>Bureau</w:t>
      </w:r>
      <w:r w:rsidR="00D76AD8" w:rsidRPr="000457E4">
        <w:rPr>
          <w:rFonts w:ascii="Garamond" w:eastAsiaTheme="minorEastAsia" w:hAnsi="Garamond"/>
          <w:sz w:val="24"/>
          <w:szCs w:val="24"/>
        </w:rPr>
        <w:t xml:space="preserve"> of Transportation Statistics</w:t>
      </w:r>
      <w:r w:rsidR="00DA0A98" w:rsidRPr="006D3BA6">
        <w:rPr>
          <w:rStyle w:val="FootnoteReference"/>
        </w:rPr>
        <w:footnoteReference w:id="15"/>
      </w:r>
      <w:r w:rsidR="002A04D5">
        <w:rPr>
          <w:rFonts w:ascii="Garamond" w:eastAsiaTheme="minorEastAsia" w:hAnsi="Garamond"/>
          <w:sz w:val="24"/>
          <w:szCs w:val="24"/>
        </w:rPr>
        <w:t xml:space="preserve"> </w:t>
      </w:r>
      <m:oMath>
        <m:r>
          <w:rPr>
            <w:rFonts w:ascii="Cambria Math" w:eastAsiaTheme="minorEastAsia" w:hAnsi="Cambria Math"/>
            <w:sz w:val="24"/>
            <w:szCs w:val="24"/>
          </w:rPr>
          <m:t>(</m:t>
        </m:r>
        <m:r>
          <w:rPr>
            <w:rFonts w:ascii="Cambria Math" w:eastAsiaTheme="minorEastAsia" w:hAnsi="Cambria Math"/>
          </w:rPr>
          <m:t>HHI=</m:t>
        </m:r>
        <m:nary>
          <m:naryPr>
            <m:chr m:val="∑"/>
            <m:limLoc m:val="undOvr"/>
            <m:supHide m:val="1"/>
            <m:ctrlPr>
              <w:rPr>
                <w:rFonts w:ascii="Cambria Math" w:eastAsiaTheme="minorEastAsia" w:hAnsi="Cambria Math"/>
                <w:i/>
              </w:rPr>
            </m:ctrlPr>
          </m:naryPr>
          <m:sub>
            <m:r>
              <w:rPr>
                <w:rFonts w:ascii="Cambria Math" w:eastAsiaTheme="minorEastAsia" w:hAnsi="Cambria Math"/>
              </w:rPr>
              <m:t>i</m:t>
            </m:r>
          </m:sub>
          <m:sup/>
          <m:e>
            <m:sSubSup>
              <m:sSubSupPr>
                <m:ctrlPr>
                  <w:rPr>
                    <w:rFonts w:ascii="Cambria Math" w:eastAsiaTheme="minorEastAsia" w:hAnsi="Cambria Math"/>
                    <w:i/>
                  </w:rPr>
                </m:ctrlPr>
              </m:sSubSupPr>
              <m:e>
                <m:r>
                  <w:rPr>
                    <w:rFonts w:ascii="Cambria Math" w:eastAsiaTheme="minorEastAsia" w:hAnsi="Cambria Math"/>
                  </w:rPr>
                  <m:t>τ</m:t>
                </m:r>
              </m:e>
              <m:sub>
                <m:r>
                  <w:rPr>
                    <w:rFonts w:ascii="Cambria Math" w:eastAsiaTheme="minorEastAsia" w:hAnsi="Cambria Math"/>
                  </w:rPr>
                  <m:t>i</m:t>
                </m:r>
              </m:sub>
              <m:sup>
                <m:r>
                  <w:rPr>
                    <w:rFonts w:ascii="Cambria Math" w:eastAsiaTheme="minorEastAsia" w:hAnsi="Cambria Math"/>
                  </w:rPr>
                  <m:t>2</m:t>
                </m:r>
              </m:sup>
            </m:sSubSup>
            <m:r>
              <w:rPr>
                <w:rFonts w:ascii="Cambria Math" w:eastAsiaTheme="minorEastAsia" w:hAnsi="Cambria Math"/>
              </w:rPr>
              <m:t xml:space="preserve">   </m:t>
            </m:r>
          </m:e>
        </m:nary>
      </m:oMath>
      <w:r w:rsidR="006D4B0D">
        <w:rPr>
          <w:rFonts w:ascii="Garamond" w:eastAsiaTheme="minorEastAsia" w:hAnsi="Garamond"/>
        </w:rPr>
        <w:t>,</w:t>
      </w:r>
      <w:r w:rsidR="00D76AD8" w:rsidRPr="002A04D5">
        <w:rPr>
          <w:rFonts w:ascii="Garamond" w:eastAsiaTheme="minorEastAsia" w:hAnsi="Garamond"/>
          <w:sz w:val="24"/>
          <w:szCs w:val="24"/>
        </w:rPr>
        <w:t xml:space="preserve"> </w:t>
      </w:r>
      <w:r w:rsidR="002A04D5" w:rsidRPr="002A04D5">
        <w:rPr>
          <w:rFonts w:ascii="Garamond" w:eastAsiaTheme="minorEastAsia" w:hAnsi="Garamond"/>
          <w:sz w:val="24"/>
          <w:szCs w:val="24"/>
        </w:rPr>
        <w:t>where</w:t>
      </w:r>
      <m:oMath>
        <m:r>
          <w:rPr>
            <w:rFonts w:ascii="Cambria Math" w:eastAsiaTheme="minorEastAsia" w:hAnsi="Cambria Math"/>
            <w:sz w:val="24"/>
            <w:szCs w:val="24"/>
          </w:rPr>
          <m:t xml:space="preserve"> </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τ</m:t>
            </m:r>
          </m:e>
          <m:sub>
            <m:r>
              <w:rPr>
                <w:rFonts w:ascii="Cambria Math" w:eastAsiaTheme="minorEastAsia" w:hAnsi="Cambria Math"/>
                <w:sz w:val="24"/>
                <w:szCs w:val="24"/>
              </w:rPr>
              <m:t>i</m:t>
            </m:r>
          </m:sub>
          <m:sup>
            <m:r>
              <w:rPr>
                <w:rFonts w:ascii="Cambria Math" w:eastAsiaTheme="minorEastAsia" w:hAnsi="Cambria Math"/>
                <w:sz w:val="24"/>
                <w:szCs w:val="24"/>
              </w:rPr>
              <m:t>2</m:t>
            </m:r>
          </m:sup>
        </m:sSubSup>
        <m:r>
          <w:rPr>
            <w:rFonts w:ascii="Cambria Math" w:eastAsiaTheme="minorEastAsia" w:hAnsi="Cambria Math"/>
            <w:sz w:val="24"/>
            <w:szCs w:val="24"/>
          </w:rPr>
          <m:t xml:space="preserve"> </m:t>
        </m:r>
      </m:oMath>
      <w:r w:rsidR="002A04D5" w:rsidRPr="002A04D5">
        <w:rPr>
          <w:rFonts w:ascii="Garamond" w:eastAsiaTheme="minorEastAsia" w:hAnsi="Garamond"/>
          <w:sz w:val="24"/>
          <w:szCs w:val="24"/>
        </w:rPr>
        <w:t>is the market share of air</w:t>
      </w:r>
      <w:r w:rsidR="00EE588C">
        <w:rPr>
          <w:rFonts w:ascii="Garamond" w:eastAsiaTheme="minorEastAsia" w:hAnsi="Garamond"/>
          <w:sz w:val="24"/>
          <w:szCs w:val="24"/>
        </w:rPr>
        <w:t>line</w:t>
      </w:r>
      <m:oMath>
        <m:r>
          <w:rPr>
            <w:rFonts w:ascii="Cambria Math" w:eastAsiaTheme="minorEastAsia" w:hAnsi="Cambria Math"/>
            <w:sz w:val="24"/>
            <w:szCs w:val="24"/>
          </w:rPr>
          <m:t xml:space="preserve"> i)</m:t>
        </m:r>
      </m:oMath>
      <w:r w:rsidR="006D4B0D">
        <w:rPr>
          <w:rFonts w:ascii="Garamond" w:eastAsiaTheme="minorEastAsia" w:hAnsi="Garamond"/>
          <w:sz w:val="24"/>
          <w:szCs w:val="24"/>
        </w:rPr>
        <w:t>.</w:t>
      </w:r>
      <w:r w:rsidR="002A04D5">
        <w:rPr>
          <w:rFonts w:ascii="Garamond" w:eastAsiaTheme="minorEastAsia" w:hAnsi="Garamond"/>
          <w:sz w:val="24"/>
          <w:szCs w:val="24"/>
        </w:rPr>
        <w:t xml:space="preserve"> </w:t>
      </w:r>
      <w:r w:rsidR="001672FA">
        <w:rPr>
          <w:rFonts w:ascii="Garamond" w:eastAsiaTheme="minorEastAsia" w:hAnsi="Garamond"/>
          <w:sz w:val="24"/>
          <w:szCs w:val="24"/>
        </w:rPr>
        <w:t>HHI varies between 0 and 1</w:t>
      </w:r>
      <w:r w:rsidR="00DD2F0F">
        <w:rPr>
          <w:rFonts w:ascii="Garamond" w:eastAsiaTheme="minorEastAsia" w:hAnsi="Garamond"/>
          <w:sz w:val="24"/>
          <w:szCs w:val="24"/>
        </w:rPr>
        <w:t>0</w:t>
      </w:r>
      <w:r w:rsidR="006D4B0D">
        <w:rPr>
          <w:rFonts w:ascii="Garamond" w:eastAsiaTheme="minorEastAsia" w:hAnsi="Garamond"/>
          <w:sz w:val="24"/>
          <w:szCs w:val="24"/>
        </w:rPr>
        <w:t>,</w:t>
      </w:r>
      <w:r w:rsidR="001672FA">
        <w:rPr>
          <w:rFonts w:ascii="Garamond" w:eastAsiaTheme="minorEastAsia" w:hAnsi="Garamond"/>
          <w:sz w:val="24"/>
          <w:szCs w:val="24"/>
        </w:rPr>
        <w:t xml:space="preserve">000. The </w:t>
      </w:r>
      <w:r w:rsidR="002F7747">
        <w:rPr>
          <w:rFonts w:ascii="Garamond" w:eastAsiaTheme="minorEastAsia" w:hAnsi="Garamond"/>
          <w:sz w:val="24"/>
          <w:szCs w:val="24"/>
        </w:rPr>
        <w:t xml:space="preserve">HHI </w:t>
      </w:r>
      <w:r w:rsidR="001672FA">
        <w:rPr>
          <w:rFonts w:ascii="Garamond" w:eastAsiaTheme="minorEastAsia" w:hAnsi="Garamond"/>
          <w:sz w:val="24"/>
          <w:szCs w:val="24"/>
        </w:rPr>
        <w:t>closer to 1</w:t>
      </w:r>
      <w:r w:rsidR="00DD2F0F">
        <w:rPr>
          <w:rFonts w:ascii="Garamond" w:eastAsiaTheme="minorEastAsia" w:hAnsi="Garamond"/>
          <w:sz w:val="24"/>
          <w:szCs w:val="24"/>
        </w:rPr>
        <w:t>0</w:t>
      </w:r>
      <w:r w:rsidR="006D4B0D">
        <w:rPr>
          <w:rFonts w:ascii="Garamond" w:eastAsiaTheme="minorEastAsia" w:hAnsi="Garamond"/>
          <w:sz w:val="24"/>
          <w:szCs w:val="24"/>
        </w:rPr>
        <w:t>,</w:t>
      </w:r>
      <w:r w:rsidR="001672FA">
        <w:rPr>
          <w:rFonts w:ascii="Garamond" w:eastAsiaTheme="minorEastAsia" w:hAnsi="Garamond"/>
          <w:sz w:val="24"/>
          <w:szCs w:val="24"/>
        </w:rPr>
        <w:t xml:space="preserve">000 implies a concentrated market </w:t>
      </w:r>
      <w:r w:rsidR="00413A50">
        <w:rPr>
          <w:rFonts w:ascii="Garamond" w:eastAsiaTheme="minorEastAsia" w:hAnsi="Garamond"/>
          <w:sz w:val="24"/>
          <w:szCs w:val="24"/>
        </w:rPr>
        <w:t>of airline</w:t>
      </w:r>
      <w:r w:rsidR="00D54E40">
        <w:rPr>
          <w:rFonts w:ascii="Garamond" w:eastAsiaTheme="minorEastAsia" w:hAnsi="Garamond"/>
          <w:sz w:val="24"/>
          <w:szCs w:val="24"/>
        </w:rPr>
        <w:t xml:space="preserve"> </w:t>
      </w:r>
      <w:r w:rsidR="001672FA">
        <w:rPr>
          <w:rFonts w:ascii="Garamond" w:eastAsiaTheme="minorEastAsia" w:hAnsi="Garamond"/>
          <w:sz w:val="24"/>
          <w:szCs w:val="24"/>
        </w:rPr>
        <w:t>at the</w:t>
      </w:r>
      <w:r w:rsidR="006D4B0D">
        <w:rPr>
          <w:rFonts w:ascii="Garamond" w:eastAsiaTheme="minorEastAsia" w:hAnsi="Garamond"/>
          <w:sz w:val="24"/>
          <w:szCs w:val="24"/>
        </w:rPr>
        <w:t xml:space="preserve"> sample</w:t>
      </w:r>
      <w:r w:rsidR="001672FA">
        <w:rPr>
          <w:rFonts w:ascii="Garamond" w:eastAsiaTheme="minorEastAsia" w:hAnsi="Garamond"/>
          <w:sz w:val="24"/>
          <w:szCs w:val="24"/>
        </w:rPr>
        <w:t xml:space="preserve"> airport. </w:t>
      </w:r>
      <w:r w:rsidR="004B505C">
        <w:rPr>
          <w:rFonts w:ascii="Garamond" w:eastAsiaTheme="minorEastAsia" w:hAnsi="Garamond"/>
          <w:sz w:val="24"/>
          <w:szCs w:val="24"/>
        </w:rPr>
        <w:t xml:space="preserve"> </w:t>
      </w:r>
      <w:r w:rsidR="00F90F47" w:rsidRPr="000457E4">
        <w:rPr>
          <w:rFonts w:ascii="Garamond" w:eastAsiaTheme="minorEastAsia" w:hAnsi="Garamond"/>
          <w:sz w:val="24"/>
          <w:szCs w:val="24"/>
        </w:rPr>
        <w:t>The descriptive statistics of the data is rep</w:t>
      </w:r>
      <w:r w:rsidR="00B93257">
        <w:rPr>
          <w:rFonts w:ascii="Garamond" w:eastAsiaTheme="minorEastAsia" w:hAnsi="Garamond"/>
          <w:sz w:val="24"/>
          <w:szCs w:val="24"/>
        </w:rPr>
        <w:t>orted</w:t>
      </w:r>
      <w:r w:rsidR="00F90F47" w:rsidRPr="000457E4">
        <w:rPr>
          <w:rFonts w:ascii="Garamond" w:eastAsiaTheme="minorEastAsia" w:hAnsi="Garamond"/>
          <w:sz w:val="24"/>
          <w:szCs w:val="24"/>
        </w:rPr>
        <w:t xml:space="preserve"> in Table 1.</w:t>
      </w:r>
    </w:p>
    <w:p w14:paraId="4983A144" w14:textId="77777777" w:rsidR="00C61C59" w:rsidRPr="000457E4" w:rsidRDefault="00C61C59" w:rsidP="008C25E4">
      <w:pPr>
        <w:spacing w:line="480" w:lineRule="auto"/>
        <w:ind w:firstLine="720"/>
        <w:jc w:val="both"/>
        <w:rPr>
          <w:rFonts w:ascii="Garamond" w:eastAsiaTheme="minorEastAsia" w:hAnsi="Garamond"/>
          <w:sz w:val="24"/>
          <w:szCs w:val="24"/>
        </w:rPr>
      </w:pPr>
      <w:bookmarkStart w:id="1" w:name="_GoBack"/>
      <w:bookmarkEnd w:id="1"/>
    </w:p>
    <w:p w14:paraId="6F289484" w14:textId="019C5C03" w:rsidR="00F90F47" w:rsidRPr="00B000F8" w:rsidRDefault="00F90F47" w:rsidP="00F90F47">
      <w:pPr>
        <w:pStyle w:val="Caption"/>
        <w:keepNext/>
        <w:rPr>
          <w:rFonts w:ascii="Garamond" w:hAnsi="Garamond"/>
          <w:b/>
          <w:i w:val="0"/>
          <w:sz w:val="20"/>
          <w:szCs w:val="20"/>
        </w:rPr>
      </w:pPr>
      <w:r w:rsidRPr="00B000F8">
        <w:rPr>
          <w:rFonts w:ascii="Garamond" w:hAnsi="Garamond"/>
          <w:b/>
          <w:i w:val="0"/>
          <w:sz w:val="20"/>
          <w:szCs w:val="20"/>
        </w:rPr>
        <w:lastRenderedPageBreak/>
        <w:t xml:space="preserve">Table </w:t>
      </w:r>
      <w:r w:rsidR="00541F70" w:rsidRPr="00B000F8">
        <w:rPr>
          <w:rFonts w:ascii="Garamond" w:hAnsi="Garamond"/>
          <w:b/>
          <w:i w:val="0"/>
          <w:sz w:val="20"/>
          <w:szCs w:val="20"/>
        </w:rPr>
        <w:fldChar w:fldCharType="begin"/>
      </w:r>
      <w:r w:rsidR="00541F70" w:rsidRPr="00B000F8">
        <w:rPr>
          <w:rFonts w:ascii="Garamond" w:hAnsi="Garamond"/>
          <w:b/>
          <w:i w:val="0"/>
          <w:sz w:val="20"/>
          <w:szCs w:val="20"/>
        </w:rPr>
        <w:instrText xml:space="preserve"> SEQ Table \* ARABIC </w:instrText>
      </w:r>
      <w:r w:rsidR="00541F70" w:rsidRPr="00B000F8">
        <w:rPr>
          <w:rFonts w:ascii="Garamond" w:hAnsi="Garamond"/>
          <w:b/>
          <w:i w:val="0"/>
          <w:sz w:val="20"/>
          <w:szCs w:val="20"/>
        </w:rPr>
        <w:fldChar w:fldCharType="separate"/>
      </w:r>
      <w:r w:rsidR="00A83590">
        <w:rPr>
          <w:rFonts w:ascii="Garamond" w:hAnsi="Garamond"/>
          <w:b/>
          <w:i w:val="0"/>
          <w:noProof/>
          <w:sz w:val="20"/>
          <w:szCs w:val="20"/>
        </w:rPr>
        <w:t>1</w:t>
      </w:r>
      <w:r w:rsidR="00541F70" w:rsidRPr="00B000F8">
        <w:rPr>
          <w:rFonts w:ascii="Garamond" w:hAnsi="Garamond"/>
          <w:b/>
          <w:i w:val="0"/>
          <w:noProof/>
          <w:sz w:val="20"/>
          <w:szCs w:val="20"/>
        </w:rPr>
        <w:fldChar w:fldCharType="end"/>
      </w:r>
      <w:r w:rsidRPr="00B000F8">
        <w:rPr>
          <w:rFonts w:ascii="Garamond" w:hAnsi="Garamond"/>
          <w:b/>
          <w:i w:val="0"/>
          <w:sz w:val="20"/>
          <w:szCs w:val="20"/>
        </w:rPr>
        <w:t>-Descriptive Statistics of The Data</w:t>
      </w:r>
    </w:p>
    <w:tbl>
      <w:tblPr>
        <w:tblStyle w:val="GridTable21"/>
        <w:tblW w:w="10098" w:type="dxa"/>
        <w:tblInd w:w="-108" w:type="dxa"/>
        <w:tblLook w:val="04A0" w:firstRow="1" w:lastRow="0" w:firstColumn="1" w:lastColumn="0" w:noHBand="0" w:noVBand="1"/>
      </w:tblPr>
      <w:tblGrid>
        <w:gridCol w:w="862"/>
        <w:gridCol w:w="650"/>
        <w:gridCol w:w="1208"/>
        <w:gridCol w:w="1291"/>
        <w:gridCol w:w="1291"/>
        <w:gridCol w:w="1256"/>
        <w:gridCol w:w="900"/>
        <w:gridCol w:w="1290"/>
        <w:gridCol w:w="708"/>
        <w:gridCol w:w="642"/>
      </w:tblGrid>
      <w:tr w:rsidR="005E264B" w:rsidRPr="00B000F8" w14:paraId="3189CF07" w14:textId="77777777" w:rsidTr="00436C7A">
        <w:trPr>
          <w:cnfStyle w:val="100000000000" w:firstRow="1" w:lastRow="0" w:firstColumn="0" w:lastColumn="0" w:oddVBand="0" w:evenVBand="0" w:oddHBand="0" w:evenHBand="0" w:firstRowFirstColumn="0" w:firstRowLastColumn="0" w:lastRowFirstColumn="0" w:lastRowLastColumn="0"/>
          <w:trHeight w:val="1002"/>
        </w:trPr>
        <w:tc>
          <w:tcPr>
            <w:cnfStyle w:val="001000000000" w:firstRow="0" w:lastRow="0" w:firstColumn="1" w:lastColumn="0" w:oddVBand="0" w:evenVBand="0" w:oddHBand="0" w:evenHBand="0" w:firstRowFirstColumn="0" w:firstRowLastColumn="0" w:lastRowFirstColumn="0" w:lastRowLastColumn="0"/>
            <w:tcW w:w="862" w:type="dxa"/>
            <w:vAlign w:val="bottom"/>
          </w:tcPr>
          <w:p w14:paraId="02D67F92" w14:textId="794C5710" w:rsidR="00E13A68" w:rsidRPr="00B000F8" w:rsidRDefault="00436C7A" w:rsidP="00E07CDC">
            <w:pPr>
              <w:jc w:val="center"/>
              <w:rPr>
                <w:rFonts w:ascii="Garamond" w:eastAsiaTheme="minorEastAsia" w:hAnsi="Garamond" w:cstheme="minorHAnsi"/>
                <w:sz w:val="20"/>
                <w:szCs w:val="20"/>
              </w:rPr>
            </w:pPr>
            <w:r>
              <w:rPr>
                <w:rFonts w:ascii="Garamond" w:eastAsiaTheme="minorEastAsia" w:hAnsi="Garamond" w:cstheme="minorHAnsi"/>
                <w:sz w:val="20"/>
                <w:szCs w:val="20"/>
              </w:rPr>
              <w:t>Years</w:t>
            </w:r>
          </w:p>
        </w:tc>
        <w:tc>
          <w:tcPr>
            <w:tcW w:w="650" w:type="dxa"/>
            <w:vAlign w:val="bottom"/>
          </w:tcPr>
          <w:p w14:paraId="79E8C200" w14:textId="77777777" w:rsidR="00E13A68" w:rsidRPr="00B000F8" w:rsidRDefault="00E13A68" w:rsidP="00E07CDC">
            <w:pPr>
              <w:jc w:val="center"/>
              <w:cnfStyle w:val="100000000000" w:firstRow="1"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p>
        </w:tc>
        <w:tc>
          <w:tcPr>
            <w:tcW w:w="1208" w:type="dxa"/>
            <w:vAlign w:val="bottom"/>
          </w:tcPr>
          <w:p w14:paraId="71678285" w14:textId="77777777" w:rsidR="00E13A68" w:rsidRPr="00B000F8" w:rsidRDefault="00E13A68" w:rsidP="00E07CDC">
            <w:pPr>
              <w:jc w:val="center"/>
              <w:cnfStyle w:val="100000000000" w:firstRow="1"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Aircraft Movements (x10</w:t>
            </w:r>
            <w:r w:rsidRPr="00B000F8">
              <w:rPr>
                <w:rFonts w:ascii="Garamond" w:eastAsiaTheme="minorEastAsia" w:hAnsi="Garamond" w:cstheme="minorHAnsi"/>
                <w:sz w:val="20"/>
                <w:szCs w:val="20"/>
                <w:vertAlign w:val="superscript"/>
              </w:rPr>
              <w:t>3</w:t>
            </w:r>
            <w:r w:rsidRPr="00B000F8">
              <w:rPr>
                <w:rFonts w:ascii="Garamond" w:eastAsiaTheme="minorEastAsia" w:hAnsi="Garamond" w:cstheme="minorHAnsi"/>
                <w:sz w:val="20"/>
                <w:szCs w:val="20"/>
              </w:rPr>
              <w:t>)</w:t>
            </w:r>
          </w:p>
        </w:tc>
        <w:tc>
          <w:tcPr>
            <w:tcW w:w="1291" w:type="dxa"/>
            <w:vAlign w:val="bottom"/>
          </w:tcPr>
          <w:p w14:paraId="2B071749" w14:textId="77777777" w:rsidR="00E13A68" w:rsidRPr="00B000F8" w:rsidRDefault="00E13A68" w:rsidP="00E07CDC">
            <w:pPr>
              <w:jc w:val="center"/>
              <w:cnfStyle w:val="100000000000" w:firstRow="1"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Aeronautical Revenues (x10</w:t>
            </w:r>
            <w:r w:rsidRPr="00B000F8">
              <w:rPr>
                <w:rFonts w:ascii="Garamond" w:eastAsiaTheme="minorEastAsia" w:hAnsi="Garamond" w:cstheme="minorHAnsi"/>
                <w:sz w:val="20"/>
                <w:szCs w:val="20"/>
                <w:vertAlign w:val="superscript"/>
              </w:rPr>
              <w:t>6</w:t>
            </w:r>
            <w:r w:rsidRPr="00B000F8">
              <w:rPr>
                <w:rFonts w:ascii="Garamond" w:eastAsiaTheme="minorEastAsia" w:hAnsi="Garamond" w:cstheme="minorHAnsi"/>
                <w:sz w:val="20"/>
                <w:szCs w:val="20"/>
              </w:rPr>
              <w:t>)</w:t>
            </w:r>
          </w:p>
        </w:tc>
        <w:tc>
          <w:tcPr>
            <w:tcW w:w="1291" w:type="dxa"/>
            <w:vAlign w:val="bottom"/>
          </w:tcPr>
          <w:p w14:paraId="4A1525CF" w14:textId="77777777" w:rsidR="00E13A68" w:rsidRPr="00B000F8" w:rsidRDefault="00E13A68" w:rsidP="00E07CDC">
            <w:pPr>
              <w:jc w:val="center"/>
              <w:cnfStyle w:val="100000000000" w:firstRow="1"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Aeronautical Charges</w:t>
            </w:r>
          </w:p>
        </w:tc>
        <w:tc>
          <w:tcPr>
            <w:tcW w:w="1256" w:type="dxa"/>
            <w:vAlign w:val="bottom"/>
          </w:tcPr>
          <w:p w14:paraId="28584B52" w14:textId="77777777" w:rsidR="00E13A68" w:rsidRPr="00B000F8" w:rsidRDefault="00E13A68" w:rsidP="00E07CDC">
            <w:pPr>
              <w:jc w:val="center"/>
              <w:cnfStyle w:val="100000000000" w:firstRow="1"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Non-aeronautical Revenues (x10</w:t>
            </w:r>
            <w:r w:rsidRPr="00B000F8">
              <w:rPr>
                <w:rFonts w:ascii="Garamond" w:eastAsiaTheme="minorEastAsia" w:hAnsi="Garamond" w:cstheme="minorHAnsi"/>
                <w:sz w:val="20"/>
                <w:szCs w:val="20"/>
                <w:vertAlign w:val="superscript"/>
              </w:rPr>
              <w:t>6</w:t>
            </w:r>
            <w:r w:rsidRPr="00B000F8">
              <w:rPr>
                <w:rFonts w:ascii="Garamond" w:eastAsiaTheme="minorEastAsia" w:hAnsi="Garamond" w:cstheme="minorHAnsi"/>
                <w:sz w:val="20"/>
                <w:szCs w:val="20"/>
              </w:rPr>
              <w:t>)</w:t>
            </w:r>
          </w:p>
        </w:tc>
        <w:tc>
          <w:tcPr>
            <w:tcW w:w="900" w:type="dxa"/>
            <w:vAlign w:val="bottom"/>
          </w:tcPr>
          <w:p w14:paraId="5E4E4973" w14:textId="4317F0EF" w:rsidR="00E13A68" w:rsidRPr="00B000F8" w:rsidRDefault="00090106" w:rsidP="00E07CDC">
            <w:pPr>
              <w:jc w:val="center"/>
              <w:cnfStyle w:val="100000000000" w:firstRow="1"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Pr>
                <w:rFonts w:ascii="Garamond" w:eastAsiaTheme="minorEastAsia" w:hAnsi="Garamond" w:cstheme="minorHAnsi"/>
                <w:sz w:val="20"/>
                <w:szCs w:val="20"/>
              </w:rPr>
              <w:t xml:space="preserve">Average Cost </w:t>
            </w:r>
          </w:p>
        </w:tc>
        <w:tc>
          <w:tcPr>
            <w:tcW w:w="1290" w:type="dxa"/>
            <w:vAlign w:val="bottom"/>
          </w:tcPr>
          <w:p w14:paraId="7C64B79C" w14:textId="6F4A7BBC" w:rsidR="00E13A68" w:rsidRPr="00B000F8" w:rsidRDefault="00E13A68" w:rsidP="00E07CDC">
            <w:pPr>
              <w:jc w:val="center"/>
              <w:cnfStyle w:val="100000000000" w:firstRow="1"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 xml:space="preserve"> Non-Aero Revenue /Total Cost</w:t>
            </w:r>
          </w:p>
        </w:tc>
        <w:tc>
          <w:tcPr>
            <w:tcW w:w="708" w:type="dxa"/>
            <w:vAlign w:val="bottom"/>
          </w:tcPr>
          <w:p w14:paraId="3EE4DF06" w14:textId="77777777" w:rsidR="00E13A68" w:rsidRPr="00B000F8" w:rsidRDefault="00E13A68" w:rsidP="00E07CDC">
            <w:pPr>
              <w:jc w:val="center"/>
              <w:cnfStyle w:val="100000000000" w:firstRow="1"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Delay</w:t>
            </w:r>
          </w:p>
        </w:tc>
        <w:tc>
          <w:tcPr>
            <w:tcW w:w="642" w:type="dxa"/>
            <w:vAlign w:val="bottom"/>
          </w:tcPr>
          <w:p w14:paraId="6D4CACB0" w14:textId="77777777" w:rsidR="00E13A68" w:rsidRPr="00B000F8" w:rsidRDefault="00E13A68" w:rsidP="00E07CDC">
            <w:pPr>
              <w:jc w:val="center"/>
              <w:cnfStyle w:val="100000000000" w:firstRow="1"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HHI</w:t>
            </w:r>
          </w:p>
        </w:tc>
      </w:tr>
      <w:tr w:rsidR="005E264B" w:rsidRPr="00B000F8" w14:paraId="70D3073B" w14:textId="77777777" w:rsidTr="00436C7A">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862" w:type="dxa"/>
          </w:tcPr>
          <w:p w14:paraId="0ED81963" w14:textId="77777777" w:rsidR="00E13A68" w:rsidRPr="00B000F8" w:rsidRDefault="00E13A68" w:rsidP="00436C7A">
            <w:pPr>
              <w:spacing w:line="480" w:lineRule="auto"/>
              <w:jc w:val="center"/>
              <w:rPr>
                <w:rFonts w:ascii="Garamond" w:eastAsiaTheme="minorEastAsia" w:hAnsi="Garamond" w:cstheme="minorHAnsi"/>
                <w:sz w:val="20"/>
                <w:szCs w:val="20"/>
              </w:rPr>
            </w:pPr>
            <w:r w:rsidRPr="00B000F8">
              <w:rPr>
                <w:rFonts w:ascii="Garamond" w:eastAsiaTheme="minorEastAsia" w:hAnsi="Garamond" w:cstheme="minorHAnsi"/>
                <w:sz w:val="20"/>
                <w:szCs w:val="20"/>
              </w:rPr>
              <w:t>2009</w:t>
            </w:r>
          </w:p>
        </w:tc>
        <w:tc>
          <w:tcPr>
            <w:tcW w:w="650" w:type="dxa"/>
          </w:tcPr>
          <w:p w14:paraId="13529647"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Mean</w:t>
            </w:r>
          </w:p>
        </w:tc>
        <w:tc>
          <w:tcPr>
            <w:tcW w:w="1208" w:type="dxa"/>
          </w:tcPr>
          <w:p w14:paraId="625BD4D1"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288.766</w:t>
            </w:r>
          </w:p>
        </w:tc>
        <w:tc>
          <w:tcPr>
            <w:tcW w:w="1291" w:type="dxa"/>
          </w:tcPr>
          <w:p w14:paraId="78004A83"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124.133</w:t>
            </w:r>
          </w:p>
        </w:tc>
        <w:tc>
          <w:tcPr>
            <w:tcW w:w="1291" w:type="dxa"/>
          </w:tcPr>
          <w:p w14:paraId="3E3775B5"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383.387</w:t>
            </w:r>
          </w:p>
        </w:tc>
        <w:tc>
          <w:tcPr>
            <w:tcW w:w="1256" w:type="dxa"/>
          </w:tcPr>
          <w:p w14:paraId="70AB6CCE"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95.402</w:t>
            </w:r>
          </w:p>
        </w:tc>
        <w:tc>
          <w:tcPr>
            <w:tcW w:w="900" w:type="dxa"/>
          </w:tcPr>
          <w:p w14:paraId="7B7A02AF" w14:textId="46547B2A" w:rsidR="00E13A68" w:rsidRPr="00B000F8" w:rsidRDefault="00090106"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Pr>
                <w:rFonts w:ascii="Garamond" w:eastAsiaTheme="minorEastAsia" w:hAnsi="Garamond" w:cstheme="minorHAnsi"/>
                <w:sz w:val="20"/>
                <w:szCs w:val="20"/>
              </w:rPr>
              <w:t>26.490</w:t>
            </w:r>
          </w:p>
        </w:tc>
        <w:tc>
          <w:tcPr>
            <w:tcW w:w="1290" w:type="dxa"/>
          </w:tcPr>
          <w:p w14:paraId="12C5EA7D"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0.421</w:t>
            </w:r>
          </w:p>
        </w:tc>
        <w:tc>
          <w:tcPr>
            <w:tcW w:w="708" w:type="dxa"/>
          </w:tcPr>
          <w:p w14:paraId="4DC17B13"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14253</w:t>
            </w:r>
          </w:p>
        </w:tc>
        <w:tc>
          <w:tcPr>
            <w:tcW w:w="642" w:type="dxa"/>
          </w:tcPr>
          <w:p w14:paraId="129B748D"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2734</w:t>
            </w:r>
          </w:p>
        </w:tc>
      </w:tr>
      <w:tr w:rsidR="005E264B" w:rsidRPr="00B000F8" w14:paraId="7D9DE391" w14:textId="77777777" w:rsidTr="00436C7A">
        <w:trPr>
          <w:trHeight w:val="500"/>
        </w:trPr>
        <w:tc>
          <w:tcPr>
            <w:cnfStyle w:val="001000000000" w:firstRow="0" w:lastRow="0" w:firstColumn="1" w:lastColumn="0" w:oddVBand="0" w:evenVBand="0" w:oddHBand="0" w:evenHBand="0" w:firstRowFirstColumn="0" w:firstRowLastColumn="0" w:lastRowFirstColumn="0" w:lastRowLastColumn="0"/>
            <w:tcW w:w="862" w:type="dxa"/>
          </w:tcPr>
          <w:p w14:paraId="6AC9639C" w14:textId="77777777" w:rsidR="00E13A68" w:rsidRPr="00B000F8" w:rsidRDefault="00E13A68" w:rsidP="00436C7A">
            <w:pPr>
              <w:spacing w:line="480" w:lineRule="auto"/>
              <w:jc w:val="center"/>
              <w:rPr>
                <w:rFonts w:ascii="Garamond" w:eastAsiaTheme="minorEastAsia" w:hAnsi="Garamond" w:cstheme="minorHAnsi"/>
                <w:sz w:val="20"/>
                <w:szCs w:val="20"/>
              </w:rPr>
            </w:pPr>
          </w:p>
        </w:tc>
        <w:tc>
          <w:tcPr>
            <w:tcW w:w="650" w:type="dxa"/>
          </w:tcPr>
          <w:p w14:paraId="4AFF3735"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SD</w:t>
            </w:r>
          </w:p>
        </w:tc>
        <w:tc>
          <w:tcPr>
            <w:tcW w:w="1208" w:type="dxa"/>
          </w:tcPr>
          <w:p w14:paraId="3BF5B682"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184.710</w:t>
            </w:r>
          </w:p>
        </w:tc>
        <w:tc>
          <w:tcPr>
            <w:tcW w:w="1291" w:type="dxa"/>
          </w:tcPr>
          <w:p w14:paraId="5C67734A"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139.777</w:t>
            </w:r>
          </w:p>
        </w:tc>
        <w:tc>
          <w:tcPr>
            <w:tcW w:w="1291" w:type="dxa"/>
          </w:tcPr>
          <w:p w14:paraId="07BEC477"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281.46</w:t>
            </w:r>
          </w:p>
        </w:tc>
        <w:tc>
          <w:tcPr>
            <w:tcW w:w="1256" w:type="dxa"/>
          </w:tcPr>
          <w:p w14:paraId="3C83AFE5"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72.927</w:t>
            </w:r>
          </w:p>
        </w:tc>
        <w:tc>
          <w:tcPr>
            <w:tcW w:w="900" w:type="dxa"/>
          </w:tcPr>
          <w:p w14:paraId="22FFB38B" w14:textId="12B9D055" w:rsidR="00E13A68" w:rsidRPr="00B000F8" w:rsidRDefault="00090106"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Pr>
                <w:rFonts w:ascii="Garamond" w:eastAsiaTheme="minorEastAsia" w:hAnsi="Garamond" w:cstheme="minorHAnsi"/>
                <w:sz w:val="20"/>
                <w:szCs w:val="20"/>
              </w:rPr>
              <w:t>11.396</w:t>
            </w:r>
          </w:p>
        </w:tc>
        <w:tc>
          <w:tcPr>
            <w:tcW w:w="1290" w:type="dxa"/>
          </w:tcPr>
          <w:p w14:paraId="46979CAF"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0.143</w:t>
            </w:r>
          </w:p>
        </w:tc>
        <w:tc>
          <w:tcPr>
            <w:tcW w:w="708" w:type="dxa"/>
          </w:tcPr>
          <w:p w14:paraId="4162C076"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12106</w:t>
            </w:r>
          </w:p>
        </w:tc>
        <w:tc>
          <w:tcPr>
            <w:tcW w:w="642" w:type="dxa"/>
          </w:tcPr>
          <w:p w14:paraId="047E5560"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1626</w:t>
            </w:r>
          </w:p>
        </w:tc>
      </w:tr>
      <w:tr w:rsidR="005E264B" w:rsidRPr="00B000F8" w14:paraId="1746E59D" w14:textId="77777777" w:rsidTr="00436C7A">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862" w:type="dxa"/>
          </w:tcPr>
          <w:p w14:paraId="2D302B83" w14:textId="77777777" w:rsidR="00E13A68" w:rsidRPr="00B000F8" w:rsidRDefault="00E13A68" w:rsidP="00436C7A">
            <w:pPr>
              <w:spacing w:line="480" w:lineRule="auto"/>
              <w:jc w:val="center"/>
              <w:rPr>
                <w:rFonts w:ascii="Garamond" w:eastAsiaTheme="minorEastAsia" w:hAnsi="Garamond" w:cstheme="minorHAnsi"/>
                <w:sz w:val="20"/>
                <w:szCs w:val="20"/>
              </w:rPr>
            </w:pPr>
            <w:r w:rsidRPr="00B000F8">
              <w:rPr>
                <w:rFonts w:ascii="Garamond" w:eastAsiaTheme="minorEastAsia" w:hAnsi="Garamond" w:cstheme="minorHAnsi"/>
                <w:sz w:val="20"/>
                <w:szCs w:val="20"/>
              </w:rPr>
              <w:t>2010</w:t>
            </w:r>
          </w:p>
        </w:tc>
        <w:tc>
          <w:tcPr>
            <w:tcW w:w="650" w:type="dxa"/>
          </w:tcPr>
          <w:p w14:paraId="2C02018E"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Mean</w:t>
            </w:r>
          </w:p>
        </w:tc>
        <w:tc>
          <w:tcPr>
            <w:tcW w:w="1208" w:type="dxa"/>
          </w:tcPr>
          <w:p w14:paraId="64026A91"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288.683</w:t>
            </w:r>
          </w:p>
        </w:tc>
        <w:tc>
          <w:tcPr>
            <w:tcW w:w="1291" w:type="dxa"/>
          </w:tcPr>
          <w:p w14:paraId="4BBF2F8A"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128.228</w:t>
            </w:r>
          </w:p>
        </w:tc>
        <w:tc>
          <w:tcPr>
            <w:tcW w:w="1291" w:type="dxa"/>
          </w:tcPr>
          <w:p w14:paraId="008FAC6F"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398.067</w:t>
            </w:r>
          </w:p>
        </w:tc>
        <w:tc>
          <w:tcPr>
            <w:tcW w:w="1256" w:type="dxa"/>
          </w:tcPr>
          <w:p w14:paraId="22D6D600"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96.478</w:t>
            </w:r>
          </w:p>
        </w:tc>
        <w:tc>
          <w:tcPr>
            <w:tcW w:w="900" w:type="dxa"/>
          </w:tcPr>
          <w:p w14:paraId="26DC6FE8" w14:textId="7BE572C8" w:rsidR="00E13A68" w:rsidRPr="00B000F8" w:rsidRDefault="00090106"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Pr>
                <w:rFonts w:ascii="Garamond" w:eastAsiaTheme="minorEastAsia" w:hAnsi="Garamond" w:cstheme="minorHAnsi"/>
                <w:sz w:val="20"/>
                <w:szCs w:val="20"/>
              </w:rPr>
              <w:t>27.454</w:t>
            </w:r>
          </w:p>
        </w:tc>
        <w:tc>
          <w:tcPr>
            <w:tcW w:w="1290" w:type="dxa"/>
          </w:tcPr>
          <w:p w14:paraId="71BDD535"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0.399</w:t>
            </w:r>
          </w:p>
        </w:tc>
        <w:tc>
          <w:tcPr>
            <w:tcW w:w="708" w:type="dxa"/>
          </w:tcPr>
          <w:p w14:paraId="1AA9441C"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14008</w:t>
            </w:r>
          </w:p>
        </w:tc>
        <w:tc>
          <w:tcPr>
            <w:tcW w:w="642" w:type="dxa"/>
          </w:tcPr>
          <w:p w14:paraId="6AA6ACFA"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2766</w:t>
            </w:r>
          </w:p>
        </w:tc>
      </w:tr>
      <w:tr w:rsidR="005E264B" w:rsidRPr="00B000F8" w14:paraId="72BAC31E" w14:textId="77777777" w:rsidTr="00436C7A">
        <w:trPr>
          <w:trHeight w:val="500"/>
        </w:trPr>
        <w:tc>
          <w:tcPr>
            <w:cnfStyle w:val="001000000000" w:firstRow="0" w:lastRow="0" w:firstColumn="1" w:lastColumn="0" w:oddVBand="0" w:evenVBand="0" w:oddHBand="0" w:evenHBand="0" w:firstRowFirstColumn="0" w:firstRowLastColumn="0" w:lastRowFirstColumn="0" w:lastRowLastColumn="0"/>
            <w:tcW w:w="862" w:type="dxa"/>
          </w:tcPr>
          <w:p w14:paraId="15E37601" w14:textId="77777777" w:rsidR="00E13A68" w:rsidRPr="00B000F8" w:rsidRDefault="00E13A68" w:rsidP="00436C7A">
            <w:pPr>
              <w:spacing w:line="480" w:lineRule="auto"/>
              <w:jc w:val="center"/>
              <w:rPr>
                <w:rFonts w:ascii="Garamond" w:eastAsiaTheme="minorEastAsia" w:hAnsi="Garamond" w:cstheme="minorHAnsi"/>
                <w:sz w:val="20"/>
                <w:szCs w:val="20"/>
              </w:rPr>
            </w:pPr>
          </w:p>
        </w:tc>
        <w:tc>
          <w:tcPr>
            <w:tcW w:w="650" w:type="dxa"/>
          </w:tcPr>
          <w:p w14:paraId="5232C028"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SD</w:t>
            </w:r>
          </w:p>
        </w:tc>
        <w:tc>
          <w:tcPr>
            <w:tcW w:w="1208" w:type="dxa"/>
          </w:tcPr>
          <w:p w14:paraId="0002966D"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190.212</w:t>
            </w:r>
          </w:p>
        </w:tc>
        <w:tc>
          <w:tcPr>
            <w:tcW w:w="1291" w:type="dxa"/>
          </w:tcPr>
          <w:p w14:paraId="7E51898B"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145.771</w:t>
            </w:r>
          </w:p>
        </w:tc>
        <w:tc>
          <w:tcPr>
            <w:tcW w:w="1291" w:type="dxa"/>
          </w:tcPr>
          <w:p w14:paraId="1916914F"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295.915</w:t>
            </w:r>
          </w:p>
        </w:tc>
        <w:tc>
          <w:tcPr>
            <w:tcW w:w="1256" w:type="dxa"/>
          </w:tcPr>
          <w:p w14:paraId="11D1560C"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74.255</w:t>
            </w:r>
          </w:p>
        </w:tc>
        <w:tc>
          <w:tcPr>
            <w:tcW w:w="900" w:type="dxa"/>
          </w:tcPr>
          <w:p w14:paraId="26DED5BD" w14:textId="6F7871B5" w:rsidR="00E13A68" w:rsidRPr="00B000F8" w:rsidRDefault="00090106"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Pr>
                <w:rFonts w:ascii="Garamond" w:eastAsiaTheme="minorEastAsia" w:hAnsi="Garamond" w:cstheme="minorHAnsi"/>
                <w:sz w:val="20"/>
                <w:szCs w:val="20"/>
              </w:rPr>
              <w:t>10.757</w:t>
            </w:r>
          </w:p>
        </w:tc>
        <w:tc>
          <w:tcPr>
            <w:tcW w:w="1290" w:type="dxa"/>
          </w:tcPr>
          <w:p w14:paraId="4DBA8329"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0.124</w:t>
            </w:r>
          </w:p>
        </w:tc>
        <w:tc>
          <w:tcPr>
            <w:tcW w:w="708" w:type="dxa"/>
          </w:tcPr>
          <w:p w14:paraId="07468B06"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12194</w:t>
            </w:r>
          </w:p>
        </w:tc>
        <w:tc>
          <w:tcPr>
            <w:tcW w:w="642" w:type="dxa"/>
          </w:tcPr>
          <w:p w14:paraId="38501177"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1579</w:t>
            </w:r>
          </w:p>
        </w:tc>
      </w:tr>
      <w:tr w:rsidR="005E264B" w:rsidRPr="00B000F8" w14:paraId="2FAEC3E7" w14:textId="77777777" w:rsidTr="00436C7A">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862" w:type="dxa"/>
          </w:tcPr>
          <w:p w14:paraId="01DC3B48" w14:textId="77777777" w:rsidR="00E13A68" w:rsidRPr="00B000F8" w:rsidRDefault="00E13A68" w:rsidP="00436C7A">
            <w:pPr>
              <w:spacing w:line="480" w:lineRule="auto"/>
              <w:jc w:val="center"/>
              <w:rPr>
                <w:rFonts w:ascii="Garamond" w:eastAsiaTheme="minorEastAsia" w:hAnsi="Garamond" w:cstheme="minorHAnsi"/>
                <w:sz w:val="20"/>
                <w:szCs w:val="20"/>
              </w:rPr>
            </w:pPr>
            <w:r w:rsidRPr="00B000F8">
              <w:rPr>
                <w:rFonts w:ascii="Garamond" w:eastAsiaTheme="minorEastAsia" w:hAnsi="Garamond" w:cstheme="minorHAnsi"/>
                <w:sz w:val="20"/>
                <w:szCs w:val="20"/>
              </w:rPr>
              <w:t>2011</w:t>
            </w:r>
          </w:p>
        </w:tc>
        <w:tc>
          <w:tcPr>
            <w:tcW w:w="650" w:type="dxa"/>
          </w:tcPr>
          <w:p w14:paraId="78DAE37D"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Mean</w:t>
            </w:r>
          </w:p>
        </w:tc>
        <w:tc>
          <w:tcPr>
            <w:tcW w:w="1208" w:type="dxa"/>
          </w:tcPr>
          <w:p w14:paraId="0056244F"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288.841</w:t>
            </w:r>
          </w:p>
        </w:tc>
        <w:tc>
          <w:tcPr>
            <w:tcW w:w="1291" w:type="dxa"/>
          </w:tcPr>
          <w:p w14:paraId="03BB927D"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129.909</w:t>
            </w:r>
          </w:p>
        </w:tc>
        <w:tc>
          <w:tcPr>
            <w:tcW w:w="1291" w:type="dxa"/>
          </w:tcPr>
          <w:p w14:paraId="4DEF8A32"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400.308</w:t>
            </w:r>
          </w:p>
        </w:tc>
        <w:tc>
          <w:tcPr>
            <w:tcW w:w="1256" w:type="dxa"/>
          </w:tcPr>
          <w:p w14:paraId="79957EA2"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101.557</w:t>
            </w:r>
          </w:p>
        </w:tc>
        <w:tc>
          <w:tcPr>
            <w:tcW w:w="900" w:type="dxa"/>
          </w:tcPr>
          <w:p w14:paraId="7727F812" w14:textId="3DD0A060" w:rsidR="00E13A68" w:rsidRPr="00B000F8" w:rsidRDefault="00090106"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Pr>
                <w:rFonts w:ascii="Garamond" w:eastAsiaTheme="minorEastAsia" w:hAnsi="Garamond" w:cstheme="minorHAnsi"/>
                <w:sz w:val="20"/>
                <w:szCs w:val="20"/>
              </w:rPr>
              <w:t>27.098</w:t>
            </w:r>
          </w:p>
        </w:tc>
        <w:tc>
          <w:tcPr>
            <w:tcW w:w="1290" w:type="dxa"/>
          </w:tcPr>
          <w:p w14:paraId="5364C80B"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0.408</w:t>
            </w:r>
          </w:p>
        </w:tc>
        <w:tc>
          <w:tcPr>
            <w:tcW w:w="708" w:type="dxa"/>
          </w:tcPr>
          <w:p w14:paraId="5C5B316D"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13227</w:t>
            </w:r>
          </w:p>
        </w:tc>
        <w:tc>
          <w:tcPr>
            <w:tcW w:w="642" w:type="dxa"/>
          </w:tcPr>
          <w:p w14:paraId="3183FDDD"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2774</w:t>
            </w:r>
          </w:p>
        </w:tc>
      </w:tr>
      <w:tr w:rsidR="005E264B" w:rsidRPr="00B000F8" w14:paraId="504D753E" w14:textId="77777777" w:rsidTr="00436C7A">
        <w:trPr>
          <w:trHeight w:val="500"/>
        </w:trPr>
        <w:tc>
          <w:tcPr>
            <w:cnfStyle w:val="001000000000" w:firstRow="0" w:lastRow="0" w:firstColumn="1" w:lastColumn="0" w:oddVBand="0" w:evenVBand="0" w:oddHBand="0" w:evenHBand="0" w:firstRowFirstColumn="0" w:firstRowLastColumn="0" w:lastRowFirstColumn="0" w:lastRowLastColumn="0"/>
            <w:tcW w:w="862" w:type="dxa"/>
          </w:tcPr>
          <w:p w14:paraId="5E9E4CBB" w14:textId="77777777" w:rsidR="00E13A68" w:rsidRPr="00B000F8" w:rsidRDefault="00E13A68" w:rsidP="00436C7A">
            <w:pPr>
              <w:spacing w:line="480" w:lineRule="auto"/>
              <w:jc w:val="center"/>
              <w:rPr>
                <w:rFonts w:ascii="Garamond" w:eastAsiaTheme="minorEastAsia" w:hAnsi="Garamond" w:cstheme="minorHAnsi"/>
                <w:sz w:val="20"/>
                <w:szCs w:val="20"/>
              </w:rPr>
            </w:pPr>
          </w:p>
        </w:tc>
        <w:tc>
          <w:tcPr>
            <w:tcW w:w="650" w:type="dxa"/>
          </w:tcPr>
          <w:p w14:paraId="79F29DA3"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SD</w:t>
            </w:r>
          </w:p>
        </w:tc>
        <w:tc>
          <w:tcPr>
            <w:tcW w:w="1208" w:type="dxa"/>
          </w:tcPr>
          <w:p w14:paraId="6B967225"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190.538</w:t>
            </w:r>
          </w:p>
        </w:tc>
        <w:tc>
          <w:tcPr>
            <w:tcW w:w="1291" w:type="dxa"/>
          </w:tcPr>
          <w:p w14:paraId="05A5E011"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146.996</w:t>
            </w:r>
          </w:p>
        </w:tc>
        <w:tc>
          <w:tcPr>
            <w:tcW w:w="1291" w:type="dxa"/>
          </w:tcPr>
          <w:p w14:paraId="4791B1EF"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291.906</w:t>
            </w:r>
          </w:p>
        </w:tc>
        <w:tc>
          <w:tcPr>
            <w:tcW w:w="1256" w:type="dxa"/>
          </w:tcPr>
          <w:p w14:paraId="3B63FBC9"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80.447</w:t>
            </w:r>
          </w:p>
        </w:tc>
        <w:tc>
          <w:tcPr>
            <w:tcW w:w="900" w:type="dxa"/>
          </w:tcPr>
          <w:p w14:paraId="05BF1F52" w14:textId="2807DC8D" w:rsidR="00E13A68" w:rsidRPr="00B000F8" w:rsidRDefault="00090106"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Pr>
                <w:rFonts w:ascii="Garamond" w:eastAsiaTheme="minorEastAsia" w:hAnsi="Garamond" w:cstheme="minorHAnsi"/>
                <w:sz w:val="20"/>
                <w:szCs w:val="20"/>
              </w:rPr>
              <w:t>10.386</w:t>
            </w:r>
          </w:p>
        </w:tc>
        <w:tc>
          <w:tcPr>
            <w:tcW w:w="1290" w:type="dxa"/>
          </w:tcPr>
          <w:p w14:paraId="10214357"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0.120</w:t>
            </w:r>
          </w:p>
        </w:tc>
        <w:tc>
          <w:tcPr>
            <w:tcW w:w="708" w:type="dxa"/>
          </w:tcPr>
          <w:p w14:paraId="67211D12"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11536</w:t>
            </w:r>
          </w:p>
        </w:tc>
        <w:tc>
          <w:tcPr>
            <w:tcW w:w="642" w:type="dxa"/>
          </w:tcPr>
          <w:p w14:paraId="7C652BC7"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1574</w:t>
            </w:r>
          </w:p>
        </w:tc>
      </w:tr>
      <w:tr w:rsidR="005E264B" w:rsidRPr="00B000F8" w14:paraId="05374017" w14:textId="77777777" w:rsidTr="00436C7A">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862" w:type="dxa"/>
          </w:tcPr>
          <w:p w14:paraId="4697A06B" w14:textId="77777777" w:rsidR="00E13A68" w:rsidRPr="00B000F8" w:rsidRDefault="00E13A68" w:rsidP="00436C7A">
            <w:pPr>
              <w:spacing w:line="480" w:lineRule="auto"/>
              <w:jc w:val="center"/>
              <w:rPr>
                <w:rFonts w:ascii="Garamond" w:eastAsiaTheme="minorEastAsia" w:hAnsi="Garamond" w:cstheme="minorHAnsi"/>
                <w:sz w:val="20"/>
                <w:szCs w:val="20"/>
              </w:rPr>
            </w:pPr>
            <w:r w:rsidRPr="00B000F8">
              <w:rPr>
                <w:rFonts w:ascii="Garamond" w:eastAsiaTheme="minorEastAsia" w:hAnsi="Garamond" w:cstheme="minorHAnsi"/>
                <w:sz w:val="20"/>
                <w:szCs w:val="20"/>
              </w:rPr>
              <w:t>2012</w:t>
            </w:r>
          </w:p>
        </w:tc>
        <w:tc>
          <w:tcPr>
            <w:tcW w:w="650" w:type="dxa"/>
          </w:tcPr>
          <w:p w14:paraId="41F1FAFE"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Mean</w:t>
            </w:r>
          </w:p>
        </w:tc>
        <w:tc>
          <w:tcPr>
            <w:tcW w:w="1208" w:type="dxa"/>
          </w:tcPr>
          <w:p w14:paraId="7B36BF1B"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284.352</w:t>
            </w:r>
          </w:p>
        </w:tc>
        <w:tc>
          <w:tcPr>
            <w:tcW w:w="1291" w:type="dxa"/>
          </w:tcPr>
          <w:p w14:paraId="7E4E7108"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131.533</w:t>
            </w:r>
          </w:p>
        </w:tc>
        <w:tc>
          <w:tcPr>
            <w:tcW w:w="1291" w:type="dxa"/>
          </w:tcPr>
          <w:p w14:paraId="2253346C"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414.001</w:t>
            </w:r>
          </w:p>
        </w:tc>
        <w:tc>
          <w:tcPr>
            <w:tcW w:w="1256" w:type="dxa"/>
          </w:tcPr>
          <w:p w14:paraId="6D0ED817"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103.702</w:t>
            </w:r>
          </w:p>
        </w:tc>
        <w:tc>
          <w:tcPr>
            <w:tcW w:w="900" w:type="dxa"/>
          </w:tcPr>
          <w:p w14:paraId="6D84E7C8" w14:textId="2D2F14D3" w:rsidR="00E13A68" w:rsidRPr="00B000F8" w:rsidRDefault="00090106"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Pr>
                <w:rFonts w:ascii="Garamond" w:eastAsiaTheme="minorEastAsia" w:hAnsi="Garamond" w:cstheme="minorHAnsi"/>
                <w:sz w:val="20"/>
                <w:szCs w:val="20"/>
              </w:rPr>
              <w:t>27.384</w:t>
            </w:r>
          </w:p>
        </w:tc>
        <w:tc>
          <w:tcPr>
            <w:tcW w:w="1290" w:type="dxa"/>
          </w:tcPr>
          <w:p w14:paraId="1EBCE68F"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0.410</w:t>
            </w:r>
          </w:p>
        </w:tc>
        <w:tc>
          <w:tcPr>
            <w:tcW w:w="708" w:type="dxa"/>
          </w:tcPr>
          <w:p w14:paraId="4FE5BC03"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13329</w:t>
            </w:r>
          </w:p>
        </w:tc>
        <w:tc>
          <w:tcPr>
            <w:tcW w:w="642" w:type="dxa"/>
          </w:tcPr>
          <w:p w14:paraId="3B6AA48B"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2786</w:t>
            </w:r>
          </w:p>
        </w:tc>
      </w:tr>
      <w:tr w:rsidR="005E264B" w:rsidRPr="00B000F8" w14:paraId="25FEE497" w14:textId="77777777" w:rsidTr="00436C7A">
        <w:trPr>
          <w:trHeight w:val="500"/>
        </w:trPr>
        <w:tc>
          <w:tcPr>
            <w:cnfStyle w:val="001000000000" w:firstRow="0" w:lastRow="0" w:firstColumn="1" w:lastColumn="0" w:oddVBand="0" w:evenVBand="0" w:oddHBand="0" w:evenHBand="0" w:firstRowFirstColumn="0" w:firstRowLastColumn="0" w:lastRowFirstColumn="0" w:lastRowLastColumn="0"/>
            <w:tcW w:w="862" w:type="dxa"/>
          </w:tcPr>
          <w:p w14:paraId="33A272CB" w14:textId="77777777" w:rsidR="00E13A68" w:rsidRPr="00B000F8" w:rsidRDefault="00E13A68" w:rsidP="00436C7A">
            <w:pPr>
              <w:spacing w:line="480" w:lineRule="auto"/>
              <w:jc w:val="center"/>
              <w:rPr>
                <w:rFonts w:ascii="Garamond" w:eastAsiaTheme="minorEastAsia" w:hAnsi="Garamond" w:cstheme="minorHAnsi"/>
                <w:sz w:val="20"/>
                <w:szCs w:val="20"/>
              </w:rPr>
            </w:pPr>
          </w:p>
        </w:tc>
        <w:tc>
          <w:tcPr>
            <w:tcW w:w="650" w:type="dxa"/>
          </w:tcPr>
          <w:p w14:paraId="7A1AB7AD"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SD</w:t>
            </w:r>
          </w:p>
        </w:tc>
        <w:tc>
          <w:tcPr>
            <w:tcW w:w="1208" w:type="dxa"/>
          </w:tcPr>
          <w:p w14:paraId="6E055132"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191.678</w:t>
            </w:r>
          </w:p>
        </w:tc>
        <w:tc>
          <w:tcPr>
            <w:tcW w:w="1291" w:type="dxa"/>
          </w:tcPr>
          <w:p w14:paraId="5D08D3FD"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151.819</w:t>
            </w:r>
          </w:p>
        </w:tc>
        <w:tc>
          <w:tcPr>
            <w:tcW w:w="1291" w:type="dxa"/>
          </w:tcPr>
          <w:p w14:paraId="36B96F3F" w14:textId="77777777" w:rsidR="00E13A68" w:rsidRPr="00B000F8" w:rsidRDefault="00720D53"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307.109</w:t>
            </w:r>
          </w:p>
        </w:tc>
        <w:tc>
          <w:tcPr>
            <w:tcW w:w="1256" w:type="dxa"/>
          </w:tcPr>
          <w:p w14:paraId="02ED91AB"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82.629</w:t>
            </w:r>
          </w:p>
        </w:tc>
        <w:tc>
          <w:tcPr>
            <w:tcW w:w="900" w:type="dxa"/>
          </w:tcPr>
          <w:p w14:paraId="6EF9EF10" w14:textId="0AE6BEE7" w:rsidR="00E13A68" w:rsidRPr="00B000F8" w:rsidRDefault="00090106"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Pr>
                <w:rFonts w:ascii="Garamond" w:eastAsiaTheme="minorEastAsia" w:hAnsi="Garamond" w:cstheme="minorHAnsi"/>
                <w:sz w:val="20"/>
                <w:szCs w:val="20"/>
              </w:rPr>
              <w:t>10.211</w:t>
            </w:r>
          </w:p>
        </w:tc>
        <w:tc>
          <w:tcPr>
            <w:tcW w:w="1290" w:type="dxa"/>
          </w:tcPr>
          <w:p w14:paraId="05551D86"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0.122</w:t>
            </w:r>
          </w:p>
        </w:tc>
        <w:tc>
          <w:tcPr>
            <w:tcW w:w="708" w:type="dxa"/>
          </w:tcPr>
          <w:p w14:paraId="2D5A46AB"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12009</w:t>
            </w:r>
          </w:p>
        </w:tc>
        <w:tc>
          <w:tcPr>
            <w:tcW w:w="642" w:type="dxa"/>
          </w:tcPr>
          <w:p w14:paraId="7B55CF4E"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1554</w:t>
            </w:r>
          </w:p>
        </w:tc>
      </w:tr>
      <w:tr w:rsidR="005E264B" w:rsidRPr="00B000F8" w14:paraId="67419FBE" w14:textId="77777777" w:rsidTr="00436C7A">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862" w:type="dxa"/>
          </w:tcPr>
          <w:p w14:paraId="3E943512" w14:textId="77777777" w:rsidR="00E13A68" w:rsidRPr="00B000F8" w:rsidRDefault="00E13A68" w:rsidP="00436C7A">
            <w:pPr>
              <w:spacing w:line="480" w:lineRule="auto"/>
              <w:jc w:val="center"/>
              <w:rPr>
                <w:rFonts w:ascii="Garamond" w:eastAsiaTheme="minorEastAsia" w:hAnsi="Garamond" w:cstheme="minorHAnsi"/>
                <w:sz w:val="20"/>
                <w:szCs w:val="20"/>
              </w:rPr>
            </w:pPr>
            <w:r w:rsidRPr="00B000F8">
              <w:rPr>
                <w:rFonts w:ascii="Garamond" w:eastAsiaTheme="minorEastAsia" w:hAnsi="Garamond" w:cstheme="minorHAnsi"/>
                <w:sz w:val="20"/>
                <w:szCs w:val="20"/>
              </w:rPr>
              <w:t>2013</w:t>
            </w:r>
          </w:p>
        </w:tc>
        <w:tc>
          <w:tcPr>
            <w:tcW w:w="650" w:type="dxa"/>
          </w:tcPr>
          <w:p w14:paraId="56C4C090"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Mean</w:t>
            </w:r>
          </w:p>
        </w:tc>
        <w:tc>
          <w:tcPr>
            <w:tcW w:w="1208" w:type="dxa"/>
          </w:tcPr>
          <w:p w14:paraId="551C4A06"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282.816</w:t>
            </w:r>
          </w:p>
        </w:tc>
        <w:tc>
          <w:tcPr>
            <w:tcW w:w="1291" w:type="dxa"/>
          </w:tcPr>
          <w:p w14:paraId="3950AFBB"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137.429</w:t>
            </w:r>
          </w:p>
        </w:tc>
        <w:tc>
          <w:tcPr>
            <w:tcW w:w="1291" w:type="dxa"/>
          </w:tcPr>
          <w:p w14:paraId="677273D2" w14:textId="77777777" w:rsidR="00E13A68" w:rsidRPr="00B000F8" w:rsidRDefault="00720D53"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430.649</w:t>
            </w:r>
          </w:p>
        </w:tc>
        <w:tc>
          <w:tcPr>
            <w:tcW w:w="1256" w:type="dxa"/>
          </w:tcPr>
          <w:p w14:paraId="2CD225CB"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107.831</w:t>
            </w:r>
          </w:p>
        </w:tc>
        <w:tc>
          <w:tcPr>
            <w:tcW w:w="900" w:type="dxa"/>
          </w:tcPr>
          <w:p w14:paraId="1500A2CF" w14:textId="7B6835B6" w:rsidR="00E13A68" w:rsidRPr="00B000F8" w:rsidRDefault="00090106"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Pr>
                <w:rFonts w:ascii="Garamond" w:eastAsiaTheme="minorEastAsia" w:hAnsi="Garamond" w:cstheme="minorHAnsi"/>
                <w:sz w:val="20"/>
                <w:szCs w:val="20"/>
              </w:rPr>
              <w:t>27.452</w:t>
            </w:r>
          </w:p>
        </w:tc>
        <w:tc>
          <w:tcPr>
            <w:tcW w:w="1290" w:type="dxa"/>
          </w:tcPr>
          <w:p w14:paraId="54728C4E"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0.419</w:t>
            </w:r>
          </w:p>
        </w:tc>
        <w:tc>
          <w:tcPr>
            <w:tcW w:w="708" w:type="dxa"/>
          </w:tcPr>
          <w:p w14:paraId="497D7383"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12924</w:t>
            </w:r>
          </w:p>
        </w:tc>
        <w:tc>
          <w:tcPr>
            <w:tcW w:w="642" w:type="dxa"/>
          </w:tcPr>
          <w:p w14:paraId="6CC546FF"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2796</w:t>
            </w:r>
          </w:p>
        </w:tc>
      </w:tr>
      <w:tr w:rsidR="005E264B" w:rsidRPr="00B000F8" w14:paraId="74BFCAB9" w14:textId="77777777" w:rsidTr="00436C7A">
        <w:trPr>
          <w:trHeight w:val="500"/>
        </w:trPr>
        <w:tc>
          <w:tcPr>
            <w:cnfStyle w:val="001000000000" w:firstRow="0" w:lastRow="0" w:firstColumn="1" w:lastColumn="0" w:oddVBand="0" w:evenVBand="0" w:oddHBand="0" w:evenHBand="0" w:firstRowFirstColumn="0" w:firstRowLastColumn="0" w:lastRowFirstColumn="0" w:lastRowLastColumn="0"/>
            <w:tcW w:w="862" w:type="dxa"/>
          </w:tcPr>
          <w:p w14:paraId="5B9A26A5" w14:textId="77777777" w:rsidR="00E13A68" w:rsidRPr="00B000F8" w:rsidRDefault="00E13A68" w:rsidP="00436C7A">
            <w:pPr>
              <w:spacing w:line="480" w:lineRule="auto"/>
              <w:jc w:val="center"/>
              <w:rPr>
                <w:rFonts w:ascii="Garamond" w:eastAsiaTheme="minorEastAsia" w:hAnsi="Garamond" w:cstheme="minorHAnsi"/>
                <w:sz w:val="20"/>
                <w:szCs w:val="20"/>
              </w:rPr>
            </w:pPr>
          </w:p>
        </w:tc>
        <w:tc>
          <w:tcPr>
            <w:tcW w:w="650" w:type="dxa"/>
          </w:tcPr>
          <w:p w14:paraId="43C973FD"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SD</w:t>
            </w:r>
          </w:p>
        </w:tc>
        <w:tc>
          <w:tcPr>
            <w:tcW w:w="1208" w:type="dxa"/>
          </w:tcPr>
          <w:p w14:paraId="227387E7"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191.720</w:t>
            </w:r>
          </w:p>
        </w:tc>
        <w:tc>
          <w:tcPr>
            <w:tcW w:w="1291" w:type="dxa"/>
          </w:tcPr>
          <w:p w14:paraId="45317E56"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154.188</w:t>
            </w:r>
          </w:p>
        </w:tc>
        <w:tc>
          <w:tcPr>
            <w:tcW w:w="1291" w:type="dxa"/>
          </w:tcPr>
          <w:p w14:paraId="16C885C8" w14:textId="77777777" w:rsidR="00E13A68" w:rsidRPr="00B000F8" w:rsidRDefault="00720D53"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307.019</w:t>
            </w:r>
          </w:p>
        </w:tc>
        <w:tc>
          <w:tcPr>
            <w:tcW w:w="1256" w:type="dxa"/>
          </w:tcPr>
          <w:p w14:paraId="25C109A6"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86.667</w:t>
            </w:r>
          </w:p>
        </w:tc>
        <w:tc>
          <w:tcPr>
            <w:tcW w:w="900" w:type="dxa"/>
          </w:tcPr>
          <w:p w14:paraId="799BDD6C" w14:textId="0EB32C3D" w:rsidR="00E13A68" w:rsidRPr="00B000F8" w:rsidRDefault="00090106"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Pr>
                <w:rFonts w:ascii="Garamond" w:eastAsiaTheme="minorEastAsia" w:hAnsi="Garamond" w:cstheme="minorHAnsi"/>
                <w:sz w:val="20"/>
                <w:szCs w:val="20"/>
              </w:rPr>
              <w:t>10.120</w:t>
            </w:r>
          </w:p>
        </w:tc>
        <w:tc>
          <w:tcPr>
            <w:tcW w:w="1290" w:type="dxa"/>
          </w:tcPr>
          <w:p w14:paraId="6B8A7A4F"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0.119</w:t>
            </w:r>
          </w:p>
        </w:tc>
        <w:tc>
          <w:tcPr>
            <w:tcW w:w="708" w:type="dxa"/>
          </w:tcPr>
          <w:p w14:paraId="3A830F20"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12232</w:t>
            </w:r>
          </w:p>
        </w:tc>
        <w:tc>
          <w:tcPr>
            <w:tcW w:w="642" w:type="dxa"/>
          </w:tcPr>
          <w:p w14:paraId="50E82427"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1565</w:t>
            </w:r>
          </w:p>
        </w:tc>
      </w:tr>
      <w:tr w:rsidR="005E264B" w:rsidRPr="00B000F8" w14:paraId="79B799D2" w14:textId="77777777" w:rsidTr="00436C7A">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862" w:type="dxa"/>
          </w:tcPr>
          <w:p w14:paraId="7CD1243F" w14:textId="77777777" w:rsidR="00E13A68" w:rsidRPr="00B000F8" w:rsidRDefault="00E13A68" w:rsidP="00436C7A">
            <w:pPr>
              <w:spacing w:line="480" w:lineRule="auto"/>
              <w:jc w:val="center"/>
              <w:rPr>
                <w:rFonts w:ascii="Garamond" w:eastAsiaTheme="minorEastAsia" w:hAnsi="Garamond" w:cstheme="minorHAnsi"/>
                <w:sz w:val="20"/>
                <w:szCs w:val="20"/>
              </w:rPr>
            </w:pPr>
            <w:r w:rsidRPr="00B000F8">
              <w:rPr>
                <w:rFonts w:ascii="Garamond" w:eastAsiaTheme="minorEastAsia" w:hAnsi="Garamond" w:cstheme="minorHAnsi"/>
                <w:sz w:val="20"/>
                <w:szCs w:val="20"/>
              </w:rPr>
              <w:t>2014</w:t>
            </w:r>
          </w:p>
        </w:tc>
        <w:tc>
          <w:tcPr>
            <w:tcW w:w="650" w:type="dxa"/>
          </w:tcPr>
          <w:p w14:paraId="7E688DA1"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Mean</w:t>
            </w:r>
          </w:p>
        </w:tc>
        <w:tc>
          <w:tcPr>
            <w:tcW w:w="1208" w:type="dxa"/>
          </w:tcPr>
          <w:p w14:paraId="0C0E465D"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280.170</w:t>
            </w:r>
          </w:p>
        </w:tc>
        <w:tc>
          <w:tcPr>
            <w:tcW w:w="1291" w:type="dxa"/>
          </w:tcPr>
          <w:p w14:paraId="1AAE0E6B"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142.238</w:t>
            </w:r>
          </w:p>
        </w:tc>
        <w:tc>
          <w:tcPr>
            <w:tcW w:w="1291" w:type="dxa"/>
          </w:tcPr>
          <w:p w14:paraId="226BCDEE" w14:textId="77777777" w:rsidR="00E13A68" w:rsidRPr="00B000F8" w:rsidRDefault="00720D53"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443.403</w:t>
            </w:r>
          </w:p>
        </w:tc>
        <w:tc>
          <w:tcPr>
            <w:tcW w:w="1256" w:type="dxa"/>
          </w:tcPr>
          <w:p w14:paraId="1CC7D9A3"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111.610</w:t>
            </w:r>
          </w:p>
        </w:tc>
        <w:tc>
          <w:tcPr>
            <w:tcW w:w="900" w:type="dxa"/>
          </w:tcPr>
          <w:p w14:paraId="39F50234" w14:textId="1A7936C5" w:rsidR="00E13A68" w:rsidRPr="00B000F8" w:rsidRDefault="00090106"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Pr>
                <w:rFonts w:ascii="Garamond" w:eastAsiaTheme="minorEastAsia" w:hAnsi="Garamond" w:cstheme="minorHAnsi"/>
                <w:sz w:val="20"/>
                <w:szCs w:val="20"/>
              </w:rPr>
              <w:t>28.781</w:t>
            </w:r>
          </w:p>
        </w:tc>
        <w:tc>
          <w:tcPr>
            <w:tcW w:w="1290" w:type="dxa"/>
          </w:tcPr>
          <w:p w14:paraId="07626361"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0.420</w:t>
            </w:r>
          </w:p>
        </w:tc>
        <w:tc>
          <w:tcPr>
            <w:tcW w:w="708" w:type="dxa"/>
          </w:tcPr>
          <w:p w14:paraId="648B3596"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12417</w:t>
            </w:r>
          </w:p>
        </w:tc>
        <w:tc>
          <w:tcPr>
            <w:tcW w:w="642" w:type="dxa"/>
          </w:tcPr>
          <w:p w14:paraId="4B93A1EB"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2853</w:t>
            </w:r>
          </w:p>
        </w:tc>
      </w:tr>
      <w:tr w:rsidR="005E264B" w:rsidRPr="00B000F8" w14:paraId="6F8235B2" w14:textId="77777777" w:rsidTr="00436C7A">
        <w:trPr>
          <w:trHeight w:val="500"/>
        </w:trPr>
        <w:tc>
          <w:tcPr>
            <w:cnfStyle w:val="001000000000" w:firstRow="0" w:lastRow="0" w:firstColumn="1" w:lastColumn="0" w:oddVBand="0" w:evenVBand="0" w:oddHBand="0" w:evenHBand="0" w:firstRowFirstColumn="0" w:firstRowLastColumn="0" w:lastRowFirstColumn="0" w:lastRowLastColumn="0"/>
            <w:tcW w:w="862" w:type="dxa"/>
          </w:tcPr>
          <w:p w14:paraId="13950B3F" w14:textId="77777777" w:rsidR="00E13A68" w:rsidRPr="00B000F8" w:rsidRDefault="00E13A68" w:rsidP="00436C7A">
            <w:pPr>
              <w:spacing w:line="480" w:lineRule="auto"/>
              <w:jc w:val="center"/>
              <w:rPr>
                <w:rFonts w:ascii="Garamond" w:eastAsiaTheme="minorEastAsia" w:hAnsi="Garamond" w:cstheme="minorHAnsi"/>
                <w:sz w:val="20"/>
                <w:szCs w:val="20"/>
              </w:rPr>
            </w:pPr>
          </w:p>
        </w:tc>
        <w:tc>
          <w:tcPr>
            <w:tcW w:w="650" w:type="dxa"/>
          </w:tcPr>
          <w:p w14:paraId="57DD3066"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SD</w:t>
            </w:r>
          </w:p>
        </w:tc>
        <w:tc>
          <w:tcPr>
            <w:tcW w:w="1208" w:type="dxa"/>
          </w:tcPr>
          <w:p w14:paraId="5B96A1F4"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189.733</w:t>
            </w:r>
          </w:p>
        </w:tc>
        <w:tc>
          <w:tcPr>
            <w:tcW w:w="1291" w:type="dxa"/>
          </w:tcPr>
          <w:p w14:paraId="3CCFF2DF"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164.463</w:t>
            </w:r>
          </w:p>
        </w:tc>
        <w:tc>
          <w:tcPr>
            <w:tcW w:w="1291" w:type="dxa"/>
          </w:tcPr>
          <w:p w14:paraId="10A517B3" w14:textId="77777777" w:rsidR="00E13A68" w:rsidRPr="00B000F8" w:rsidRDefault="00720D53"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318.978</w:t>
            </w:r>
          </w:p>
        </w:tc>
        <w:tc>
          <w:tcPr>
            <w:tcW w:w="1256" w:type="dxa"/>
          </w:tcPr>
          <w:p w14:paraId="288AFAD5"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91.789</w:t>
            </w:r>
          </w:p>
        </w:tc>
        <w:tc>
          <w:tcPr>
            <w:tcW w:w="900" w:type="dxa"/>
          </w:tcPr>
          <w:p w14:paraId="76C577D2" w14:textId="5DEF9C95" w:rsidR="00E13A68" w:rsidRPr="00B000F8" w:rsidRDefault="00090106"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Pr>
                <w:rFonts w:ascii="Garamond" w:eastAsiaTheme="minorEastAsia" w:hAnsi="Garamond" w:cstheme="minorHAnsi"/>
                <w:sz w:val="20"/>
                <w:szCs w:val="20"/>
              </w:rPr>
              <w:t>14.723</w:t>
            </w:r>
          </w:p>
        </w:tc>
        <w:tc>
          <w:tcPr>
            <w:tcW w:w="1290" w:type="dxa"/>
          </w:tcPr>
          <w:p w14:paraId="1092A735"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0.134</w:t>
            </w:r>
          </w:p>
        </w:tc>
        <w:tc>
          <w:tcPr>
            <w:tcW w:w="708" w:type="dxa"/>
          </w:tcPr>
          <w:p w14:paraId="65254FBA"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11158</w:t>
            </w:r>
          </w:p>
        </w:tc>
        <w:tc>
          <w:tcPr>
            <w:tcW w:w="642" w:type="dxa"/>
          </w:tcPr>
          <w:p w14:paraId="63708A9B"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1578</w:t>
            </w:r>
          </w:p>
        </w:tc>
      </w:tr>
      <w:tr w:rsidR="005E264B" w:rsidRPr="00B000F8" w14:paraId="598696BC" w14:textId="77777777" w:rsidTr="00436C7A">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862" w:type="dxa"/>
          </w:tcPr>
          <w:p w14:paraId="7152E240" w14:textId="77777777" w:rsidR="00E13A68" w:rsidRPr="00B000F8" w:rsidRDefault="00E13A68" w:rsidP="00436C7A">
            <w:pPr>
              <w:spacing w:line="480" w:lineRule="auto"/>
              <w:jc w:val="center"/>
              <w:rPr>
                <w:rFonts w:ascii="Garamond" w:eastAsiaTheme="minorEastAsia" w:hAnsi="Garamond" w:cstheme="minorHAnsi"/>
                <w:sz w:val="20"/>
                <w:szCs w:val="20"/>
              </w:rPr>
            </w:pPr>
            <w:r w:rsidRPr="00B000F8">
              <w:rPr>
                <w:rFonts w:ascii="Garamond" w:eastAsiaTheme="minorEastAsia" w:hAnsi="Garamond" w:cstheme="minorHAnsi"/>
                <w:sz w:val="20"/>
                <w:szCs w:val="20"/>
              </w:rPr>
              <w:t>2015</w:t>
            </w:r>
          </w:p>
        </w:tc>
        <w:tc>
          <w:tcPr>
            <w:tcW w:w="650" w:type="dxa"/>
          </w:tcPr>
          <w:p w14:paraId="13BEA35E"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Mean</w:t>
            </w:r>
          </w:p>
        </w:tc>
        <w:tc>
          <w:tcPr>
            <w:tcW w:w="1208" w:type="dxa"/>
          </w:tcPr>
          <w:p w14:paraId="138E1934"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282.099</w:t>
            </w:r>
          </w:p>
        </w:tc>
        <w:tc>
          <w:tcPr>
            <w:tcW w:w="1291" w:type="dxa"/>
          </w:tcPr>
          <w:p w14:paraId="4D69A161"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145.928</w:t>
            </w:r>
          </w:p>
        </w:tc>
        <w:tc>
          <w:tcPr>
            <w:tcW w:w="1291" w:type="dxa"/>
          </w:tcPr>
          <w:p w14:paraId="6860D6A2" w14:textId="77777777" w:rsidR="00E13A68" w:rsidRPr="00B000F8" w:rsidRDefault="00720D53"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447.637</w:t>
            </w:r>
          </w:p>
        </w:tc>
        <w:tc>
          <w:tcPr>
            <w:tcW w:w="1256" w:type="dxa"/>
          </w:tcPr>
          <w:p w14:paraId="6617013B"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115.827</w:t>
            </w:r>
          </w:p>
        </w:tc>
        <w:tc>
          <w:tcPr>
            <w:tcW w:w="900" w:type="dxa"/>
          </w:tcPr>
          <w:p w14:paraId="1B97225B" w14:textId="20D4DAE0" w:rsidR="00E13A68" w:rsidRPr="00B000F8" w:rsidRDefault="00090106"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Pr>
                <w:rFonts w:ascii="Garamond" w:eastAsiaTheme="minorEastAsia" w:hAnsi="Garamond" w:cstheme="minorHAnsi"/>
                <w:sz w:val="20"/>
                <w:szCs w:val="20"/>
              </w:rPr>
              <w:t>26.307</w:t>
            </w:r>
          </w:p>
        </w:tc>
        <w:tc>
          <w:tcPr>
            <w:tcW w:w="1290" w:type="dxa"/>
          </w:tcPr>
          <w:p w14:paraId="100DC272"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0.436</w:t>
            </w:r>
          </w:p>
        </w:tc>
        <w:tc>
          <w:tcPr>
            <w:tcW w:w="708" w:type="dxa"/>
          </w:tcPr>
          <w:p w14:paraId="7AE94A87"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12868</w:t>
            </w:r>
          </w:p>
        </w:tc>
        <w:tc>
          <w:tcPr>
            <w:tcW w:w="642" w:type="dxa"/>
          </w:tcPr>
          <w:p w14:paraId="62DD294F"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2850</w:t>
            </w:r>
          </w:p>
        </w:tc>
      </w:tr>
      <w:tr w:rsidR="005E264B" w:rsidRPr="00B000F8" w14:paraId="477C3A60" w14:textId="77777777" w:rsidTr="00436C7A">
        <w:trPr>
          <w:trHeight w:val="500"/>
        </w:trPr>
        <w:tc>
          <w:tcPr>
            <w:cnfStyle w:val="001000000000" w:firstRow="0" w:lastRow="0" w:firstColumn="1" w:lastColumn="0" w:oddVBand="0" w:evenVBand="0" w:oddHBand="0" w:evenHBand="0" w:firstRowFirstColumn="0" w:firstRowLastColumn="0" w:lastRowFirstColumn="0" w:lastRowLastColumn="0"/>
            <w:tcW w:w="862" w:type="dxa"/>
          </w:tcPr>
          <w:p w14:paraId="1B519EBD" w14:textId="77777777" w:rsidR="00E13A68" w:rsidRPr="00B000F8" w:rsidRDefault="00E13A68" w:rsidP="00436C7A">
            <w:pPr>
              <w:spacing w:line="480" w:lineRule="auto"/>
              <w:jc w:val="center"/>
              <w:rPr>
                <w:rFonts w:ascii="Garamond" w:eastAsiaTheme="minorEastAsia" w:hAnsi="Garamond" w:cstheme="minorHAnsi"/>
                <w:sz w:val="20"/>
                <w:szCs w:val="20"/>
              </w:rPr>
            </w:pPr>
          </w:p>
        </w:tc>
        <w:tc>
          <w:tcPr>
            <w:tcW w:w="650" w:type="dxa"/>
          </w:tcPr>
          <w:p w14:paraId="2543767A"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SD</w:t>
            </w:r>
          </w:p>
        </w:tc>
        <w:tc>
          <w:tcPr>
            <w:tcW w:w="1208" w:type="dxa"/>
          </w:tcPr>
          <w:p w14:paraId="2824FA8B"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190.391</w:t>
            </w:r>
          </w:p>
        </w:tc>
        <w:tc>
          <w:tcPr>
            <w:tcW w:w="1291" w:type="dxa"/>
          </w:tcPr>
          <w:p w14:paraId="2DAC6044"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166.463</w:t>
            </w:r>
          </w:p>
        </w:tc>
        <w:tc>
          <w:tcPr>
            <w:tcW w:w="1291" w:type="dxa"/>
          </w:tcPr>
          <w:p w14:paraId="48F5EC44" w14:textId="77777777" w:rsidR="00E13A68" w:rsidRPr="00B000F8" w:rsidRDefault="00720D53"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308.542</w:t>
            </w:r>
          </w:p>
        </w:tc>
        <w:tc>
          <w:tcPr>
            <w:tcW w:w="1256" w:type="dxa"/>
          </w:tcPr>
          <w:p w14:paraId="1D75C532"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95.071</w:t>
            </w:r>
          </w:p>
        </w:tc>
        <w:tc>
          <w:tcPr>
            <w:tcW w:w="900" w:type="dxa"/>
          </w:tcPr>
          <w:p w14:paraId="4A1AD67F" w14:textId="404BAF69" w:rsidR="00E13A68" w:rsidRPr="00B000F8" w:rsidRDefault="00090106"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Pr>
                <w:rFonts w:ascii="Garamond" w:eastAsiaTheme="minorEastAsia" w:hAnsi="Garamond" w:cstheme="minorHAnsi"/>
                <w:sz w:val="20"/>
                <w:szCs w:val="20"/>
              </w:rPr>
              <w:t>9.539</w:t>
            </w:r>
          </w:p>
        </w:tc>
        <w:tc>
          <w:tcPr>
            <w:tcW w:w="1290" w:type="dxa"/>
          </w:tcPr>
          <w:p w14:paraId="02A39CFC"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0.127</w:t>
            </w:r>
          </w:p>
        </w:tc>
        <w:tc>
          <w:tcPr>
            <w:tcW w:w="708" w:type="dxa"/>
          </w:tcPr>
          <w:p w14:paraId="59CA10AA"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11627</w:t>
            </w:r>
          </w:p>
        </w:tc>
        <w:tc>
          <w:tcPr>
            <w:tcW w:w="642" w:type="dxa"/>
          </w:tcPr>
          <w:p w14:paraId="37EE2E8A"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1583</w:t>
            </w:r>
          </w:p>
        </w:tc>
      </w:tr>
      <w:tr w:rsidR="005E264B" w:rsidRPr="00B000F8" w14:paraId="27D53444" w14:textId="77777777" w:rsidTr="00436C7A">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862" w:type="dxa"/>
          </w:tcPr>
          <w:p w14:paraId="03D85157" w14:textId="77777777" w:rsidR="00E13A68" w:rsidRPr="00B000F8" w:rsidRDefault="00E13A68" w:rsidP="00436C7A">
            <w:pPr>
              <w:spacing w:line="480" w:lineRule="auto"/>
              <w:jc w:val="center"/>
              <w:rPr>
                <w:rFonts w:ascii="Garamond" w:eastAsiaTheme="minorEastAsia" w:hAnsi="Garamond" w:cstheme="minorHAnsi"/>
                <w:sz w:val="20"/>
                <w:szCs w:val="20"/>
              </w:rPr>
            </w:pPr>
            <w:r w:rsidRPr="00B000F8">
              <w:rPr>
                <w:rFonts w:ascii="Garamond" w:eastAsiaTheme="minorEastAsia" w:hAnsi="Garamond" w:cstheme="minorHAnsi"/>
                <w:sz w:val="20"/>
                <w:szCs w:val="20"/>
              </w:rPr>
              <w:t>2016</w:t>
            </w:r>
          </w:p>
        </w:tc>
        <w:tc>
          <w:tcPr>
            <w:tcW w:w="650" w:type="dxa"/>
          </w:tcPr>
          <w:p w14:paraId="1CB52FA1"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Mean</w:t>
            </w:r>
          </w:p>
        </w:tc>
        <w:tc>
          <w:tcPr>
            <w:tcW w:w="1208" w:type="dxa"/>
          </w:tcPr>
          <w:p w14:paraId="6DF0EFBA"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287.200</w:t>
            </w:r>
          </w:p>
        </w:tc>
        <w:tc>
          <w:tcPr>
            <w:tcW w:w="1291" w:type="dxa"/>
          </w:tcPr>
          <w:p w14:paraId="4F29B445"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149.635</w:t>
            </w:r>
          </w:p>
        </w:tc>
        <w:tc>
          <w:tcPr>
            <w:tcW w:w="1291" w:type="dxa"/>
          </w:tcPr>
          <w:p w14:paraId="0DF5A518" w14:textId="77777777" w:rsidR="00E13A68" w:rsidRPr="00B000F8" w:rsidRDefault="00720D53"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448.199</w:t>
            </w:r>
          </w:p>
        </w:tc>
        <w:tc>
          <w:tcPr>
            <w:tcW w:w="1256" w:type="dxa"/>
          </w:tcPr>
          <w:p w14:paraId="23CB3E05"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121.985</w:t>
            </w:r>
          </w:p>
        </w:tc>
        <w:tc>
          <w:tcPr>
            <w:tcW w:w="900" w:type="dxa"/>
          </w:tcPr>
          <w:p w14:paraId="4717176A" w14:textId="27E4C941" w:rsidR="00E13A68" w:rsidRPr="00B000F8" w:rsidRDefault="00090106"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Pr>
                <w:rFonts w:ascii="Garamond" w:eastAsiaTheme="minorEastAsia" w:hAnsi="Garamond" w:cstheme="minorHAnsi"/>
                <w:sz w:val="20"/>
                <w:szCs w:val="20"/>
              </w:rPr>
              <w:t>25.737</w:t>
            </w:r>
          </w:p>
        </w:tc>
        <w:tc>
          <w:tcPr>
            <w:tcW w:w="1290" w:type="dxa"/>
          </w:tcPr>
          <w:p w14:paraId="5BEA0FED"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0.440</w:t>
            </w:r>
          </w:p>
        </w:tc>
        <w:tc>
          <w:tcPr>
            <w:tcW w:w="708" w:type="dxa"/>
          </w:tcPr>
          <w:p w14:paraId="3D71EFCF"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12381</w:t>
            </w:r>
          </w:p>
        </w:tc>
        <w:tc>
          <w:tcPr>
            <w:tcW w:w="642" w:type="dxa"/>
          </w:tcPr>
          <w:p w14:paraId="5709A393" w14:textId="77777777" w:rsidR="00E13A68" w:rsidRPr="00B000F8" w:rsidRDefault="00E13A68" w:rsidP="00436C7A">
            <w:pPr>
              <w:spacing w:line="480" w:lineRule="auto"/>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2772</w:t>
            </w:r>
          </w:p>
        </w:tc>
      </w:tr>
      <w:tr w:rsidR="005E264B" w:rsidRPr="00B000F8" w14:paraId="7B5E5AF7" w14:textId="77777777" w:rsidTr="00436C7A">
        <w:trPr>
          <w:trHeight w:val="516"/>
        </w:trPr>
        <w:tc>
          <w:tcPr>
            <w:cnfStyle w:val="001000000000" w:firstRow="0" w:lastRow="0" w:firstColumn="1" w:lastColumn="0" w:oddVBand="0" w:evenVBand="0" w:oddHBand="0" w:evenHBand="0" w:firstRowFirstColumn="0" w:firstRowLastColumn="0" w:lastRowFirstColumn="0" w:lastRowLastColumn="0"/>
            <w:tcW w:w="862" w:type="dxa"/>
          </w:tcPr>
          <w:p w14:paraId="3942E3D4" w14:textId="77777777" w:rsidR="00E13A68" w:rsidRPr="00B000F8" w:rsidRDefault="00E13A68" w:rsidP="00436C7A">
            <w:pPr>
              <w:spacing w:line="480" w:lineRule="auto"/>
              <w:jc w:val="center"/>
              <w:rPr>
                <w:rFonts w:ascii="Garamond" w:eastAsiaTheme="minorEastAsia" w:hAnsi="Garamond" w:cstheme="minorHAnsi"/>
                <w:sz w:val="20"/>
                <w:szCs w:val="20"/>
              </w:rPr>
            </w:pPr>
          </w:p>
        </w:tc>
        <w:tc>
          <w:tcPr>
            <w:tcW w:w="650" w:type="dxa"/>
          </w:tcPr>
          <w:p w14:paraId="562B0EA9"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SD</w:t>
            </w:r>
          </w:p>
        </w:tc>
        <w:tc>
          <w:tcPr>
            <w:tcW w:w="1208" w:type="dxa"/>
          </w:tcPr>
          <w:p w14:paraId="4CDE50A5"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192.352</w:t>
            </w:r>
          </w:p>
        </w:tc>
        <w:tc>
          <w:tcPr>
            <w:tcW w:w="1291" w:type="dxa"/>
          </w:tcPr>
          <w:p w14:paraId="07C8AF53"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177.937</w:t>
            </w:r>
          </w:p>
        </w:tc>
        <w:tc>
          <w:tcPr>
            <w:tcW w:w="1291" w:type="dxa"/>
          </w:tcPr>
          <w:p w14:paraId="38FAAD6A" w14:textId="77777777" w:rsidR="00E13A68" w:rsidRPr="00B000F8" w:rsidRDefault="00720D53"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313.251</w:t>
            </w:r>
          </w:p>
        </w:tc>
        <w:tc>
          <w:tcPr>
            <w:tcW w:w="1256" w:type="dxa"/>
          </w:tcPr>
          <w:p w14:paraId="03DB8012"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100.205</w:t>
            </w:r>
          </w:p>
        </w:tc>
        <w:tc>
          <w:tcPr>
            <w:tcW w:w="900" w:type="dxa"/>
          </w:tcPr>
          <w:p w14:paraId="16CCEDBC" w14:textId="57AB98E3" w:rsidR="00E13A68" w:rsidRPr="00B000F8" w:rsidRDefault="00090106"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Pr>
                <w:rFonts w:ascii="Garamond" w:eastAsiaTheme="minorEastAsia" w:hAnsi="Garamond" w:cstheme="minorHAnsi"/>
                <w:sz w:val="20"/>
                <w:szCs w:val="20"/>
              </w:rPr>
              <w:t>8.927</w:t>
            </w:r>
          </w:p>
        </w:tc>
        <w:tc>
          <w:tcPr>
            <w:tcW w:w="1290" w:type="dxa"/>
          </w:tcPr>
          <w:p w14:paraId="4EC90BCE"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0.117</w:t>
            </w:r>
          </w:p>
        </w:tc>
        <w:tc>
          <w:tcPr>
            <w:tcW w:w="708" w:type="dxa"/>
          </w:tcPr>
          <w:p w14:paraId="11D6B4C2"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10802</w:t>
            </w:r>
          </w:p>
        </w:tc>
        <w:tc>
          <w:tcPr>
            <w:tcW w:w="642" w:type="dxa"/>
          </w:tcPr>
          <w:p w14:paraId="74E11E8F" w14:textId="77777777" w:rsidR="00E13A68" w:rsidRPr="00B000F8" w:rsidRDefault="00E13A68" w:rsidP="00436C7A">
            <w:pPr>
              <w:spacing w:line="480" w:lineRule="auto"/>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cstheme="minorHAnsi"/>
                <w:sz w:val="20"/>
                <w:szCs w:val="20"/>
              </w:rPr>
            </w:pPr>
            <w:r w:rsidRPr="00B000F8">
              <w:rPr>
                <w:rFonts w:ascii="Garamond" w:eastAsiaTheme="minorEastAsia" w:hAnsi="Garamond" w:cstheme="minorHAnsi"/>
                <w:sz w:val="20"/>
                <w:szCs w:val="20"/>
              </w:rPr>
              <w:t>1573</w:t>
            </w:r>
          </w:p>
        </w:tc>
      </w:tr>
    </w:tbl>
    <w:p w14:paraId="16145B90" w14:textId="77777777" w:rsidR="000540E0" w:rsidRDefault="000540E0" w:rsidP="00D76AD8">
      <w:pPr>
        <w:spacing w:line="480" w:lineRule="auto"/>
        <w:ind w:firstLine="720"/>
        <w:rPr>
          <w:rFonts w:ascii="Garamond" w:eastAsiaTheme="minorEastAsia" w:hAnsi="Garamond"/>
          <w:sz w:val="24"/>
          <w:szCs w:val="24"/>
        </w:rPr>
      </w:pPr>
    </w:p>
    <w:p w14:paraId="162BCE5D" w14:textId="64B93725" w:rsidR="009527BE" w:rsidRDefault="001C78CC" w:rsidP="00D76AD8">
      <w:pPr>
        <w:spacing w:line="480" w:lineRule="auto"/>
        <w:ind w:firstLine="720"/>
        <w:rPr>
          <w:rFonts w:ascii="Garamond" w:eastAsiaTheme="minorEastAsia" w:hAnsi="Garamond"/>
          <w:sz w:val="24"/>
          <w:szCs w:val="24"/>
        </w:rPr>
      </w:pPr>
      <w:r w:rsidRPr="002F636F">
        <w:rPr>
          <w:rFonts w:ascii="Garamond" w:eastAsiaTheme="minorEastAsia" w:hAnsi="Garamond"/>
          <w:sz w:val="24"/>
          <w:szCs w:val="24"/>
        </w:rPr>
        <w:t>As</w:t>
      </w:r>
      <w:r w:rsidR="009527BE" w:rsidRPr="002F636F">
        <w:rPr>
          <w:rFonts w:ascii="Garamond" w:eastAsiaTheme="minorEastAsia" w:hAnsi="Garamond"/>
          <w:sz w:val="24"/>
          <w:szCs w:val="24"/>
        </w:rPr>
        <w:t xml:space="preserve"> Table</w:t>
      </w:r>
      <w:r w:rsidR="006D4B0D" w:rsidRPr="002F636F">
        <w:rPr>
          <w:rFonts w:ascii="Garamond" w:eastAsiaTheme="minorEastAsia" w:hAnsi="Garamond"/>
          <w:sz w:val="24"/>
          <w:szCs w:val="24"/>
        </w:rPr>
        <w:t xml:space="preserve"> </w:t>
      </w:r>
      <w:r w:rsidR="009527BE" w:rsidRPr="002F636F">
        <w:rPr>
          <w:rFonts w:ascii="Garamond" w:eastAsiaTheme="minorEastAsia" w:hAnsi="Garamond"/>
          <w:sz w:val="24"/>
          <w:szCs w:val="24"/>
        </w:rPr>
        <w:t xml:space="preserve">1 </w:t>
      </w:r>
      <w:r w:rsidRPr="002F636F">
        <w:rPr>
          <w:rFonts w:ascii="Garamond" w:eastAsiaTheme="minorEastAsia" w:hAnsi="Garamond"/>
          <w:sz w:val="24"/>
          <w:szCs w:val="24"/>
        </w:rPr>
        <w:t>shows</w:t>
      </w:r>
      <w:r w:rsidR="009527BE" w:rsidRPr="002F636F">
        <w:rPr>
          <w:rFonts w:ascii="Garamond" w:eastAsiaTheme="minorEastAsia" w:hAnsi="Garamond"/>
          <w:sz w:val="24"/>
          <w:szCs w:val="24"/>
        </w:rPr>
        <w:t xml:space="preserve">, </w:t>
      </w:r>
      <w:r w:rsidR="00975399">
        <w:rPr>
          <w:rFonts w:ascii="Garamond" w:eastAsiaTheme="minorEastAsia" w:hAnsi="Garamond"/>
          <w:sz w:val="24"/>
          <w:szCs w:val="24"/>
        </w:rPr>
        <w:t xml:space="preserve">average real </w:t>
      </w:r>
      <w:r w:rsidR="009527BE" w:rsidRPr="002F636F">
        <w:rPr>
          <w:rFonts w:ascii="Garamond" w:eastAsiaTheme="minorEastAsia" w:hAnsi="Garamond"/>
          <w:sz w:val="24"/>
          <w:szCs w:val="24"/>
        </w:rPr>
        <w:t xml:space="preserve">aeronautical </w:t>
      </w:r>
      <w:r w:rsidR="005E264B">
        <w:rPr>
          <w:rFonts w:ascii="Garamond" w:eastAsiaTheme="minorEastAsia" w:hAnsi="Garamond"/>
          <w:sz w:val="24"/>
          <w:szCs w:val="24"/>
        </w:rPr>
        <w:t xml:space="preserve">charges </w:t>
      </w:r>
      <w:r w:rsidR="009527BE" w:rsidRPr="002F636F">
        <w:rPr>
          <w:rFonts w:ascii="Garamond" w:eastAsiaTheme="minorEastAsia" w:hAnsi="Garamond"/>
          <w:sz w:val="24"/>
          <w:szCs w:val="24"/>
        </w:rPr>
        <w:t>increased over the years.</w:t>
      </w:r>
      <w:r w:rsidR="005E264B">
        <w:rPr>
          <w:rFonts w:ascii="Garamond" w:eastAsiaTheme="minorEastAsia" w:hAnsi="Garamond"/>
          <w:sz w:val="24"/>
          <w:szCs w:val="24"/>
        </w:rPr>
        <w:t xml:space="preserve"> For instance, </w:t>
      </w:r>
      <w:r w:rsidR="00F53E55">
        <w:rPr>
          <w:rFonts w:ascii="Garamond" w:eastAsiaTheme="minorEastAsia" w:hAnsi="Garamond"/>
          <w:sz w:val="24"/>
          <w:szCs w:val="24"/>
        </w:rPr>
        <w:t xml:space="preserve">the </w:t>
      </w:r>
      <w:r w:rsidR="005E264B">
        <w:rPr>
          <w:rFonts w:ascii="Garamond" w:eastAsiaTheme="minorEastAsia" w:hAnsi="Garamond"/>
          <w:sz w:val="24"/>
          <w:szCs w:val="24"/>
        </w:rPr>
        <w:t>mean aeronautical charge was $383</w:t>
      </w:r>
      <w:r w:rsidR="00BA4825">
        <w:rPr>
          <w:rFonts w:ascii="Garamond" w:eastAsiaTheme="minorEastAsia" w:hAnsi="Garamond"/>
          <w:sz w:val="24"/>
          <w:szCs w:val="24"/>
        </w:rPr>
        <w:t xml:space="preserve"> </w:t>
      </w:r>
      <w:r w:rsidR="005E264B">
        <w:rPr>
          <w:rFonts w:ascii="Garamond" w:eastAsiaTheme="minorEastAsia" w:hAnsi="Garamond"/>
          <w:sz w:val="24"/>
          <w:szCs w:val="24"/>
        </w:rPr>
        <w:t xml:space="preserve">in 2009 </w:t>
      </w:r>
      <w:r w:rsidR="00EA2E5D">
        <w:rPr>
          <w:rFonts w:ascii="Garamond" w:eastAsiaTheme="minorEastAsia" w:hAnsi="Garamond"/>
          <w:sz w:val="24"/>
          <w:szCs w:val="24"/>
        </w:rPr>
        <w:t>compared to $448 in</w:t>
      </w:r>
      <w:r w:rsidR="00BA4825">
        <w:rPr>
          <w:rFonts w:ascii="Garamond" w:eastAsiaTheme="minorEastAsia" w:hAnsi="Garamond"/>
          <w:sz w:val="24"/>
          <w:szCs w:val="24"/>
        </w:rPr>
        <w:t xml:space="preserve"> </w:t>
      </w:r>
      <w:r w:rsidR="005E264B">
        <w:rPr>
          <w:rFonts w:ascii="Garamond" w:eastAsiaTheme="minorEastAsia" w:hAnsi="Garamond"/>
          <w:sz w:val="24"/>
          <w:szCs w:val="24"/>
        </w:rPr>
        <w:t xml:space="preserve">2016, </w:t>
      </w:r>
      <w:r w:rsidR="00AC6DCC">
        <w:rPr>
          <w:rFonts w:ascii="Garamond" w:eastAsiaTheme="minorEastAsia" w:hAnsi="Garamond"/>
          <w:sz w:val="24"/>
          <w:szCs w:val="24"/>
        </w:rPr>
        <w:t xml:space="preserve">an increase </w:t>
      </w:r>
      <w:r w:rsidR="007B442E">
        <w:rPr>
          <w:rFonts w:ascii="Garamond" w:eastAsiaTheme="minorEastAsia" w:hAnsi="Garamond"/>
          <w:sz w:val="24"/>
          <w:szCs w:val="24"/>
        </w:rPr>
        <w:t>of</w:t>
      </w:r>
      <w:r w:rsidR="005E264B">
        <w:rPr>
          <w:rFonts w:ascii="Garamond" w:eastAsiaTheme="minorEastAsia" w:hAnsi="Garamond"/>
          <w:sz w:val="24"/>
          <w:szCs w:val="24"/>
        </w:rPr>
        <w:t xml:space="preserve"> 17%. </w:t>
      </w:r>
      <w:r w:rsidR="003C34AC">
        <w:rPr>
          <w:rFonts w:ascii="Garamond" w:eastAsiaTheme="minorEastAsia" w:hAnsi="Garamond"/>
          <w:sz w:val="24"/>
          <w:szCs w:val="24"/>
        </w:rPr>
        <w:t>In addition</w:t>
      </w:r>
      <w:r w:rsidR="00342C24" w:rsidRPr="002F636F">
        <w:rPr>
          <w:rFonts w:ascii="Garamond" w:eastAsiaTheme="minorEastAsia" w:hAnsi="Garamond"/>
          <w:sz w:val="24"/>
          <w:szCs w:val="24"/>
        </w:rPr>
        <w:t>, the increase in aeronautical revenues was less than the increase in</w:t>
      </w:r>
      <w:r w:rsidR="009527BE" w:rsidRPr="002F636F">
        <w:rPr>
          <w:rFonts w:ascii="Garamond" w:eastAsiaTheme="minorEastAsia" w:hAnsi="Garamond"/>
          <w:sz w:val="24"/>
          <w:szCs w:val="24"/>
        </w:rPr>
        <w:t xml:space="preserve"> non-aeronautical revenues. </w:t>
      </w:r>
      <w:r w:rsidR="003963F6">
        <w:rPr>
          <w:rFonts w:ascii="Garamond" w:eastAsiaTheme="minorEastAsia" w:hAnsi="Garamond"/>
          <w:sz w:val="24"/>
          <w:szCs w:val="24"/>
        </w:rPr>
        <w:t>T</w:t>
      </w:r>
      <w:r w:rsidR="009527BE" w:rsidRPr="002F636F">
        <w:rPr>
          <w:rFonts w:ascii="Garamond" w:eastAsiaTheme="minorEastAsia" w:hAnsi="Garamond"/>
          <w:sz w:val="24"/>
          <w:szCs w:val="24"/>
        </w:rPr>
        <w:t xml:space="preserve">he </w:t>
      </w:r>
      <w:r w:rsidR="006D4B0D" w:rsidRPr="002F636F">
        <w:rPr>
          <w:rFonts w:ascii="Garamond" w:eastAsiaTheme="minorEastAsia" w:hAnsi="Garamond"/>
          <w:sz w:val="24"/>
          <w:szCs w:val="24"/>
        </w:rPr>
        <w:t xml:space="preserve">mean </w:t>
      </w:r>
      <w:r w:rsidR="009527BE" w:rsidRPr="002F636F">
        <w:rPr>
          <w:rFonts w:ascii="Garamond" w:eastAsiaTheme="minorEastAsia" w:hAnsi="Garamond"/>
          <w:sz w:val="24"/>
          <w:szCs w:val="24"/>
        </w:rPr>
        <w:t xml:space="preserve">non-aeronautical revenues between 2009 and 2016 </w:t>
      </w:r>
      <w:r w:rsidR="00AA3E8B">
        <w:rPr>
          <w:rFonts w:ascii="Garamond" w:eastAsiaTheme="minorEastAsia" w:hAnsi="Garamond"/>
          <w:sz w:val="24"/>
          <w:szCs w:val="24"/>
        </w:rPr>
        <w:t xml:space="preserve">rose by </w:t>
      </w:r>
      <w:r w:rsidR="009527BE" w:rsidRPr="002F636F">
        <w:rPr>
          <w:rFonts w:ascii="Garamond" w:eastAsiaTheme="minorEastAsia" w:hAnsi="Garamond"/>
          <w:sz w:val="24"/>
          <w:szCs w:val="24"/>
        </w:rPr>
        <w:t>about 28%</w:t>
      </w:r>
      <w:r w:rsidR="00AA3E8B">
        <w:rPr>
          <w:rFonts w:ascii="Garamond" w:eastAsiaTheme="minorEastAsia" w:hAnsi="Garamond"/>
          <w:sz w:val="24"/>
          <w:szCs w:val="24"/>
        </w:rPr>
        <w:t>,</w:t>
      </w:r>
      <w:r w:rsidR="009527BE" w:rsidRPr="002F636F">
        <w:rPr>
          <w:rFonts w:ascii="Garamond" w:eastAsiaTheme="minorEastAsia" w:hAnsi="Garamond"/>
          <w:sz w:val="24"/>
          <w:szCs w:val="24"/>
        </w:rPr>
        <w:t xml:space="preserve"> while the </w:t>
      </w:r>
      <w:r w:rsidR="00AA3E8B">
        <w:rPr>
          <w:rFonts w:ascii="Garamond" w:eastAsiaTheme="minorEastAsia" w:hAnsi="Garamond"/>
          <w:sz w:val="24"/>
          <w:szCs w:val="24"/>
        </w:rPr>
        <w:t>mean</w:t>
      </w:r>
      <w:r w:rsidR="009527BE" w:rsidRPr="002F636F">
        <w:rPr>
          <w:rFonts w:ascii="Garamond" w:eastAsiaTheme="minorEastAsia" w:hAnsi="Garamond"/>
          <w:sz w:val="24"/>
          <w:szCs w:val="24"/>
        </w:rPr>
        <w:t xml:space="preserve"> aeronautical revenues between </w:t>
      </w:r>
      <w:r w:rsidR="000C6871" w:rsidRPr="002F636F">
        <w:rPr>
          <w:rFonts w:ascii="Garamond" w:eastAsiaTheme="minorEastAsia" w:hAnsi="Garamond"/>
          <w:sz w:val="24"/>
          <w:szCs w:val="24"/>
        </w:rPr>
        <w:t xml:space="preserve">the </w:t>
      </w:r>
      <w:r w:rsidR="009527BE" w:rsidRPr="002F636F">
        <w:rPr>
          <w:rFonts w:ascii="Garamond" w:eastAsiaTheme="minorEastAsia" w:hAnsi="Garamond"/>
          <w:sz w:val="24"/>
          <w:szCs w:val="24"/>
        </w:rPr>
        <w:t xml:space="preserve">same years </w:t>
      </w:r>
      <w:r w:rsidR="00AA3E8B">
        <w:rPr>
          <w:rFonts w:ascii="Garamond" w:eastAsiaTheme="minorEastAsia" w:hAnsi="Garamond"/>
          <w:sz w:val="24"/>
          <w:szCs w:val="24"/>
        </w:rPr>
        <w:t>increased by</w:t>
      </w:r>
      <w:r w:rsidR="00AA3E8B" w:rsidRPr="002F636F">
        <w:rPr>
          <w:rFonts w:ascii="Garamond" w:eastAsiaTheme="minorEastAsia" w:hAnsi="Garamond"/>
          <w:sz w:val="24"/>
          <w:szCs w:val="24"/>
        </w:rPr>
        <w:t xml:space="preserve"> </w:t>
      </w:r>
      <w:r w:rsidR="009527BE" w:rsidRPr="002F636F">
        <w:rPr>
          <w:rFonts w:ascii="Garamond" w:eastAsiaTheme="minorEastAsia" w:hAnsi="Garamond"/>
          <w:sz w:val="24"/>
          <w:szCs w:val="24"/>
        </w:rPr>
        <w:t>about 20%.</w:t>
      </w:r>
      <w:r w:rsidR="00342C24" w:rsidRPr="002F636F">
        <w:rPr>
          <w:rFonts w:ascii="Garamond" w:eastAsiaTheme="minorEastAsia" w:hAnsi="Garamond"/>
          <w:sz w:val="24"/>
          <w:szCs w:val="24"/>
        </w:rPr>
        <w:t xml:space="preserve"> </w:t>
      </w:r>
      <w:r w:rsidR="00075F78">
        <w:rPr>
          <w:rFonts w:ascii="Garamond" w:eastAsiaTheme="minorEastAsia" w:hAnsi="Garamond"/>
          <w:sz w:val="24"/>
          <w:szCs w:val="24"/>
        </w:rPr>
        <w:t xml:space="preserve">Besides, the ratio </w:t>
      </w:r>
      <w:r w:rsidR="00075F78">
        <w:rPr>
          <w:rFonts w:ascii="Garamond" w:eastAsiaTheme="minorEastAsia" w:hAnsi="Garamond"/>
          <w:sz w:val="24"/>
          <w:szCs w:val="24"/>
        </w:rPr>
        <w:lastRenderedPageBreak/>
        <w:t>of non-aeronautical revenues to total cost increased</w:t>
      </w:r>
      <w:r w:rsidR="000540E0">
        <w:rPr>
          <w:rFonts w:ascii="Garamond" w:eastAsiaTheme="minorEastAsia" w:hAnsi="Garamond"/>
          <w:sz w:val="24"/>
          <w:szCs w:val="24"/>
        </w:rPr>
        <w:t xml:space="preserve"> by</w:t>
      </w:r>
      <w:r w:rsidR="00075F78">
        <w:rPr>
          <w:rFonts w:ascii="Garamond" w:eastAsiaTheme="minorEastAsia" w:hAnsi="Garamond"/>
          <w:sz w:val="24"/>
          <w:szCs w:val="24"/>
        </w:rPr>
        <w:t xml:space="preserve"> only 4.5%</w:t>
      </w:r>
      <w:r w:rsidR="00436C7A">
        <w:rPr>
          <w:rFonts w:ascii="Garamond" w:eastAsiaTheme="minorEastAsia" w:hAnsi="Garamond"/>
          <w:sz w:val="24"/>
          <w:szCs w:val="24"/>
        </w:rPr>
        <w:t>, and</w:t>
      </w:r>
      <w:r w:rsidR="00075F78">
        <w:rPr>
          <w:rFonts w:ascii="Garamond" w:eastAsiaTheme="minorEastAsia" w:hAnsi="Garamond"/>
          <w:sz w:val="24"/>
          <w:szCs w:val="24"/>
        </w:rPr>
        <w:t xml:space="preserve"> </w:t>
      </w:r>
      <w:r w:rsidR="006D4B0D" w:rsidRPr="002F636F">
        <w:rPr>
          <w:rFonts w:ascii="Garamond" w:eastAsiaTheme="minorEastAsia" w:hAnsi="Garamond"/>
          <w:sz w:val="24"/>
          <w:szCs w:val="24"/>
        </w:rPr>
        <w:t xml:space="preserve">the </w:t>
      </w:r>
      <w:r w:rsidR="004D7F1B">
        <w:rPr>
          <w:rFonts w:ascii="Garamond" w:eastAsiaTheme="minorEastAsia" w:hAnsi="Garamond"/>
          <w:sz w:val="24"/>
          <w:szCs w:val="24"/>
        </w:rPr>
        <w:t>average</w:t>
      </w:r>
      <w:r w:rsidR="006D4B0D" w:rsidRPr="002F636F">
        <w:rPr>
          <w:rFonts w:ascii="Garamond" w:eastAsiaTheme="minorEastAsia" w:hAnsi="Garamond"/>
          <w:sz w:val="24"/>
          <w:szCs w:val="24"/>
        </w:rPr>
        <w:t xml:space="preserve"> cost </w:t>
      </w:r>
      <w:r w:rsidR="00156358">
        <w:rPr>
          <w:rFonts w:ascii="Garamond" w:eastAsiaTheme="minorEastAsia" w:hAnsi="Garamond"/>
          <w:sz w:val="24"/>
          <w:szCs w:val="24"/>
        </w:rPr>
        <w:t xml:space="preserve">was almost </w:t>
      </w:r>
      <w:r w:rsidR="000540E0">
        <w:rPr>
          <w:rFonts w:ascii="Garamond" w:eastAsiaTheme="minorEastAsia" w:hAnsi="Garamond"/>
          <w:sz w:val="24"/>
          <w:szCs w:val="24"/>
        </w:rPr>
        <w:t xml:space="preserve">the </w:t>
      </w:r>
      <w:r w:rsidR="00156358">
        <w:rPr>
          <w:rFonts w:ascii="Garamond" w:eastAsiaTheme="minorEastAsia" w:hAnsi="Garamond"/>
          <w:sz w:val="24"/>
          <w:szCs w:val="24"/>
        </w:rPr>
        <w:t>same</w:t>
      </w:r>
      <w:r w:rsidR="00075F78">
        <w:rPr>
          <w:rFonts w:ascii="Garamond" w:eastAsiaTheme="minorEastAsia" w:hAnsi="Garamond"/>
          <w:sz w:val="24"/>
          <w:szCs w:val="24"/>
        </w:rPr>
        <w:t xml:space="preserve"> in the same years</w:t>
      </w:r>
      <w:r w:rsidR="00436C7A">
        <w:rPr>
          <w:rFonts w:ascii="Garamond" w:eastAsiaTheme="minorEastAsia" w:hAnsi="Garamond"/>
          <w:sz w:val="24"/>
          <w:szCs w:val="24"/>
        </w:rPr>
        <w:t>.</w:t>
      </w:r>
      <w:r w:rsidR="00075F78">
        <w:rPr>
          <w:rFonts w:ascii="Garamond" w:eastAsiaTheme="minorEastAsia" w:hAnsi="Garamond"/>
          <w:sz w:val="24"/>
          <w:szCs w:val="24"/>
        </w:rPr>
        <w:t xml:space="preserve"> </w:t>
      </w:r>
      <w:r w:rsidR="00436C7A">
        <w:rPr>
          <w:rFonts w:ascii="Garamond" w:eastAsiaTheme="minorEastAsia" w:hAnsi="Garamond"/>
          <w:sz w:val="24"/>
          <w:szCs w:val="24"/>
        </w:rPr>
        <w:t xml:space="preserve">These facts </w:t>
      </w:r>
      <w:r w:rsidR="000540E0">
        <w:rPr>
          <w:rFonts w:ascii="Garamond" w:eastAsiaTheme="minorEastAsia" w:hAnsi="Garamond"/>
          <w:sz w:val="24"/>
          <w:szCs w:val="24"/>
        </w:rPr>
        <w:t xml:space="preserve">imply the presence of </w:t>
      </w:r>
      <w:r w:rsidR="00436C7A">
        <w:rPr>
          <w:rFonts w:ascii="Garamond" w:eastAsiaTheme="minorEastAsia" w:hAnsi="Garamond"/>
          <w:sz w:val="24"/>
          <w:szCs w:val="24"/>
        </w:rPr>
        <w:t>cross-subsidization</w:t>
      </w:r>
      <w:r w:rsidR="000540E0">
        <w:rPr>
          <w:rFonts w:ascii="Garamond" w:eastAsiaTheme="minorEastAsia" w:hAnsi="Garamond"/>
          <w:sz w:val="24"/>
          <w:szCs w:val="24"/>
        </w:rPr>
        <w:t xml:space="preserve"> between non-aeronautical revenues and aeronautical operations in the U.S. airport industry</w:t>
      </w:r>
      <w:r w:rsidR="006D4B0D" w:rsidRPr="002F636F">
        <w:rPr>
          <w:rFonts w:ascii="Garamond" w:eastAsiaTheme="minorEastAsia" w:hAnsi="Garamond"/>
          <w:sz w:val="24"/>
          <w:szCs w:val="24"/>
        </w:rPr>
        <w:t>. Meanwhile</w:t>
      </w:r>
      <w:r w:rsidR="00342C24" w:rsidRPr="002F636F">
        <w:rPr>
          <w:rFonts w:ascii="Garamond" w:eastAsiaTheme="minorEastAsia" w:hAnsi="Garamond"/>
          <w:sz w:val="24"/>
          <w:szCs w:val="24"/>
        </w:rPr>
        <w:t xml:space="preserve">, </w:t>
      </w:r>
      <w:r w:rsidR="000540E0">
        <w:rPr>
          <w:rFonts w:ascii="Garamond" w:eastAsiaTheme="minorEastAsia" w:hAnsi="Garamond"/>
          <w:sz w:val="24"/>
          <w:szCs w:val="24"/>
        </w:rPr>
        <w:t xml:space="preserve">the data depicts </w:t>
      </w:r>
      <w:r w:rsidR="00342C24" w:rsidRPr="002F636F">
        <w:rPr>
          <w:rFonts w:ascii="Garamond" w:eastAsiaTheme="minorEastAsia" w:hAnsi="Garamond"/>
          <w:sz w:val="24"/>
          <w:szCs w:val="24"/>
        </w:rPr>
        <w:t>the number of delays gradually de</w:t>
      </w:r>
      <w:r w:rsidR="006D4B0D" w:rsidRPr="002F636F">
        <w:rPr>
          <w:rFonts w:ascii="Garamond" w:eastAsiaTheme="minorEastAsia" w:hAnsi="Garamond"/>
          <w:sz w:val="24"/>
          <w:szCs w:val="24"/>
        </w:rPr>
        <w:t>creased</w:t>
      </w:r>
      <w:r w:rsidR="000540E0">
        <w:rPr>
          <w:rFonts w:ascii="Garamond" w:eastAsiaTheme="minorEastAsia" w:hAnsi="Garamond"/>
          <w:sz w:val="24"/>
          <w:szCs w:val="24"/>
        </w:rPr>
        <w:t xml:space="preserve"> by 13% and</w:t>
      </w:r>
      <w:r w:rsidR="006D4B0D" w:rsidRPr="002F636F">
        <w:rPr>
          <w:rFonts w:ascii="Garamond" w:eastAsiaTheme="minorEastAsia" w:hAnsi="Garamond"/>
          <w:sz w:val="24"/>
          <w:szCs w:val="24"/>
        </w:rPr>
        <w:t xml:space="preserve"> </w:t>
      </w:r>
      <w:r w:rsidR="000540E0">
        <w:rPr>
          <w:rFonts w:ascii="Garamond" w:eastAsiaTheme="minorEastAsia" w:hAnsi="Garamond"/>
          <w:sz w:val="24"/>
          <w:szCs w:val="24"/>
        </w:rPr>
        <w:t>there is no</w:t>
      </w:r>
      <w:r w:rsidR="00D40954">
        <w:rPr>
          <w:rFonts w:ascii="Garamond" w:eastAsiaTheme="minorEastAsia" w:hAnsi="Garamond"/>
          <w:sz w:val="24"/>
          <w:szCs w:val="24"/>
        </w:rPr>
        <w:t xml:space="preserve"> large change</w:t>
      </w:r>
      <w:r w:rsidR="003963F6">
        <w:rPr>
          <w:rFonts w:ascii="Garamond" w:eastAsiaTheme="minorEastAsia" w:hAnsi="Garamond"/>
          <w:sz w:val="24"/>
          <w:szCs w:val="24"/>
        </w:rPr>
        <w:t xml:space="preserve"> in HHI over the years</w:t>
      </w:r>
      <w:r w:rsidR="00342C24" w:rsidRPr="002F636F">
        <w:rPr>
          <w:rFonts w:ascii="Garamond" w:eastAsiaTheme="minorEastAsia" w:hAnsi="Garamond"/>
          <w:sz w:val="24"/>
          <w:szCs w:val="24"/>
        </w:rPr>
        <w:t xml:space="preserve">. </w:t>
      </w:r>
    </w:p>
    <w:p w14:paraId="29988E8B" w14:textId="77777777" w:rsidR="000F1BFC" w:rsidRDefault="0056460B" w:rsidP="00115985">
      <w:pPr>
        <w:pStyle w:val="Title"/>
        <w:numPr>
          <w:ilvl w:val="0"/>
          <w:numId w:val="3"/>
        </w:numPr>
      </w:pPr>
      <w:r>
        <w:t>RESULTS</w:t>
      </w:r>
    </w:p>
    <w:p w14:paraId="5CA12C48" w14:textId="77777777" w:rsidR="001E466D" w:rsidRDefault="001E466D" w:rsidP="001E466D"/>
    <w:p w14:paraId="03C5EB80" w14:textId="26784F6D" w:rsidR="00E2583F" w:rsidRPr="00436C7A" w:rsidRDefault="00EE588C" w:rsidP="00436C7A">
      <w:pPr>
        <w:spacing w:line="480" w:lineRule="auto"/>
        <w:ind w:firstLine="720"/>
        <w:rPr>
          <w:rFonts w:ascii="Garamond" w:hAnsi="Garamond"/>
          <w:sz w:val="24"/>
          <w:szCs w:val="24"/>
        </w:rPr>
      </w:pPr>
      <w:r>
        <w:rPr>
          <w:rFonts w:ascii="Garamond" w:eastAsiaTheme="minorEastAsia" w:hAnsi="Garamond"/>
          <w:sz w:val="24"/>
          <w:szCs w:val="24"/>
        </w:rPr>
        <w:t xml:space="preserve">As discussed in section </w:t>
      </w:r>
      <w:r w:rsidR="000F7611">
        <w:rPr>
          <w:rFonts w:ascii="Garamond" w:eastAsiaTheme="minorEastAsia" w:hAnsi="Garamond"/>
          <w:sz w:val="24"/>
          <w:szCs w:val="24"/>
        </w:rPr>
        <w:t>3</w:t>
      </w:r>
      <w:r>
        <w:rPr>
          <w:rFonts w:ascii="Garamond" w:eastAsiaTheme="minorEastAsia" w:hAnsi="Garamond"/>
          <w:sz w:val="24"/>
          <w:szCs w:val="24"/>
        </w:rPr>
        <w:t xml:space="preserve">.1, </w:t>
      </w:r>
      <w:r w:rsidR="00302C1B">
        <w:rPr>
          <w:rFonts w:ascii="Garamond" w:eastAsiaTheme="minorEastAsia" w:hAnsi="Garamond"/>
          <w:sz w:val="24"/>
          <w:szCs w:val="24"/>
        </w:rPr>
        <w:t xml:space="preserve">due to possible reverse causality, </w:t>
      </w:r>
      <w:r>
        <w:rPr>
          <w:rFonts w:ascii="Garamond" w:eastAsiaTheme="minorEastAsia" w:hAnsi="Garamond"/>
          <w:sz w:val="24"/>
          <w:szCs w:val="24"/>
        </w:rPr>
        <w:t>a</w:t>
      </w:r>
      <w:r w:rsidR="007000AC">
        <w:rPr>
          <w:rFonts w:ascii="Garamond" w:eastAsiaTheme="minorEastAsia" w:hAnsi="Garamond"/>
          <w:sz w:val="24"/>
          <w:szCs w:val="24"/>
        </w:rPr>
        <w:t xml:space="preserve"> potential</w:t>
      </w:r>
      <w:r w:rsidR="00543D91">
        <w:rPr>
          <w:rFonts w:ascii="Garamond" w:eastAsiaTheme="minorEastAsia" w:hAnsi="Garamond"/>
          <w:sz w:val="24"/>
          <w:szCs w:val="24"/>
        </w:rPr>
        <w:t xml:space="preserve"> endogeneity problem may arise </w:t>
      </w:r>
      <w:r>
        <w:rPr>
          <w:rFonts w:ascii="Garamond" w:eastAsiaTheme="minorEastAsia" w:hAnsi="Garamond"/>
          <w:sz w:val="24"/>
          <w:szCs w:val="24"/>
        </w:rPr>
        <w:t>between</w:t>
      </w:r>
      <w:r w:rsidR="00543D91">
        <w:rPr>
          <w:rFonts w:ascii="Garamond" w:eastAsiaTheme="minorEastAsia" w:hAnsi="Garamond"/>
          <w:sz w:val="24"/>
          <w:szCs w:val="24"/>
        </w:rPr>
        <w:t xml:space="preserve"> aeronautical charges and </w:t>
      </w:r>
      <w:r w:rsidR="00EF7961" w:rsidRPr="00EF7961">
        <w:rPr>
          <w:rFonts w:ascii="Garamond" w:eastAsiaTheme="minorEastAsia" w:hAnsi="Garamond"/>
          <w:i/>
          <w:sz w:val="24"/>
          <w:szCs w:val="24"/>
        </w:rPr>
        <w:t>Delay</w:t>
      </w:r>
      <w:r w:rsidR="00D052E0">
        <w:rPr>
          <w:rFonts w:ascii="Garamond" w:eastAsiaTheme="minorEastAsia" w:hAnsi="Garamond"/>
          <w:sz w:val="24"/>
          <w:szCs w:val="24"/>
        </w:rPr>
        <w:t>,</w:t>
      </w:r>
      <w:r w:rsidR="00543D91">
        <w:rPr>
          <w:rFonts w:ascii="Garamond" w:eastAsiaTheme="minorEastAsia" w:hAnsi="Garamond"/>
          <w:sz w:val="24"/>
          <w:szCs w:val="24"/>
        </w:rPr>
        <w:t xml:space="preserve"> </w:t>
      </w:r>
      <w:r>
        <w:rPr>
          <w:rFonts w:ascii="Garamond" w:eastAsiaTheme="minorEastAsia" w:hAnsi="Garamond"/>
          <w:sz w:val="24"/>
          <w:szCs w:val="24"/>
        </w:rPr>
        <w:t xml:space="preserve">aeronautical charges and </w:t>
      </w:r>
      <w:r w:rsidRPr="00EE588C">
        <w:rPr>
          <w:rFonts w:ascii="Garamond" w:eastAsiaTheme="minorEastAsia" w:hAnsi="Garamond"/>
          <w:i/>
          <w:sz w:val="24"/>
          <w:szCs w:val="24"/>
        </w:rPr>
        <w:t>Ratio</w:t>
      </w:r>
      <w:r w:rsidR="00EF7961">
        <w:rPr>
          <w:rFonts w:ascii="Garamond" w:eastAsiaTheme="minorEastAsia" w:hAnsi="Garamond"/>
          <w:sz w:val="24"/>
          <w:szCs w:val="24"/>
        </w:rPr>
        <w:t xml:space="preserve">, and aeronautical charges and </w:t>
      </w:r>
      <w:r w:rsidR="00EF7961" w:rsidRPr="00EF7961">
        <w:rPr>
          <w:rFonts w:ascii="Garamond" w:eastAsiaTheme="minorEastAsia" w:hAnsi="Garamond"/>
          <w:i/>
          <w:sz w:val="24"/>
          <w:szCs w:val="24"/>
        </w:rPr>
        <w:t>AC</w:t>
      </w:r>
      <w:r>
        <w:rPr>
          <w:rFonts w:ascii="Garamond" w:eastAsiaTheme="minorEastAsia" w:hAnsi="Garamond"/>
          <w:sz w:val="24"/>
          <w:szCs w:val="24"/>
        </w:rPr>
        <w:t xml:space="preserve">. </w:t>
      </w:r>
      <w:r w:rsidR="007000AC">
        <w:rPr>
          <w:rFonts w:ascii="Garamond" w:hAnsi="Garamond"/>
          <w:sz w:val="24"/>
          <w:szCs w:val="24"/>
        </w:rPr>
        <w:t xml:space="preserve">Firstly, </w:t>
      </w:r>
      <w:r w:rsidR="001E466D" w:rsidRPr="00A52D4C">
        <w:rPr>
          <w:rFonts w:ascii="Garamond" w:hAnsi="Garamond"/>
          <w:sz w:val="24"/>
          <w:szCs w:val="24"/>
        </w:rPr>
        <w:t>we perform</w:t>
      </w:r>
      <w:r w:rsidR="00DF7B35">
        <w:rPr>
          <w:rFonts w:ascii="Garamond" w:hAnsi="Garamond"/>
          <w:sz w:val="24"/>
          <w:szCs w:val="24"/>
        </w:rPr>
        <w:t>ed</w:t>
      </w:r>
      <w:r w:rsidR="00054795">
        <w:rPr>
          <w:rFonts w:ascii="Garamond" w:hAnsi="Garamond"/>
          <w:sz w:val="24"/>
          <w:szCs w:val="24"/>
        </w:rPr>
        <w:t xml:space="preserve"> </w:t>
      </w:r>
      <w:r w:rsidR="00EB7399">
        <w:rPr>
          <w:rFonts w:ascii="Garamond" w:hAnsi="Garamond"/>
          <w:sz w:val="24"/>
          <w:szCs w:val="24"/>
        </w:rPr>
        <w:t xml:space="preserve">a </w:t>
      </w:r>
      <w:r w:rsidR="001E466D" w:rsidRPr="00A52D4C">
        <w:rPr>
          <w:rFonts w:ascii="Garamond" w:hAnsi="Garamond"/>
          <w:sz w:val="24"/>
          <w:szCs w:val="24"/>
        </w:rPr>
        <w:t>Hausman</w:t>
      </w:r>
      <w:r w:rsidR="00054795">
        <w:rPr>
          <w:rFonts w:ascii="Garamond" w:hAnsi="Garamond"/>
          <w:sz w:val="24"/>
          <w:szCs w:val="24"/>
        </w:rPr>
        <w:t xml:space="preserve"> </w:t>
      </w:r>
      <w:r w:rsidR="001E466D" w:rsidRPr="00A52D4C">
        <w:rPr>
          <w:rFonts w:ascii="Garamond" w:hAnsi="Garamond"/>
          <w:sz w:val="24"/>
          <w:szCs w:val="24"/>
        </w:rPr>
        <w:t>test</w:t>
      </w:r>
      <w:r w:rsidR="00DF7B35">
        <w:rPr>
          <w:rFonts w:ascii="Garamond" w:hAnsi="Garamond"/>
          <w:sz w:val="24"/>
          <w:szCs w:val="24"/>
        </w:rPr>
        <w:t xml:space="preserve"> to </w:t>
      </w:r>
      <w:r w:rsidR="0041643F">
        <w:rPr>
          <w:rFonts w:ascii="Garamond" w:hAnsi="Garamond"/>
          <w:sz w:val="24"/>
          <w:szCs w:val="24"/>
        </w:rPr>
        <w:t>assess</w:t>
      </w:r>
      <w:r w:rsidR="00DF7B35">
        <w:rPr>
          <w:rFonts w:ascii="Garamond" w:hAnsi="Garamond"/>
          <w:sz w:val="24"/>
          <w:szCs w:val="24"/>
        </w:rPr>
        <w:t xml:space="preserve"> the </w:t>
      </w:r>
      <w:r w:rsidR="0041643F">
        <w:rPr>
          <w:rFonts w:ascii="Garamond" w:hAnsi="Garamond"/>
          <w:sz w:val="24"/>
          <w:szCs w:val="24"/>
        </w:rPr>
        <w:t xml:space="preserve">endogeneity of </w:t>
      </w:r>
      <w:r w:rsidR="00C11674">
        <w:rPr>
          <w:rFonts w:ascii="Garamond" w:hAnsi="Garamond"/>
          <w:i/>
          <w:sz w:val="24"/>
          <w:szCs w:val="24"/>
        </w:rPr>
        <w:t>Ratio</w:t>
      </w:r>
      <w:r w:rsidR="00EF7961">
        <w:rPr>
          <w:rFonts w:ascii="Garamond" w:hAnsi="Garamond"/>
          <w:i/>
          <w:sz w:val="24"/>
          <w:szCs w:val="24"/>
        </w:rPr>
        <w:t>, AC</w:t>
      </w:r>
      <w:r w:rsidR="00DF7B35">
        <w:rPr>
          <w:rFonts w:ascii="Garamond" w:hAnsi="Garamond"/>
          <w:sz w:val="24"/>
          <w:szCs w:val="24"/>
        </w:rPr>
        <w:t xml:space="preserve"> </w:t>
      </w:r>
      <w:r w:rsidR="00C11674">
        <w:rPr>
          <w:rFonts w:ascii="Garamond" w:hAnsi="Garamond"/>
          <w:sz w:val="24"/>
          <w:szCs w:val="24"/>
        </w:rPr>
        <w:t xml:space="preserve">and </w:t>
      </w:r>
      <w:r w:rsidR="00C11674" w:rsidRPr="00653059">
        <w:rPr>
          <w:rFonts w:ascii="Garamond" w:hAnsi="Garamond"/>
          <w:i/>
          <w:sz w:val="24"/>
          <w:szCs w:val="24"/>
        </w:rPr>
        <w:t>Delay</w:t>
      </w:r>
      <w:r w:rsidR="006A1F58">
        <w:rPr>
          <w:rFonts w:ascii="Garamond" w:hAnsi="Garamond"/>
          <w:i/>
          <w:sz w:val="24"/>
          <w:szCs w:val="24"/>
        </w:rPr>
        <w:t xml:space="preserve"> </w:t>
      </w:r>
      <w:r w:rsidR="00DF7B35">
        <w:rPr>
          <w:rFonts w:ascii="Garamond" w:hAnsi="Garamond"/>
          <w:sz w:val="24"/>
          <w:szCs w:val="24"/>
        </w:rPr>
        <w:t xml:space="preserve">following </w:t>
      </w:r>
      <w:r w:rsidR="00DF7B35">
        <w:rPr>
          <w:rFonts w:ascii="Garamond" w:hAnsi="Garamond"/>
          <w:sz w:val="24"/>
          <w:szCs w:val="24"/>
        </w:rPr>
        <w:fldChar w:fldCharType="begin" w:fldLock="1"/>
      </w:r>
      <w:r w:rsidR="00090106">
        <w:rPr>
          <w:rFonts w:ascii="Garamond" w:hAnsi="Garamond"/>
          <w:sz w:val="24"/>
          <w:szCs w:val="24"/>
        </w:rPr>
        <w:instrText>ADDIN CSL_CITATION { "citationItems" : [ { "id" : "ITEM-1", "itemData" : { "author" : [ { "dropping-particle" : "", "family" : "Stock", "given" : "H.J.", "non-dropping-particle" : "", "parse-names" : false, "suffix" : "" }, { "dropping-particle" : "", "family" : "Yogo", "given" : "Motohiro", "non-dropping-particle" : "", "parse-names" : false, "suffix" : "" } ], "container-title" : "Identification and Inference for Econometric Models:Essays in Honor of Thomas Rothenberg", "id" : "ITEM-1", "issued" : { "date-parts" : [ [ "2005" ] ] }, "page" : "109-120", "publisher" : "Cambridge University Press", "title" : "Asymptotic Distributions of Instrumental Variables Statistics with Many Instruments", "type" : "chapter" }, "uris" : [ "http://www.mendeley.com/documents/?uuid=9977f392-6a89-4746-b1c6-68d11ca8ba7b", "http://www.mendeley.com/documents/?uuid=77d525d4-939b-4a90-a4bc-9a964af48702" ] } ], "mendeley" : { "formattedCitation" : "(Stock &amp; Yogo, 2005)", "manualFormatting" : "Wooldridge (2015)", "plainTextFormattedCitation" : "(Stock &amp; Yogo, 2005)", "previouslyFormattedCitation" : "(Stock &amp; Yogo, 2005)" }, "properties" : {  }, "schema" : "https://github.com/citation-style-language/schema/raw/master/csl-citation.json" }</w:instrText>
      </w:r>
      <w:r w:rsidR="00DF7B35">
        <w:rPr>
          <w:rFonts w:ascii="Garamond" w:hAnsi="Garamond"/>
          <w:sz w:val="24"/>
          <w:szCs w:val="24"/>
        </w:rPr>
        <w:fldChar w:fldCharType="separate"/>
      </w:r>
      <w:r w:rsidR="00C01AAA" w:rsidRPr="00C01AAA">
        <w:rPr>
          <w:rFonts w:ascii="Garamond" w:hAnsi="Garamond"/>
          <w:noProof/>
          <w:sz w:val="24"/>
          <w:szCs w:val="24"/>
        </w:rPr>
        <w:t xml:space="preserve">Wooldridge </w:t>
      </w:r>
      <w:r w:rsidR="006A1F58">
        <w:rPr>
          <w:rFonts w:ascii="Garamond" w:hAnsi="Garamond"/>
          <w:noProof/>
          <w:sz w:val="24"/>
          <w:szCs w:val="24"/>
        </w:rPr>
        <w:t>(</w:t>
      </w:r>
      <w:r w:rsidR="00C01AAA" w:rsidRPr="00C01AAA">
        <w:rPr>
          <w:rFonts w:ascii="Garamond" w:hAnsi="Garamond"/>
          <w:noProof/>
          <w:sz w:val="24"/>
          <w:szCs w:val="24"/>
        </w:rPr>
        <w:t>2015)</w:t>
      </w:r>
      <w:r w:rsidR="00DF7B35">
        <w:rPr>
          <w:rFonts w:ascii="Garamond" w:hAnsi="Garamond"/>
          <w:sz w:val="24"/>
          <w:szCs w:val="24"/>
        </w:rPr>
        <w:fldChar w:fldCharType="end"/>
      </w:r>
      <w:r w:rsidR="001E466D" w:rsidRPr="00A52D4C">
        <w:rPr>
          <w:rFonts w:ascii="Garamond" w:hAnsi="Garamond"/>
          <w:sz w:val="24"/>
          <w:szCs w:val="24"/>
        </w:rPr>
        <w:t xml:space="preserve">. </w:t>
      </w:r>
      <w:r w:rsidR="00054795">
        <w:rPr>
          <w:rFonts w:ascii="Garamond" w:hAnsi="Garamond"/>
          <w:sz w:val="24"/>
          <w:szCs w:val="24"/>
        </w:rPr>
        <w:t>The</w:t>
      </w:r>
      <w:r w:rsidR="001E466D" w:rsidRPr="00A52D4C">
        <w:rPr>
          <w:rFonts w:ascii="Garamond" w:hAnsi="Garamond"/>
          <w:sz w:val="24"/>
          <w:szCs w:val="24"/>
        </w:rPr>
        <w:t xml:space="preserve"> test is performed </w:t>
      </w:r>
      <w:r w:rsidR="0030132C">
        <w:rPr>
          <w:rFonts w:ascii="Garamond" w:hAnsi="Garamond"/>
          <w:sz w:val="24"/>
          <w:szCs w:val="24"/>
        </w:rPr>
        <w:t>with</w:t>
      </w:r>
      <w:r w:rsidR="001E466D" w:rsidRPr="00A52D4C">
        <w:rPr>
          <w:rFonts w:ascii="Garamond" w:hAnsi="Garamond"/>
          <w:sz w:val="24"/>
          <w:szCs w:val="24"/>
        </w:rPr>
        <w:t xml:space="preserve"> </w:t>
      </w:r>
      <w:r w:rsidR="0030132C">
        <w:rPr>
          <w:rFonts w:ascii="Garamond" w:hAnsi="Garamond"/>
          <w:sz w:val="24"/>
          <w:szCs w:val="24"/>
        </w:rPr>
        <w:t>the null hypothesis that</w:t>
      </w:r>
      <w:r w:rsidR="001E466D" w:rsidRPr="00A52D4C">
        <w:rPr>
          <w:rFonts w:ascii="Garamond" w:hAnsi="Garamond"/>
          <w:sz w:val="24"/>
          <w:szCs w:val="24"/>
        </w:rPr>
        <w:t xml:space="preserve"> </w:t>
      </w:r>
      <w:r w:rsidR="00201F51">
        <w:rPr>
          <w:rFonts w:ascii="Garamond" w:hAnsi="Garamond"/>
          <w:i/>
          <w:sz w:val="24"/>
          <w:szCs w:val="24"/>
        </w:rPr>
        <w:t>Delay</w:t>
      </w:r>
      <w:r w:rsidR="00EF7961">
        <w:rPr>
          <w:rFonts w:ascii="Garamond" w:hAnsi="Garamond"/>
          <w:i/>
          <w:sz w:val="24"/>
          <w:szCs w:val="24"/>
        </w:rPr>
        <w:t>, AC</w:t>
      </w:r>
      <w:r w:rsidR="00201F51" w:rsidRPr="00A52D4C">
        <w:rPr>
          <w:rFonts w:ascii="Garamond" w:hAnsi="Garamond"/>
          <w:sz w:val="24"/>
          <w:szCs w:val="24"/>
        </w:rPr>
        <w:t xml:space="preserve"> </w:t>
      </w:r>
      <w:r w:rsidR="00DF7B35">
        <w:rPr>
          <w:rFonts w:ascii="Garamond" w:hAnsi="Garamond"/>
          <w:sz w:val="24"/>
          <w:szCs w:val="24"/>
        </w:rPr>
        <w:t xml:space="preserve">or </w:t>
      </w:r>
      <w:r w:rsidR="00BA2C64" w:rsidRPr="00BA2C64">
        <w:rPr>
          <w:rFonts w:ascii="Garamond" w:hAnsi="Garamond"/>
          <w:i/>
          <w:sz w:val="24"/>
          <w:szCs w:val="24"/>
        </w:rPr>
        <w:t>R</w:t>
      </w:r>
      <w:r w:rsidR="00DF7B35" w:rsidRPr="00653059">
        <w:rPr>
          <w:rFonts w:ascii="Garamond" w:hAnsi="Garamond"/>
          <w:i/>
          <w:sz w:val="24"/>
          <w:szCs w:val="24"/>
        </w:rPr>
        <w:t>ati</w:t>
      </w:r>
      <w:r w:rsidR="00DF7B35">
        <w:rPr>
          <w:rFonts w:ascii="Garamond" w:hAnsi="Garamond"/>
          <w:sz w:val="24"/>
          <w:szCs w:val="24"/>
        </w:rPr>
        <w:t xml:space="preserve">o </w:t>
      </w:r>
      <w:r w:rsidR="001E466D" w:rsidRPr="00A52D4C">
        <w:rPr>
          <w:rFonts w:ascii="Garamond" w:hAnsi="Garamond"/>
          <w:sz w:val="24"/>
          <w:szCs w:val="24"/>
        </w:rPr>
        <w:t>can be treated as exogenous</w:t>
      </w:r>
      <w:r w:rsidR="00DF7B35">
        <w:rPr>
          <w:rFonts w:ascii="Garamond" w:hAnsi="Garamond"/>
          <w:sz w:val="24"/>
          <w:szCs w:val="24"/>
        </w:rPr>
        <w:t>.</w:t>
      </w:r>
      <w:r w:rsidR="001E466D" w:rsidRPr="00A52D4C">
        <w:rPr>
          <w:rFonts w:ascii="Garamond" w:hAnsi="Garamond"/>
          <w:sz w:val="24"/>
          <w:szCs w:val="24"/>
        </w:rPr>
        <w:t xml:space="preserve"> </w:t>
      </w:r>
      <w:r w:rsidR="006062C3">
        <w:rPr>
          <w:rFonts w:ascii="Garamond" w:eastAsiaTheme="minorEastAsia" w:hAnsi="Garamond"/>
          <w:sz w:val="24"/>
          <w:szCs w:val="24"/>
        </w:rPr>
        <w:t xml:space="preserve">The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Χ</m:t>
            </m:r>
          </m:e>
          <m:sup>
            <m:r>
              <w:rPr>
                <w:rFonts w:ascii="Cambria Math" w:eastAsiaTheme="minorEastAsia" w:hAnsi="Cambria Math"/>
                <w:sz w:val="24"/>
                <w:szCs w:val="24"/>
              </w:rPr>
              <m:t>2</m:t>
            </m:r>
          </m:sup>
        </m:sSup>
      </m:oMath>
      <w:r w:rsidR="006062C3">
        <w:rPr>
          <w:rFonts w:ascii="Garamond" w:eastAsiaTheme="minorEastAsia" w:hAnsi="Garamond"/>
          <w:sz w:val="24"/>
          <w:szCs w:val="24"/>
        </w:rPr>
        <w:t>statistic in the Hausman test is</w:t>
      </w:r>
      <w:r w:rsidR="00DF7B35">
        <w:rPr>
          <w:rFonts w:ascii="Garamond" w:eastAsiaTheme="minorEastAsia" w:hAnsi="Garamond"/>
          <w:sz w:val="24"/>
          <w:szCs w:val="24"/>
        </w:rPr>
        <w:t xml:space="preserve"> </w:t>
      </w:r>
      <w:r w:rsidR="00EF7961">
        <w:rPr>
          <w:rFonts w:ascii="Garamond" w:eastAsiaTheme="minorEastAsia" w:hAnsi="Garamond"/>
          <w:sz w:val="24"/>
          <w:szCs w:val="24"/>
        </w:rPr>
        <w:t>37</w:t>
      </w:r>
      <w:r w:rsidR="00DF7B35">
        <w:rPr>
          <w:rFonts w:ascii="Garamond" w:eastAsiaTheme="minorEastAsia" w:hAnsi="Garamond"/>
          <w:sz w:val="24"/>
          <w:szCs w:val="24"/>
        </w:rPr>
        <w:t>.</w:t>
      </w:r>
      <w:r w:rsidR="00EF7961">
        <w:rPr>
          <w:rFonts w:ascii="Garamond" w:eastAsiaTheme="minorEastAsia" w:hAnsi="Garamond"/>
          <w:sz w:val="24"/>
          <w:szCs w:val="24"/>
        </w:rPr>
        <w:t>8</w:t>
      </w:r>
      <w:r w:rsidR="0041643F">
        <w:rPr>
          <w:rFonts w:ascii="Garamond" w:eastAsiaTheme="minorEastAsia" w:hAnsi="Garamond"/>
          <w:sz w:val="24"/>
          <w:szCs w:val="24"/>
        </w:rPr>
        <w:t>7</w:t>
      </w:r>
      <w:r w:rsidR="00DF7B35">
        <w:rPr>
          <w:rFonts w:ascii="Garamond" w:eastAsiaTheme="minorEastAsia" w:hAnsi="Garamond"/>
          <w:sz w:val="24"/>
          <w:szCs w:val="24"/>
        </w:rPr>
        <w:t xml:space="preserve"> (p-value=0.000), </w:t>
      </w:r>
      <w:r w:rsidR="006062C3">
        <w:rPr>
          <w:rFonts w:ascii="Garamond" w:eastAsiaTheme="minorEastAsia" w:hAnsi="Garamond"/>
          <w:sz w:val="24"/>
          <w:szCs w:val="24"/>
        </w:rPr>
        <w:t>implying</w:t>
      </w:r>
      <w:r w:rsidR="0041643F">
        <w:rPr>
          <w:rFonts w:ascii="Garamond" w:eastAsiaTheme="minorEastAsia" w:hAnsi="Garamond"/>
          <w:sz w:val="24"/>
          <w:szCs w:val="24"/>
        </w:rPr>
        <w:t xml:space="preserve"> there is sufficient evidence to </w:t>
      </w:r>
      <w:r w:rsidR="0060405F">
        <w:rPr>
          <w:rFonts w:ascii="Garamond" w:eastAsiaTheme="minorEastAsia" w:hAnsi="Garamond"/>
          <w:sz w:val="24"/>
          <w:szCs w:val="24"/>
        </w:rPr>
        <w:t xml:space="preserve">reject </w:t>
      </w:r>
      <w:r w:rsidR="0041643F">
        <w:rPr>
          <w:rFonts w:ascii="Garamond" w:eastAsiaTheme="minorEastAsia" w:hAnsi="Garamond"/>
          <w:sz w:val="24"/>
          <w:szCs w:val="24"/>
        </w:rPr>
        <w:t xml:space="preserve">the </w:t>
      </w:r>
      <w:r w:rsidR="0060405F">
        <w:rPr>
          <w:rFonts w:ascii="Garamond" w:eastAsiaTheme="minorEastAsia" w:hAnsi="Garamond"/>
          <w:sz w:val="24"/>
          <w:szCs w:val="24"/>
        </w:rPr>
        <w:t xml:space="preserve">null hypothesis of </w:t>
      </w:r>
      <w:r w:rsidR="0041643F">
        <w:rPr>
          <w:rFonts w:ascii="Garamond" w:eastAsiaTheme="minorEastAsia" w:hAnsi="Garamond"/>
          <w:sz w:val="24"/>
          <w:szCs w:val="24"/>
        </w:rPr>
        <w:t>exogeneity</w:t>
      </w:r>
      <w:r w:rsidR="006062C3">
        <w:rPr>
          <w:rFonts w:ascii="Garamond" w:eastAsiaTheme="minorEastAsia" w:hAnsi="Garamond"/>
          <w:sz w:val="24"/>
          <w:szCs w:val="24"/>
        </w:rPr>
        <w:t>.</w:t>
      </w:r>
      <w:r w:rsidR="00DF7B35">
        <w:rPr>
          <w:rFonts w:ascii="Garamond" w:eastAsiaTheme="minorEastAsia" w:hAnsi="Garamond"/>
          <w:sz w:val="24"/>
          <w:szCs w:val="24"/>
        </w:rPr>
        <w:t xml:space="preserve"> </w:t>
      </w:r>
      <w:r w:rsidR="004C5199">
        <w:rPr>
          <w:rFonts w:ascii="Garamond" w:eastAsiaTheme="minorEastAsia" w:hAnsi="Garamond"/>
          <w:sz w:val="24"/>
          <w:szCs w:val="24"/>
        </w:rPr>
        <w:t>After this</w:t>
      </w:r>
      <w:r w:rsidR="007000AC">
        <w:rPr>
          <w:rFonts w:ascii="Garamond" w:eastAsiaTheme="minorEastAsia" w:hAnsi="Garamond"/>
          <w:sz w:val="24"/>
          <w:szCs w:val="24"/>
        </w:rPr>
        <w:t>, we assess</w:t>
      </w:r>
      <w:r w:rsidR="0041643F">
        <w:rPr>
          <w:rFonts w:ascii="Garamond" w:eastAsiaTheme="minorEastAsia" w:hAnsi="Garamond"/>
          <w:sz w:val="24"/>
          <w:szCs w:val="24"/>
        </w:rPr>
        <w:t>ed</w:t>
      </w:r>
      <w:r w:rsidR="007000AC">
        <w:rPr>
          <w:rFonts w:ascii="Garamond" w:eastAsiaTheme="minorEastAsia" w:hAnsi="Garamond"/>
          <w:sz w:val="24"/>
          <w:szCs w:val="24"/>
        </w:rPr>
        <w:t xml:space="preserve"> </w:t>
      </w:r>
      <w:r w:rsidR="001E466D" w:rsidRPr="00A52D4C">
        <w:rPr>
          <w:rFonts w:ascii="Garamond" w:eastAsiaTheme="minorEastAsia" w:hAnsi="Garamond"/>
          <w:sz w:val="24"/>
          <w:szCs w:val="24"/>
        </w:rPr>
        <w:t xml:space="preserve">if </w:t>
      </w:r>
      <w:r w:rsidR="007000AC">
        <w:rPr>
          <w:rFonts w:ascii="Garamond" w:eastAsiaTheme="minorEastAsia" w:hAnsi="Garamond"/>
          <w:sz w:val="24"/>
          <w:szCs w:val="24"/>
        </w:rPr>
        <w:t xml:space="preserve">the </w:t>
      </w:r>
      <w:r w:rsidR="001E466D" w:rsidRPr="00A52D4C">
        <w:rPr>
          <w:rFonts w:ascii="Garamond" w:eastAsiaTheme="minorEastAsia" w:hAnsi="Garamond"/>
          <w:sz w:val="24"/>
          <w:szCs w:val="24"/>
        </w:rPr>
        <w:t>instruments</w:t>
      </w:r>
      <w:r w:rsidR="00BA2C64">
        <w:rPr>
          <w:rFonts w:ascii="Garamond" w:eastAsiaTheme="minorEastAsia" w:hAnsi="Garamond"/>
          <w:sz w:val="24"/>
          <w:szCs w:val="24"/>
        </w:rPr>
        <w:t xml:space="preserve"> (time-lagged values of </w:t>
      </w:r>
      <w:r w:rsidR="009329AC">
        <w:rPr>
          <w:rFonts w:ascii="Garamond" w:eastAsiaTheme="minorEastAsia" w:hAnsi="Garamond"/>
          <w:sz w:val="24"/>
          <w:szCs w:val="24"/>
        </w:rPr>
        <w:t xml:space="preserve">the </w:t>
      </w:r>
      <w:r w:rsidR="00BA2C64">
        <w:rPr>
          <w:rFonts w:ascii="Garamond" w:eastAsiaTheme="minorEastAsia" w:hAnsi="Garamond"/>
          <w:sz w:val="24"/>
          <w:szCs w:val="24"/>
        </w:rPr>
        <w:t>endogenous variables)</w:t>
      </w:r>
      <w:r w:rsidR="001E466D" w:rsidRPr="00A52D4C">
        <w:rPr>
          <w:rFonts w:ascii="Garamond" w:eastAsiaTheme="minorEastAsia" w:hAnsi="Garamond"/>
          <w:sz w:val="24"/>
          <w:szCs w:val="24"/>
        </w:rPr>
        <w:t xml:space="preserve"> are </w:t>
      </w:r>
      <w:r w:rsidR="007000AC">
        <w:rPr>
          <w:rFonts w:ascii="Garamond" w:eastAsiaTheme="minorEastAsia" w:hAnsi="Garamond"/>
          <w:sz w:val="24"/>
          <w:szCs w:val="24"/>
        </w:rPr>
        <w:t xml:space="preserve">strongly </w:t>
      </w:r>
      <w:r w:rsidR="001E466D" w:rsidRPr="00A52D4C">
        <w:rPr>
          <w:rFonts w:ascii="Garamond" w:eastAsiaTheme="minorEastAsia" w:hAnsi="Garamond"/>
          <w:sz w:val="24"/>
          <w:szCs w:val="24"/>
        </w:rPr>
        <w:t xml:space="preserve">correlated to </w:t>
      </w:r>
      <w:r w:rsidR="007000AC">
        <w:rPr>
          <w:rFonts w:ascii="Garamond" w:eastAsiaTheme="minorEastAsia" w:hAnsi="Garamond"/>
          <w:sz w:val="24"/>
          <w:szCs w:val="24"/>
        </w:rPr>
        <w:t xml:space="preserve">the </w:t>
      </w:r>
      <w:r w:rsidR="001E466D" w:rsidRPr="00A52D4C">
        <w:rPr>
          <w:rFonts w:ascii="Garamond" w:eastAsiaTheme="minorEastAsia" w:hAnsi="Garamond"/>
          <w:sz w:val="24"/>
          <w:szCs w:val="24"/>
        </w:rPr>
        <w:t>endogenous variable</w:t>
      </w:r>
      <w:r w:rsidR="004C5199">
        <w:rPr>
          <w:rFonts w:ascii="Garamond" w:eastAsiaTheme="minorEastAsia" w:hAnsi="Garamond"/>
          <w:sz w:val="24"/>
          <w:szCs w:val="24"/>
        </w:rPr>
        <w:t>s</w:t>
      </w:r>
      <w:r w:rsidR="001E466D" w:rsidRPr="00A52D4C">
        <w:rPr>
          <w:rFonts w:ascii="Garamond" w:eastAsiaTheme="minorEastAsia" w:hAnsi="Garamond"/>
          <w:sz w:val="24"/>
          <w:szCs w:val="24"/>
        </w:rPr>
        <w:t xml:space="preserve">. If </w:t>
      </w:r>
      <w:r w:rsidR="00CF4FAE">
        <w:rPr>
          <w:rFonts w:ascii="Garamond" w:eastAsiaTheme="minorEastAsia" w:hAnsi="Garamond"/>
          <w:sz w:val="24"/>
          <w:szCs w:val="24"/>
        </w:rPr>
        <w:t xml:space="preserve">the </w:t>
      </w:r>
      <w:r w:rsidR="001E466D" w:rsidRPr="00A52D4C">
        <w:rPr>
          <w:rFonts w:ascii="Garamond" w:eastAsiaTheme="minorEastAsia" w:hAnsi="Garamond"/>
          <w:sz w:val="24"/>
          <w:szCs w:val="24"/>
        </w:rPr>
        <w:t xml:space="preserve">instruments are weak, </w:t>
      </w:r>
      <w:r w:rsidR="00CF4FAE">
        <w:rPr>
          <w:rFonts w:ascii="Garamond" w:eastAsiaTheme="minorEastAsia" w:hAnsi="Garamond"/>
          <w:sz w:val="24"/>
          <w:szCs w:val="24"/>
        </w:rPr>
        <w:t>the resulting estimates would be biased and inconsistent</w:t>
      </w:r>
      <w:r w:rsidR="00436C7A">
        <w:rPr>
          <w:rFonts w:ascii="Garamond" w:eastAsiaTheme="minorEastAsia" w:hAnsi="Garamond"/>
          <w:sz w:val="24"/>
          <w:szCs w:val="24"/>
        </w:rPr>
        <w:t xml:space="preserve"> </w:t>
      </w:r>
      <w:r w:rsidR="00436C7A">
        <w:rPr>
          <w:rFonts w:ascii="Garamond" w:eastAsiaTheme="minorEastAsia" w:hAnsi="Garamond"/>
          <w:sz w:val="24"/>
          <w:szCs w:val="24"/>
        </w:rPr>
        <w:fldChar w:fldCharType="begin" w:fldLock="1"/>
      </w:r>
      <w:r w:rsidR="00436C7A">
        <w:rPr>
          <w:rFonts w:ascii="Garamond" w:eastAsiaTheme="minorEastAsia" w:hAnsi="Garamond"/>
          <w:sz w:val="24"/>
          <w:szCs w:val="24"/>
        </w:rPr>
        <w:instrText>ADDIN CSL_CITATION { "citationItems" : [ { "id" : "ITEM-1", "itemData" : { "author" : [ { "dropping-particle" : "", "family" : "Wooldridge", "given" : "Jeffrey M", "non-dropping-particle" : "", "parse-names" : false, "suffix" : "" } ], "edition" : "6th Editio", "id" : "ITEM-1", "issued" : { "date-parts" : [ [ "2015" ] ] }, "publisher" : "Cengage Learning", "title" : "Introductory econometrics : A Modern Approach", "type" : "book" }, "uris" : [ "http://www.mendeley.com/documents/?uuid=6399a577-8ac4-400a-943e-7c570d4f7ce4" ] } ], "mendeley" : { "formattedCitation" : "(Wooldridge, 2015)", "plainTextFormattedCitation" : "(Wooldridge, 2015)", "previouslyFormattedCitation" : "(Wooldridge, 2015)" }, "properties" : {  }, "schema" : "https://github.com/citation-style-language/schema/raw/master/csl-citation.json" }</w:instrText>
      </w:r>
      <w:r w:rsidR="00436C7A">
        <w:rPr>
          <w:rFonts w:ascii="Garamond" w:eastAsiaTheme="minorEastAsia" w:hAnsi="Garamond"/>
          <w:sz w:val="24"/>
          <w:szCs w:val="24"/>
        </w:rPr>
        <w:fldChar w:fldCharType="separate"/>
      </w:r>
      <w:r w:rsidR="00436C7A" w:rsidRPr="00436C7A">
        <w:rPr>
          <w:rFonts w:ascii="Garamond" w:eastAsiaTheme="minorEastAsia" w:hAnsi="Garamond"/>
          <w:noProof/>
          <w:sz w:val="24"/>
          <w:szCs w:val="24"/>
        </w:rPr>
        <w:t>(Wooldridge, 2015)</w:t>
      </w:r>
      <w:r w:rsidR="00436C7A">
        <w:rPr>
          <w:rFonts w:ascii="Garamond" w:eastAsiaTheme="minorEastAsia" w:hAnsi="Garamond"/>
          <w:sz w:val="24"/>
          <w:szCs w:val="24"/>
        </w:rPr>
        <w:fldChar w:fldCharType="end"/>
      </w:r>
      <w:r w:rsidR="00CF4FAE">
        <w:rPr>
          <w:rFonts w:ascii="Garamond" w:eastAsiaTheme="minorEastAsia" w:hAnsi="Garamond"/>
          <w:sz w:val="24"/>
          <w:szCs w:val="24"/>
        </w:rPr>
        <w:t>.</w:t>
      </w:r>
      <w:r w:rsidR="001E466D" w:rsidRPr="00A52D4C">
        <w:rPr>
          <w:rFonts w:ascii="Garamond" w:eastAsiaTheme="minorEastAsia" w:hAnsi="Garamond"/>
          <w:sz w:val="24"/>
          <w:szCs w:val="24"/>
        </w:rPr>
        <w:t xml:space="preserve"> </w:t>
      </w:r>
      <w:r w:rsidR="00A52D4C" w:rsidRPr="00A52D4C">
        <w:rPr>
          <w:rFonts w:ascii="Garamond" w:eastAsiaTheme="minorEastAsia" w:hAnsi="Garamond"/>
          <w:sz w:val="24"/>
          <w:szCs w:val="24"/>
        </w:rPr>
        <w:t xml:space="preserve">Under the null hypothesis, </w:t>
      </w:r>
      <w:r w:rsidR="00CF4FAE">
        <w:rPr>
          <w:rFonts w:ascii="Garamond" w:eastAsiaTheme="minorEastAsia" w:hAnsi="Garamond"/>
          <w:sz w:val="24"/>
          <w:szCs w:val="24"/>
        </w:rPr>
        <w:t xml:space="preserve">the </w:t>
      </w:r>
      <w:r w:rsidR="00A52D4C" w:rsidRPr="00A52D4C">
        <w:rPr>
          <w:rFonts w:ascii="Garamond" w:eastAsiaTheme="minorEastAsia" w:hAnsi="Garamond"/>
          <w:sz w:val="24"/>
          <w:szCs w:val="24"/>
        </w:rPr>
        <w:t>instruments are poorly correlated to the endogenous variable</w:t>
      </w:r>
      <w:r w:rsidR="00436C7A">
        <w:rPr>
          <w:rFonts w:ascii="Garamond" w:eastAsiaTheme="minorEastAsia" w:hAnsi="Garamond"/>
          <w:sz w:val="24"/>
          <w:szCs w:val="24"/>
        </w:rPr>
        <w:t xml:space="preserve">. </w:t>
      </w:r>
      <w:r w:rsidR="006062C3">
        <w:rPr>
          <w:rFonts w:ascii="Garamond" w:eastAsiaTheme="minorEastAsia" w:hAnsi="Garamond"/>
          <w:sz w:val="24"/>
          <w:szCs w:val="24"/>
        </w:rPr>
        <w:t xml:space="preserve">The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Χ</m:t>
            </m:r>
          </m:e>
          <m:sup>
            <m:r>
              <w:rPr>
                <w:rFonts w:ascii="Cambria Math" w:eastAsiaTheme="minorEastAsia" w:hAnsi="Cambria Math"/>
                <w:sz w:val="24"/>
                <w:szCs w:val="24"/>
              </w:rPr>
              <m:t>2</m:t>
            </m:r>
          </m:sup>
        </m:sSup>
      </m:oMath>
      <w:r w:rsidR="006062C3">
        <w:rPr>
          <w:rFonts w:ascii="Garamond" w:eastAsiaTheme="minorEastAsia" w:hAnsi="Garamond"/>
          <w:sz w:val="24"/>
          <w:szCs w:val="24"/>
        </w:rPr>
        <w:t xml:space="preserve">statistic </w:t>
      </w:r>
      <w:r w:rsidR="00EF7961">
        <w:rPr>
          <w:rFonts w:ascii="Garamond" w:eastAsiaTheme="minorEastAsia" w:hAnsi="Garamond"/>
          <w:sz w:val="24"/>
          <w:szCs w:val="24"/>
        </w:rPr>
        <w:t xml:space="preserve">for </w:t>
      </w:r>
      <w:r w:rsidR="00EF7961" w:rsidRPr="00EF7961">
        <w:rPr>
          <w:rFonts w:ascii="Garamond" w:eastAsiaTheme="minorEastAsia" w:hAnsi="Garamond"/>
          <w:i/>
          <w:sz w:val="24"/>
          <w:szCs w:val="24"/>
        </w:rPr>
        <w:t>Delay</w:t>
      </w:r>
      <w:r w:rsidR="006062C3">
        <w:rPr>
          <w:rFonts w:ascii="Garamond" w:eastAsiaTheme="minorEastAsia" w:hAnsi="Garamond"/>
          <w:sz w:val="24"/>
          <w:szCs w:val="24"/>
        </w:rPr>
        <w:t xml:space="preserve"> is </w:t>
      </w:r>
      <w:r w:rsidR="00EF7961">
        <w:rPr>
          <w:rFonts w:ascii="Garamond" w:eastAsiaTheme="minorEastAsia" w:hAnsi="Garamond"/>
          <w:sz w:val="24"/>
          <w:szCs w:val="24"/>
        </w:rPr>
        <w:t>13832.47</w:t>
      </w:r>
      <w:r w:rsidR="006062C3">
        <w:rPr>
          <w:rFonts w:ascii="Garamond" w:eastAsiaTheme="minorEastAsia" w:hAnsi="Garamond"/>
          <w:sz w:val="24"/>
          <w:szCs w:val="24"/>
        </w:rPr>
        <w:t xml:space="preserve"> </w:t>
      </w:r>
      <w:r w:rsidR="006062C3" w:rsidRPr="006062C3">
        <w:rPr>
          <w:rFonts w:ascii="Garamond" w:eastAsiaTheme="minorEastAsia" w:hAnsi="Garamond"/>
          <w:sz w:val="24"/>
          <w:szCs w:val="24"/>
        </w:rPr>
        <w:t>(p-value=0.00</w:t>
      </w:r>
      <w:r w:rsidR="0041643F">
        <w:rPr>
          <w:rFonts w:ascii="Garamond" w:eastAsiaTheme="minorEastAsia" w:hAnsi="Garamond"/>
          <w:sz w:val="24"/>
          <w:szCs w:val="24"/>
        </w:rPr>
        <w:t>00</w:t>
      </w:r>
      <w:r w:rsidR="006062C3" w:rsidRPr="006062C3">
        <w:rPr>
          <w:rFonts w:ascii="Garamond" w:eastAsiaTheme="minorEastAsia" w:hAnsi="Garamond"/>
          <w:sz w:val="24"/>
          <w:szCs w:val="24"/>
        </w:rPr>
        <w:t>)</w:t>
      </w:r>
      <w:r w:rsidR="006062C3">
        <w:rPr>
          <w:rFonts w:ascii="Garamond" w:eastAsiaTheme="minorEastAsia" w:hAnsi="Garamond"/>
          <w:sz w:val="24"/>
          <w:szCs w:val="24"/>
        </w:rPr>
        <w:t xml:space="preserve">, thus, we concluded that the </w:t>
      </w:r>
      <w:r w:rsidR="009C572D">
        <w:rPr>
          <w:rFonts w:ascii="Garamond" w:eastAsiaTheme="minorEastAsia" w:hAnsi="Garamond"/>
          <w:sz w:val="24"/>
          <w:szCs w:val="24"/>
        </w:rPr>
        <w:t>instrument is</w:t>
      </w:r>
      <w:r w:rsidR="006062C3">
        <w:rPr>
          <w:rFonts w:ascii="Garamond" w:eastAsiaTheme="minorEastAsia" w:hAnsi="Garamond"/>
          <w:sz w:val="24"/>
          <w:szCs w:val="24"/>
        </w:rPr>
        <w:t xml:space="preserve"> strong</w:t>
      </w:r>
      <w:r w:rsidR="0041643F">
        <w:rPr>
          <w:rFonts w:ascii="Garamond" w:eastAsiaTheme="minorEastAsia" w:hAnsi="Garamond"/>
          <w:sz w:val="24"/>
          <w:szCs w:val="24"/>
        </w:rPr>
        <w:t>ly</w:t>
      </w:r>
      <w:r w:rsidR="006062C3">
        <w:rPr>
          <w:rFonts w:ascii="Garamond" w:eastAsiaTheme="minorEastAsia" w:hAnsi="Garamond"/>
          <w:sz w:val="24"/>
          <w:szCs w:val="24"/>
        </w:rPr>
        <w:t xml:space="preserve"> </w:t>
      </w:r>
      <w:r w:rsidR="0041643F">
        <w:rPr>
          <w:rFonts w:ascii="Garamond" w:eastAsiaTheme="minorEastAsia" w:hAnsi="Garamond"/>
          <w:sz w:val="24"/>
          <w:szCs w:val="24"/>
        </w:rPr>
        <w:t>correlated with</w:t>
      </w:r>
      <w:r w:rsidR="006062C3">
        <w:rPr>
          <w:rFonts w:ascii="Garamond" w:eastAsiaTheme="minorEastAsia" w:hAnsi="Garamond"/>
          <w:sz w:val="24"/>
          <w:szCs w:val="24"/>
        </w:rPr>
        <w:t xml:space="preserve"> </w:t>
      </w:r>
      <w:r w:rsidR="00EF7961" w:rsidRPr="00EF7961">
        <w:rPr>
          <w:rFonts w:ascii="Garamond" w:eastAsiaTheme="minorEastAsia" w:hAnsi="Garamond"/>
          <w:i/>
          <w:sz w:val="24"/>
          <w:szCs w:val="24"/>
        </w:rPr>
        <w:t>Delay</w:t>
      </w:r>
      <w:r w:rsidR="006062C3">
        <w:rPr>
          <w:rFonts w:ascii="Garamond" w:eastAsiaTheme="minorEastAsia" w:hAnsi="Garamond"/>
          <w:sz w:val="24"/>
          <w:szCs w:val="24"/>
        </w:rPr>
        <w:t xml:space="preserve">. The same </w:t>
      </w:r>
      <w:r w:rsidR="003D16CD">
        <w:rPr>
          <w:rFonts w:ascii="Garamond" w:eastAsiaTheme="minorEastAsia" w:hAnsi="Garamond"/>
          <w:sz w:val="24"/>
          <w:szCs w:val="24"/>
        </w:rPr>
        <w:t xml:space="preserve">test procedure </w:t>
      </w:r>
      <w:r w:rsidR="006062C3">
        <w:rPr>
          <w:rFonts w:ascii="Garamond" w:eastAsiaTheme="minorEastAsia" w:hAnsi="Garamond"/>
          <w:sz w:val="24"/>
          <w:szCs w:val="24"/>
        </w:rPr>
        <w:t xml:space="preserve">was repeated for </w:t>
      </w:r>
      <w:r w:rsidR="00EF7961" w:rsidRPr="00EF7961">
        <w:rPr>
          <w:rFonts w:ascii="Garamond" w:eastAsiaTheme="minorEastAsia" w:hAnsi="Garamond"/>
          <w:i/>
          <w:sz w:val="24"/>
          <w:szCs w:val="24"/>
        </w:rPr>
        <w:t>Ratio</w:t>
      </w:r>
      <w:r w:rsidR="00EF7961">
        <w:rPr>
          <w:rFonts w:ascii="Garamond" w:eastAsiaTheme="minorEastAsia" w:hAnsi="Garamond"/>
          <w:sz w:val="24"/>
          <w:szCs w:val="24"/>
        </w:rPr>
        <w:t xml:space="preserve"> and </w:t>
      </w:r>
      <w:r w:rsidR="00EF7961" w:rsidRPr="00EF7961">
        <w:rPr>
          <w:rFonts w:ascii="Garamond" w:eastAsiaTheme="minorEastAsia" w:hAnsi="Garamond"/>
          <w:i/>
          <w:sz w:val="24"/>
          <w:szCs w:val="24"/>
        </w:rPr>
        <w:t>AC</w:t>
      </w:r>
      <w:r w:rsidR="00DF7B35">
        <w:rPr>
          <w:rFonts w:ascii="Garamond" w:eastAsiaTheme="minorEastAsia" w:hAnsi="Garamond"/>
          <w:sz w:val="24"/>
          <w:szCs w:val="24"/>
        </w:rPr>
        <w:t xml:space="preserve">. </w:t>
      </w:r>
      <w:r w:rsidR="00CA386A">
        <w:rPr>
          <w:rFonts w:ascii="Garamond" w:eastAsiaTheme="minorEastAsia" w:hAnsi="Garamond"/>
          <w:sz w:val="24"/>
          <w:szCs w:val="24"/>
        </w:rPr>
        <w:t>Based on t</w:t>
      </w:r>
      <w:r w:rsidR="0041643F">
        <w:rPr>
          <w:rFonts w:ascii="Garamond" w:eastAsiaTheme="minorEastAsia" w:hAnsi="Garamond"/>
          <w:sz w:val="24"/>
          <w:szCs w:val="24"/>
        </w:rPr>
        <w:t xml:space="preserve">he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Χ</m:t>
            </m:r>
          </m:e>
          <m:sup>
            <m:r>
              <w:rPr>
                <w:rFonts w:ascii="Cambria Math" w:eastAsiaTheme="minorEastAsia" w:hAnsi="Cambria Math"/>
                <w:sz w:val="24"/>
                <w:szCs w:val="24"/>
              </w:rPr>
              <m:t>2</m:t>
            </m:r>
          </m:sup>
        </m:sSup>
      </m:oMath>
      <w:r w:rsidR="0041643F">
        <w:rPr>
          <w:rFonts w:ascii="Garamond" w:eastAsiaTheme="minorEastAsia" w:hAnsi="Garamond"/>
          <w:sz w:val="24"/>
          <w:szCs w:val="24"/>
        </w:rPr>
        <w:t>statistic</w:t>
      </w:r>
      <w:r w:rsidR="00EF7961">
        <w:rPr>
          <w:rFonts w:ascii="Garamond" w:eastAsiaTheme="minorEastAsia" w:hAnsi="Garamond"/>
          <w:sz w:val="24"/>
          <w:szCs w:val="24"/>
        </w:rPr>
        <w:t xml:space="preserve"> of </w:t>
      </w:r>
      <w:r w:rsidR="00EF7961" w:rsidRPr="00EF7961">
        <w:rPr>
          <w:rFonts w:ascii="Garamond" w:eastAsiaTheme="minorEastAsia" w:hAnsi="Garamond"/>
          <w:i/>
          <w:sz w:val="24"/>
          <w:szCs w:val="24"/>
        </w:rPr>
        <w:t>Ratio</w:t>
      </w:r>
      <w:r w:rsidR="00CA386A">
        <w:rPr>
          <w:rFonts w:ascii="Garamond" w:eastAsiaTheme="minorEastAsia" w:hAnsi="Garamond"/>
          <w:sz w:val="24"/>
          <w:szCs w:val="24"/>
        </w:rPr>
        <w:t>,</w:t>
      </w:r>
      <w:r w:rsidR="0041643F">
        <w:rPr>
          <w:rFonts w:ascii="Garamond" w:eastAsiaTheme="minorEastAsia" w:hAnsi="Garamond"/>
          <w:sz w:val="24"/>
          <w:szCs w:val="24"/>
        </w:rPr>
        <w:t xml:space="preserve"> </w:t>
      </w:r>
      <w:r w:rsidR="00EF7961">
        <w:rPr>
          <w:rFonts w:ascii="Garamond" w:eastAsiaTheme="minorEastAsia" w:hAnsi="Garamond"/>
          <w:sz w:val="24"/>
          <w:szCs w:val="24"/>
        </w:rPr>
        <w:t>743.00</w:t>
      </w:r>
      <w:r w:rsidR="00DF7B35">
        <w:rPr>
          <w:rFonts w:ascii="Garamond" w:eastAsiaTheme="minorEastAsia" w:hAnsi="Garamond"/>
          <w:sz w:val="24"/>
          <w:szCs w:val="24"/>
        </w:rPr>
        <w:t xml:space="preserve"> </w:t>
      </w:r>
      <w:r w:rsidR="00CA386A">
        <w:rPr>
          <w:rFonts w:ascii="Garamond" w:eastAsiaTheme="minorEastAsia" w:hAnsi="Garamond"/>
          <w:sz w:val="24"/>
          <w:szCs w:val="24"/>
        </w:rPr>
        <w:t>(p-value=0.0000)</w:t>
      </w:r>
      <w:r w:rsidR="0041643F">
        <w:rPr>
          <w:rFonts w:ascii="Garamond" w:eastAsiaTheme="minorEastAsia" w:hAnsi="Garamond"/>
          <w:sz w:val="24"/>
          <w:szCs w:val="24"/>
        </w:rPr>
        <w:t>,</w:t>
      </w:r>
      <w:r w:rsidR="00DF7B35">
        <w:rPr>
          <w:rFonts w:ascii="Garamond" w:eastAsiaTheme="minorEastAsia" w:hAnsi="Garamond"/>
          <w:sz w:val="24"/>
          <w:szCs w:val="24"/>
        </w:rPr>
        <w:t xml:space="preserve"> </w:t>
      </w:r>
      <w:r w:rsidR="00EF7961">
        <w:rPr>
          <w:rFonts w:ascii="Garamond" w:eastAsiaTheme="minorEastAsia" w:hAnsi="Garamond"/>
          <w:sz w:val="24"/>
          <w:szCs w:val="24"/>
        </w:rPr>
        <w:t xml:space="preserve">and the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Χ</m:t>
            </m:r>
          </m:e>
          <m:sup>
            <m:r>
              <w:rPr>
                <w:rFonts w:ascii="Cambria Math" w:eastAsiaTheme="minorEastAsia" w:hAnsi="Cambria Math"/>
                <w:sz w:val="24"/>
                <w:szCs w:val="24"/>
              </w:rPr>
              <m:t>2</m:t>
            </m:r>
          </m:sup>
        </m:sSup>
      </m:oMath>
      <w:r w:rsidR="00EF7961">
        <w:rPr>
          <w:rFonts w:ascii="Garamond" w:eastAsiaTheme="minorEastAsia" w:hAnsi="Garamond"/>
          <w:sz w:val="24"/>
          <w:szCs w:val="24"/>
        </w:rPr>
        <w:t xml:space="preserve">statistic of </w:t>
      </w:r>
      <w:r w:rsidR="00EF7961" w:rsidRPr="00EF7961">
        <w:rPr>
          <w:rFonts w:ascii="Garamond" w:eastAsiaTheme="minorEastAsia" w:hAnsi="Garamond"/>
          <w:i/>
          <w:sz w:val="24"/>
          <w:szCs w:val="24"/>
        </w:rPr>
        <w:t>AC</w:t>
      </w:r>
      <w:r w:rsidR="00EF7961">
        <w:rPr>
          <w:rFonts w:ascii="Garamond" w:eastAsiaTheme="minorEastAsia" w:hAnsi="Garamond"/>
          <w:i/>
          <w:sz w:val="24"/>
          <w:szCs w:val="24"/>
        </w:rPr>
        <w:t xml:space="preserve">, </w:t>
      </w:r>
      <w:r w:rsidR="00EF7961">
        <w:rPr>
          <w:rFonts w:ascii="Garamond" w:eastAsiaTheme="minorEastAsia" w:hAnsi="Garamond"/>
          <w:sz w:val="24"/>
          <w:szCs w:val="24"/>
        </w:rPr>
        <w:t>1354.65 (p-value=0.0000</w:t>
      </w:r>
      <w:r w:rsidR="00AF424E">
        <w:rPr>
          <w:rFonts w:ascii="Garamond" w:eastAsiaTheme="minorEastAsia" w:hAnsi="Garamond"/>
          <w:sz w:val="24"/>
          <w:szCs w:val="24"/>
        </w:rPr>
        <w:t xml:space="preserve">), </w:t>
      </w:r>
      <w:r w:rsidR="00DF7B35">
        <w:rPr>
          <w:rFonts w:ascii="Garamond" w:eastAsiaTheme="minorEastAsia" w:hAnsi="Garamond"/>
          <w:sz w:val="24"/>
          <w:szCs w:val="24"/>
        </w:rPr>
        <w:t xml:space="preserve">there is sufficient </w:t>
      </w:r>
      <w:r w:rsidR="00C04B23">
        <w:rPr>
          <w:rFonts w:ascii="Garamond" w:eastAsiaTheme="minorEastAsia" w:hAnsi="Garamond"/>
          <w:sz w:val="24"/>
          <w:szCs w:val="24"/>
        </w:rPr>
        <w:t>evidence</w:t>
      </w:r>
      <w:r w:rsidR="00DF7B35">
        <w:rPr>
          <w:rFonts w:ascii="Garamond" w:eastAsiaTheme="minorEastAsia" w:hAnsi="Garamond"/>
          <w:sz w:val="24"/>
          <w:szCs w:val="24"/>
        </w:rPr>
        <w:t xml:space="preserve"> </w:t>
      </w:r>
      <w:r w:rsidR="003D16CD">
        <w:rPr>
          <w:rFonts w:ascii="Garamond" w:eastAsiaTheme="minorEastAsia" w:hAnsi="Garamond"/>
          <w:sz w:val="24"/>
          <w:szCs w:val="24"/>
        </w:rPr>
        <w:t xml:space="preserve">of </w:t>
      </w:r>
      <w:r w:rsidR="00DF7B35">
        <w:rPr>
          <w:rFonts w:ascii="Garamond" w:eastAsiaTheme="minorEastAsia" w:hAnsi="Garamond"/>
          <w:sz w:val="24"/>
          <w:szCs w:val="24"/>
        </w:rPr>
        <w:t xml:space="preserve">the relevance of </w:t>
      </w:r>
      <w:r w:rsidR="00157438">
        <w:rPr>
          <w:rFonts w:ascii="Garamond" w:eastAsiaTheme="minorEastAsia" w:hAnsi="Garamond"/>
          <w:sz w:val="24"/>
          <w:szCs w:val="24"/>
        </w:rPr>
        <w:t xml:space="preserve">the </w:t>
      </w:r>
      <w:r w:rsidR="00EF7961">
        <w:rPr>
          <w:rFonts w:ascii="Garamond" w:eastAsiaTheme="minorEastAsia" w:hAnsi="Garamond"/>
          <w:sz w:val="24"/>
          <w:szCs w:val="24"/>
        </w:rPr>
        <w:t>instruments</w:t>
      </w:r>
      <w:r w:rsidR="003D16CD">
        <w:rPr>
          <w:rFonts w:ascii="Garamond" w:eastAsiaTheme="minorEastAsia" w:hAnsi="Garamond"/>
          <w:sz w:val="24"/>
          <w:szCs w:val="24"/>
        </w:rPr>
        <w:t xml:space="preserve">. </w:t>
      </w:r>
      <w:r w:rsidR="00DF7B35">
        <w:rPr>
          <w:rFonts w:ascii="Garamond" w:eastAsiaTheme="minorEastAsia" w:hAnsi="Garamond"/>
          <w:sz w:val="24"/>
          <w:szCs w:val="24"/>
        </w:rPr>
        <w:t xml:space="preserve"> </w:t>
      </w:r>
      <w:r w:rsidR="00436C7A">
        <w:rPr>
          <w:rFonts w:ascii="Garamond" w:eastAsiaTheme="minorEastAsia" w:hAnsi="Garamond"/>
          <w:sz w:val="24"/>
          <w:szCs w:val="24"/>
        </w:rPr>
        <w:t>On the other hand, t</w:t>
      </w:r>
      <w:r w:rsidR="00407891">
        <w:rPr>
          <w:rFonts w:ascii="Garamond" w:eastAsiaTheme="minorEastAsia" w:hAnsi="Garamond"/>
          <w:sz w:val="24"/>
          <w:szCs w:val="24"/>
        </w:rPr>
        <w:t xml:space="preserve">he Hausmann test results </w:t>
      </w:r>
      <w:r w:rsidR="00DB40B2">
        <w:rPr>
          <w:rFonts w:ascii="Garamond" w:eastAsiaTheme="minorEastAsia" w:hAnsi="Garamond"/>
          <w:sz w:val="24"/>
          <w:szCs w:val="24"/>
        </w:rPr>
        <w:t xml:space="preserve">show that </w:t>
      </w:r>
      <w:r w:rsidR="00407891">
        <w:rPr>
          <w:rFonts w:ascii="Garamond" w:eastAsiaTheme="minorEastAsia" w:hAnsi="Garamond"/>
          <w:sz w:val="24"/>
          <w:szCs w:val="24"/>
        </w:rPr>
        <w:t xml:space="preserve">both </w:t>
      </w:r>
      <w:r w:rsidR="00162C28">
        <w:rPr>
          <w:rFonts w:ascii="Garamond" w:eastAsiaTheme="minorEastAsia" w:hAnsi="Garamond"/>
          <w:sz w:val="24"/>
          <w:szCs w:val="24"/>
        </w:rPr>
        <w:t>ln(</w:t>
      </w:r>
      <w:r w:rsidR="00BA2C64">
        <w:rPr>
          <w:rFonts w:ascii="Garamond" w:eastAsiaTheme="minorEastAsia" w:hAnsi="Garamond"/>
          <w:i/>
          <w:sz w:val="24"/>
          <w:szCs w:val="24"/>
        </w:rPr>
        <w:t>N</w:t>
      </w:r>
      <w:r w:rsidR="00BA2C64" w:rsidRPr="00BA2C64">
        <w:rPr>
          <w:rFonts w:ascii="Garamond" w:eastAsiaTheme="minorEastAsia" w:hAnsi="Garamond"/>
          <w:i/>
          <w:sz w:val="24"/>
          <w:szCs w:val="24"/>
        </w:rPr>
        <w:t>revp</w:t>
      </w:r>
      <w:r w:rsidR="00162C28">
        <w:rPr>
          <w:rFonts w:ascii="Garamond" w:eastAsiaTheme="minorEastAsia" w:hAnsi="Garamond"/>
          <w:sz w:val="24"/>
          <w:szCs w:val="24"/>
        </w:rPr>
        <w:t>)</w:t>
      </w:r>
      <w:r w:rsidR="00BA2C64">
        <w:rPr>
          <w:rFonts w:ascii="Garamond" w:eastAsiaTheme="minorEastAsia" w:hAnsi="Garamond"/>
          <w:sz w:val="24"/>
          <w:szCs w:val="24"/>
        </w:rPr>
        <w:t xml:space="preserve"> </w:t>
      </w:r>
      <w:r w:rsidR="00407891">
        <w:rPr>
          <w:rFonts w:ascii="Garamond" w:eastAsiaTheme="minorEastAsia" w:hAnsi="Garamond"/>
          <w:sz w:val="24"/>
          <w:szCs w:val="24"/>
        </w:rPr>
        <w:t>(</w:t>
      </w:r>
      <m:oMath>
        <m:sSup>
          <m:sSupPr>
            <m:ctrlPr>
              <w:rPr>
                <w:rFonts w:ascii="Cambria Math" w:eastAsiaTheme="minorEastAsia" w:hAnsi="Cambria Math"/>
                <w:i/>
                <w:sz w:val="24"/>
                <w:szCs w:val="24"/>
              </w:rPr>
            </m:ctrlPr>
          </m:sSupPr>
          <m:e>
            <m:r>
              <w:rPr>
                <w:rFonts w:ascii="Cambria Math" w:eastAsiaTheme="minorEastAsia" w:hAnsi="Cambria Math"/>
                <w:sz w:val="24"/>
                <w:szCs w:val="24"/>
              </w:rPr>
              <m:t>Χ</m:t>
            </m:r>
          </m:e>
          <m:sup>
            <m:r>
              <w:rPr>
                <w:rFonts w:ascii="Cambria Math" w:eastAsiaTheme="minorEastAsia" w:hAnsi="Cambria Math"/>
                <w:sz w:val="24"/>
                <w:szCs w:val="24"/>
              </w:rPr>
              <m:t>2</m:t>
            </m:r>
          </m:sup>
        </m:sSup>
      </m:oMath>
      <w:r w:rsidR="00407891">
        <w:rPr>
          <w:rFonts w:ascii="Garamond" w:eastAsiaTheme="minorEastAsia" w:hAnsi="Garamond"/>
          <w:sz w:val="24"/>
          <w:szCs w:val="24"/>
        </w:rPr>
        <w:t>=36.15, p-</w:t>
      </w:r>
      <w:r w:rsidR="00407891">
        <w:rPr>
          <w:rFonts w:ascii="Garamond" w:eastAsiaTheme="minorEastAsia" w:hAnsi="Garamond"/>
          <w:sz w:val="24"/>
          <w:szCs w:val="24"/>
        </w:rPr>
        <w:lastRenderedPageBreak/>
        <w:t xml:space="preserve">value=0.0000) and </w:t>
      </w:r>
      <w:r w:rsidR="00BA2C64" w:rsidRPr="00BA2C64">
        <w:rPr>
          <w:rFonts w:ascii="Garamond" w:eastAsiaTheme="minorEastAsia" w:hAnsi="Garamond"/>
          <w:i/>
          <w:sz w:val="24"/>
          <w:szCs w:val="24"/>
        </w:rPr>
        <w:t>Choo’s</w:t>
      </w:r>
      <w:r w:rsidR="00407891" w:rsidRPr="00BA2C64">
        <w:rPr>
          <w:rFonts w:ascii="Garamond" w:eastAsiaTheme="minorEastAsia" w:hAnsi="Garamond"/>
          <w:i/>
          <w:sz w:val="24"/>
          <w:szCs w:val="24"/>
        </w:rPr>
        <w:t xml:space="preserve"> ratio </w:t>
      </w:r>
      <w:r w:rsidR="00407891">
        <w:rPr>
          <w:rFonts w:ascii="Garamond" w:eastAsiaTheme="minorEastAsia" w:hAnsi="Garamond"/>
          <w:sz w:val="24"/>
          <w:szCs w:val="24"/>
        </w:rPr>
        <w:t>(</w:t>
      </w:r>
      <m:oMath>
        <m:sSup>
          <m:sSupPr>
            <m:ctrlPr>
              <w:rPr>
                <w:rFonts w:ascii="Cambria Math" w:eastAsiaTheme="minorEastAsia" w:hAnsi="Cambria Math"/>
                <w:i/>
                <w:sz w:val="24"/>
                <w:szCs w:val="24"/>
              </w:rPr>
            </m:ctrlPr>
          </m:sSupPr>
          <m:e>
            <m:r>
              <w:rPr>
                <w:rFonts w:ascii="Cambria Math" w:eastAsiaTheme="minorEastAsia" w:hAnsi="Cambria Math"/>
                <w:sz w:val="24"/>
                <w:szCs w:val="24"/>
              </w:rPr>
              <m:t>Χ</m:t>
            </m:r>
          </m:e>
          <m:sup>
            <m:r>
              <w:rPr>
                <w:rFonts w:ascii="Cambria Math" w:eastAsiaTheme="minorEastAsia" w:hAnsi="Cambria Math"/>
                <w:sz w:val="24"/>
                <w:szCs w:val="24"/>
              </w:rPr>
              <m:t>2</m:t>
            </m:r>
          </m:sup>
        </m:sSup>
      </m:oMath>
      <w:r w:rsidR="00407891">
        <w:rPr>
          <w:rFonts w:ascii="Garamond" w:eastAsiaTheme="minorEastAsia" w:hAnsi="Garamond"/>
          <w:sz w:val="24"/>
          <w:szCs w:val="24"/>
        </w:rPr>
        <w:t xml:space="preserve">=27.15, p-value=0.0000) are </w:t>
      </w:r>
      <w:r w:rsidR="00BA2C64">
        <w:rPr>
          <w:rFonts w:ascii="Garamond" w:eastAsiaTheme="minorEastAsia" w:hAnsi="Garamond"/>
          <w:sz w:val="24"/>
          <w:szCs w:val="24"/>
        </w:rPr>
        <w:t xml:space="preserve">also </w:t>
      </w:r>
      <w:r w:rsidR="00407891">
        <w:rPr>
          <w:rFonts w:ascii="Garamond" w:eastAsiaTheme="minorEastAsia" w:hAnsi="Garamond"/>
          <w:sz w:val="24"/>
          <w:szCs w:val="24"/>
        </w:rPr>
        <w:t>endogenous. Accordingly, we instrumented them with their time-lagged values as well</w:t>
      </w:r>
      <w:r w:rsidR="009C572D">
        <w:rPr>
          <w:rStyle w:val="FootnoteReference"/>
          <w:rFonts w:ascii="Garamond" w:eastAsiaTheme="minorEastAsia" w:hAnsi="Garamond"/>
          <w:sz w:val="24"/>
          <w:szCs w:val="24"/>
        </w:rPr>
        <w:footnoteReference w:id="16"/>
      </w:r>
      <w:r w:rsidR="00407891">
        <w:rPr>
          <w:rFonts w:ascii="Garamond" w:eastAsiaTheme="minorEastAsia" w:hAnsi="Garamond"/>
          <w:sz w:val="24"/>
          <w:szCs w:val="24"/>
        </w:rPr>
        <w:t xml:space="preserve">. </w:t>
      </w:r>
    </w:p>
    <w:p w14:paraId="5AE83031" w14:textId="1F619D28" w:rsidR="00BA2C64" w:rsidRDefault="00695469" w:rsidP="004B0A34">
      <w:pPr>
        <w:spacing w:line="480" w:lineRule="auto"/>
        <w:ind w:firstLine="720"/>
        <w:rPr>
          <w:rFonts w:ascii="Garamond" w:eastAsiaTheme="minorEastAsia" w:hAnsi="Garamond"/>
          <w:sz w:val="24"/>
          <w:szCs w:val="24"/>
        </w:rPr>
      </w:pPr>
      <w:r>
        <w:rPr>
          <w:rFonts w:ascii="Garamond" w:eastAsiaTheme="minorEastAsia" w:hAnsi="Garamond"/>
          <w:sz w:val="24"/>
          <w:szCs w:val="24"/>
        </w:rPr>
        <w:t xml:space="preserve">Following </w:t>
      </w:r>
      <w:r w:rsidR="00E31613">
        <w:rPr>
          <w:rFonts w:ascii="Garamond" w:eastAsiaTheme="minorEastAsia" w:hAnsi="Garamond"/>
          <w:sz w:val="24"/>
          <w:szCs w:val="24"/>
        </w:rPr>
        <w:t xml:space="preserve">the </w:t>
      </w:r>
      <w:r>
        <w:rPr>
          <w:rFonts w:ascii="Garamond" w:eastAsiaTheme="minorEastAsia" w:hAnsi="Garamond"/>
          <w:sz w:val="24"/>
          <w:szCs w:val="24"/>
        </w:rPr>
        <w:t>endogeneity and weak instrument tests</w:t>
      </w:r>
      <w:r w:rsidR="00E2583F">
        <w:rPr>
          <w:rFonts w:ascii="Garamond" w:eastAsiaTheme="minorEastAsia" w:hAnsi="Garamond"/>
          <w:sz w:val="24"/>
          <w:szCs w:val="24"/>
        </w:rPr>
        <w:t xml:space="preserve">, we estimated </w:t>
      </w:r>
      <w:r w:rsidR="009C572D">
        <w:rPr>
          <w:rFonts w:ascii="Garamond" w:eastAsiaTheme="minorEastAsia" w:hAnsi="Garamond"/>
          <w:sz w:val="24"/>
          <w:szCs w:val="24"/>
        </w:rPr>
        <w:t>a</w:t>
      </w:r>
      <w:r w:rsidR="00E2583F">
        <w:rPr>
          <w:rFonts w:ascii="Garamond" w:eastAsiaTheme="minorEastAsia" w:hAnsi="Garamond"/>
          <w:sz w:val="24"/>
          <w:szCs w:val="24"/>
        </w:rPr>
        <w:t xml:space="preserve"> pooled</w:t>
      </w:r>
      <w:r w:rsidR="00E31613">
        <w:rPr>
          <w:rFonts w:ascii="Garamond" w:eastAsiaTheme="minorEastAsia" w:hAnsi="Garamond"/>
          <w:sz w:val="24"/>
          <w:szCs w:val="24"/>
        </w:rPr>
        <w:t xml:space="preserve"> OLS</w:t>
      </w:r>
      <w:r w:rsidR="00E2583F">
        <w:rPr>
          <w:rFonts w:ascii="Garamond" w:eastAsiaTheme="minorEastAsia" w:hAnsi="Garamond"/>
          <w:sz w:val="24"/>
          <w:szCs w:val="24"/>
        </w:rPr>
        <w:t xml:space="preserve">, </w:t>
      </w:r>
      <w:r w:rsidR="009C572D">
        <w:rPr>
          <w:rFonts w:ascii="Garamond" w:eastAsiaTheme="minorEastAsia" w:hAnsi="Garamond"/>
          <w:sz w:val="24"/>
          <w:szCs w:val="24"/>
        </w:rPr>
        <w:t xml:space="preserve">a </w:t>
      </w:r>
      <w:r w:rsidR="00E2583F">
        <w:rPr>
          <w:rFonts w:ascii="Garamond" w:eastAsiaTheme="minorEastAsia" w:hAnsi="Garamond"/>
          <w:sz w:val="24"/>
          <w:szCs w:val="24"/>
        </w:rPr>
        <w:t xml:space="preserve">conventional random effects (RE) model without IVs, and </w:t>
      </w:r>
      <w:r w:rsidR="009C572D">
        <w:rPr>
          <w:rFonts w:ascii="Garamond" w:eastAsiaTheme="minorEastAsia" w:hAnsi="Garamond"/>
          <w:sz w:val="24"/>
          <w:szCs w:val="24"/>
        </w:rPr>
        <w:t xml:space="preserve">a </w:t>
      </w:r>
      <w:r w:rsidR="00E2583F">
        <w:rPr>
          <w:rFonts w:ascii="Garamond" w:eastAsiaTheme="minorEastAsia" w:hAnsi="Garamond"/>
          <w:sz w:val="24"/>
          <w:szCs w:val="24"/>
        </w:rPr>
        <w:t>conventional random</w:t>
      </w:r>
      <w:r w:rsidR="00300E92">
        <w:rPr>
          <w:rFonts w:ascii="Garamond" w:eastAsiaTheme="minorEastAsia" w:hAnsi="Garamond"/>
          <w:sz w:val="24"/>
          <w:szCs w:val="24"/>
        </w:rPr>
        <w:t>-</w:t>
      </w:r>
      <w:r w:rsidR="00E2583F">
        <w:rPr>
          <w:rFonts w:ascii="Garamond" w:eastAsiaTheme="minorEastAsia" w:hAnsi="Garamond"/>
          <w:sz w:val="24"/>
          <w:szCs w:val="24"/>
        </w:rPr>
        <w:t>effects model with IVs</w:t>
      </w:r>
      <w:r w:rsidR="00AC6612">
        <w:rPr>
          <w:rFonts w:ascii="Garamond" w:eastAsiaTheme="minorEastAsia" w:hAnsi="Garamond"/>
          <w:sz w:val="24"/>
          <w:szCs w:val="24"/>
        </w:rPr>
        <w:t xml:space="preserve"> (REIV)</w:t>
      </w:r>
      <w:r w:rsidR="00E2583F">
        <w:rPr>
          <w:rFonts w:ascii="Garamond" w:eastAsiaTheme="minorEastAsia" w:hAnsi="Garamond"/>
          <w:sz w:val="24"/>
          <w:szCs w:val="24"/>
        </w:rPr>
        <w:t xml:space="preserve">. </w:t>
      </w:r>
      <w:r w:rsidR="002D5577">
        <w:rPr>
          <w:rFonts w:ascii="Garamond" w:eastAsiaTheme="minorEastAsia" w:hAnsi="Garamond"/>
          <w:sz w:val="24"/>
          <w:szCs w:val="24"/>
        </w:rPr>
        <w:t>The estimates of the</w:t>
      </w:r>
      <w:r w:rsidR="008A1F58">
        <w:rPr>
          <w:rFonts w:ascii="Garamond" w:eastAsiaTheme="minorEastAsia" w:hAnsi="Garamond"/>
          <w:sz w:val="24"/>
          <w:szCs w:val="24"/>
        </w:rPr>
        <w:t>se</w:t>
      </w:r>
      <w:r w:rsidR="009949BC">
        <w:rPr>
          <w:rFonts w:ascii="Garamond" w:eastAsiaTheme="minorEastAsia" w:hAnsi="Garamond"/>
          <w:sz w:val="24"/>
          <w:szCs w:val="24"/>
        </w:rPr>
        <w:t xml:space="preserve"> </w:t>
      </w:r>
      <w:r w:rsidR="00AC6612">
        <w:rPr>
          <w:rFonts w:ascii="Garamond" w:eastAsiaTheme="minorEastAsia" w:hAnsi="Garamond"/>
          <w:sz w:val="24"/>
          <w:szCs w:val="24"/>
        </w:rPr>
        <w:t>model</w:t>
      </w:r>
      <w:r w:rsidR="008A1F58">
        <w:rPr>
          <w:rFonts w:ascii="Garamond" w:eastAsiaTheme="minorEastAsia" w:hAnsi="Garamond"/>
          <w:sz w:val="24"/>
          <w:szCs w:val="24"/>
        </w:rPr>
        <w:t>s</w:t>
      </w:r>
      <w:r w:rsidR="002D5577">
        <w:rPr>
          <w:rFonts w:ascii="Garamond" w:eastAsiaTheme="minorEastAsia" w:hAnsi="Garamond"/>
          <w:sz w:val="24"/>
          <w:szCs w:val="24"/>
        </w:rPr>
        <w:t xml:space="preserve"> are reported in Table </w:t>
      </w:r>
      <w:r w:rsidR="0089708E">
        <w:rPr>
          <w:rFonts w:ascii="Garamond" w:eastAsiaTheme="minorEastAsia" w:hAnsi="Garamond"/>
          <w:sz w:val="24"/>
          <w:szCs w:val="24"/>
        </w:rPr>
        <w:t>2</w:t>
      </w:r>
      <w:r w:rsidR="002D5577">
        <w:rPr>
          <w:rFonts w:ascii="Garamond" w:eastAsiaTheme="minorEastAsia" w:hAnsi="Garamond"/>
          <w:sz w:val="24"/>
          <w:szCs w:val="24"/>
        </w:rPr>
        <w:t xml:space="preserve">. </w:t>
      </w:r>
      <w:r w:rsidR="00063480">
        <w:rPr>
          <w:rFonts w:ascii="Garamond" w:eastAsiaTheme="minorEastAsia" w:hAnsi="Garamond"/>
          <w:sz w:val="24"/>
          <w:szCs w:val="24"/>
        </w:rPr>
        <w:t xml:space="preserve"> </w:t>
      </w:r>
      <w:r w:rsidR="00E2583F">
        <w:rPr>
          <w:rFonts w:ascii="Garamond" w:eastAsiaTheme="minorEastAsia" w:hAnsi="Garamond"/>
          <w:sz w:val="24"/>
          <w:szCs w:val="24"/>
        </w:rPr>
        <w:t xml:space="preserve">In </w:t>
      </w:r>
      <w:r w:rsidR="00FD0374">
        <w:rPr>
          <w:rFonts w:ascii="Garamond" w:eastAsiaTheme="minorEastAsia" w:hAnsi="Garamond"/>
          <w:sz w:val="24"/>
          <w:szCs w:val="24"/>
        </w:rPr>
        <w:t xml:space="preserve">all </w:t>
      </w:r>
      <w:r w:rsidR="00E2583F">
        <w:rPr>
          <w:rFonts w:ascii="Garamond" w:eastAsiaTheme="minorEastAsia" w:hAnsi="Garamond"/>
          <w:sz w:val="24"/>
          <w:szCs w:val="24"/>
        </w:rPr>
        <w:t xml:space="preserve">three models, </w:t>
      </w:r>
      <w:r w:rsidR="00BA2C64" w:rsidRPr="00BA2C64">
        <w:rPr>
          <w:rFonts w:ascii="Garamond" w:eastAsiaTheme="minorEastAsia" w:hAnsi="Garamond"/>
          <w:i/>
          <w:sz w:val="24"/>
          <w:szCs w:val="24"/>
        </w:rPr>
        <w:t>AC</w:t>
      </w:r>
      <w:r w:rsidR="00BA2C64">
        <w:rPr>
          <w:rFonts w:ascii="Garamond" w:eastAsiaTheme="minorEastAsia" w:hAnsi="Garamond"/>
          <w:sz w:val="24"/>
          <w:szCs w:val="24"/>
        </w:rPr>
        <w:t xml:space="preserve">, </w:t>
      </w:r>
      <w:r w:rsidR="00BA2C64" w:rsidRPr="00BA2C64">
        <w:rPr>
          <w:rFonts w:ascii="Garamond" w:eastAsiaTheme="minorEastAsia" w:hAnsi="Garamond"/>
          <w:i/>
          <w:sz w:val="24"/>
          <w:szCs w:val="24"/>
        </w:rPr>
        <w:t>Delay</w:t>
      </w:r>
      <w:r w:rsidR="007B442E">
        <w:rPr>
          <w:rFonts w:ascii="Garamond" w:eastAsiaTheme="minorEastAsia" w:hAnsi="Garamond"/>
          <w:i/>
          <w:sz w:val="24"/>
          <w:szCs w:val="24"/>
        </w:rPr>
        <w:t>,</w:t>
      </w:r>
      <w:r w:rsidR="00BA2C64">
        <w:rPr>
          <w:rFonts w:ascii="Garamond" w:eastAsiaTheme="minorEastAsia" w:hAnsi="Garamond"/>
          <w:sz w:val="24"/>
          <w:szCs w:val="24"/>
        </w:rPr>
        <w:t xml:space="preserve"> and the time trend are significant</w:t>
      </w:r>
      <w:r w:rsidR="009C572D">
        <w:rPr>
          <w:rFonts w:ascii="Garamond" w:eastAsiaTheme="minorEastAsia" w:hAnsi="Garamond"/>
          <w:sz w:val="24"/>
          <w:szCs w:val="24"/>
        </w:rPr>
        <w:t xml:space="preserve"> and positive</w:t>
      </w:r>
      <w:r w:rsidR="00BA2C64">
        <w:rPr>
          <w:rFonts w:ascii="Garamond" w:eastAsiaTheme="minorEastAsia" w:hAnsi="Garamond"/>
          <w:sz w:val="24"/>
          <w:szCs w:val="24"/>
        </w:rPr>
        <w:t xml:space="preserve">. Airports with higher </w:t>
      </w:r>
      <w:r w:rsidR="009C572D">
        <w:rPr>
          <w:rFonts w:ascii="Garamond" w:eastAsiaTheme="minorEastAsia" w:hAnsi="Garamond"/>
          <w:sz w:val="24"/>
          <w:szCs w:val="24"/>
        </w:rPr>
        <w:t>average cost and higher delay</w:t>
      </w:r>
      <w:r w:rsidR="007B442E">
        <w:rPr>
          <w:rFonts w:ascii="Garamond" w:eastAsiaTheme="minorEastAsia" w:hAnsi="Garamond"/>
          <w:sz w:val="24"/>
          <w:szCs w:val="24"/>
        </w:rPr>
        <w:t>s</w:t>
      </w:r>
      <w:r w:rsidR="00640CC2">
        <w:rPr>
          <w:rFonts w:ascii="Garamond" w:eastAsiaTheme="minorEastAsia" w:hAnsi="Garamond"/>
          <w:sz w:val="24"/>
          <w:szCs w:val="24"/>
        </w:rPr>
        <w:t xml:space="preserve"> charge higher fees</w:t>
      </w:r>
      <w:r w:rsidR="009C572D">
        <w:rPr>
          <w:rFonts w:ascii="Garamond" w:eastAsiaTheme="minorEastAsia" w:hAnsi="Garamond"/>
          <w:sz w:val="24"/>
          <w:szCs w:val="24"/>
        </w:rPr>
        <w:t xml:space="preserve"> and</w:t>
      </w:r>
      <w:r w:rsidR="0089708E">
        <w:rPr>
          <w:rFonts w:ascii="Garamond" w:eastAsiaTheme="minorEastAsia" w:hAnsi="Garamond"/>
          <w:sz w:val="24"/>
          <w:szCs w:val="24"/>
        </w:rPr>
        <w:t xml:space="preserve"> aeronautical charges</w:t>
      </w:r>
      <w:r w:rsidR="009C572D">
        <w:rPr>
          <w:rFonts w:ascii="Garamond" w:eastAsiaTheme="minorEastAsia" w:hAnsi="Garamond"/>
          <w:sz w:val="24"/>
          <w:szCs w:val="24"/>
        </w:rPr>
        <w:t xml:space="preserve"> increased over the years</w:t>
      </w:r>
      <w:r w:rsidR="0089708E">
        <w:rPr>
          <w:rFonts w:ascii="Garamond" w:eastAsiaTheme="minorEastAsia" w:hAnsi="Garamond"/>
          <w:sz w:val="24"/>
          <w:szCs w:val="24"/>
        </w:rPr>
        <w:t>.</w:t>
      </w:r>
      <w:r w:rsidR="00846B74">
        <w:rPr>
          <w:rFonts w:ascii="Garamond" w:eastAsiaTheme="minorEastAsia" w:hAnsi="Garamond"/>
          <w:sz w:val="24"/>
          <w:szCs w:val="24"/>
        </w:rPr>
        <w:t xml:space="preserve"> </w:t>
      </w:r>
      <w:r w:rsidR="00BA2C64">
        <w:rPr>
          <w:rFonts w:ascii="Garamond" w:eastAsiaTheme="minorEastAsia" w:hAnsi="Garamond"/>
          <w:sz w:val="24"/>
          <w:szCs w:val="24"/>
        </w:rPr>
        <w:t xml:space="preserve">The </w:t>
      </w:r>
      <w:r w:rsidR="00BA2C64" w:rsidRPr="00BA2C64">
        <w:rPr>
          <w:rFonts w:ascii="Garamond" w:eastAsiaTheme="minorEastAsia" w:hAnsi="Garamond"/>
          <w:i/>
          <w:sz w:val="24"/>
          <w:szCs w:val="24"/>
        </w:rPr>
        <w:t>Ratio</w:t>
      </w:r>
      <w:r w:rsidR="00BA2C64">
        <w:rPr>
          <w:rFonts w:ascii="Garamond" w:eastAsiaTheme="minorEastAsia" w:hAnsi="Garamond"/>
          <w:sz w:val="24"/>
          <w:szCs w:val="24"/>
        </w:rPr>
        <w:t xml:space="preserve"> and </w:t>
      </w:r>
      <w:r w:rsidR="009949BC" w:rsidRPr="009949BC">
        <w:rPr>
          <w:rFonts w:ascii="Garamond" w:eastAsiaTheme="minorEastAsia" w:hAnsi="Garamond"/>
          <w:sz w:val="24"/>
          <w:szCs w:val="24"/>
        </w:rPr>
        <w:t>city</w:t>
      </w:r>
      <w:r w:rsidR="00BA2C64">
        <w:rPr>
          <w:rFonts w:ascii="Garamond" w:eastAsiaTheme="minorEastAsia" w:hAnsi="Garamond"/>
          <w:sz w:val="24"/>
          <w:szCs w:val="24"/>
        </w:rPr>
        <w:t xml:space="preserve"> governance variables are significant </w:t>
      </w:r>
      <w:r w:rsidR="009C572D">
        <w:rPr>
          <w:rFonts w:ascii="Garamond" w:eastAsiaTheme="minorEastAsia" w:hAnsi="Garamond"/>
          <w:sz w:val="24"/>
          <w:szCs w:val="24"/>
        </w:rPr>
        <w:t>and negative only in the pooled OLS model.</w:t>
      </w:r>
      <w:r w:rsidR="00BA2C64">
        <w:rPr>
          <w:rFonts w:ascii="Garamond" w:eastAsiaTheme="minorEastAsia" w:hAnsi="Garamond"/>
          <w:sz w:val="24"/>
          <w:szCs w:val="24"/>
        </w:rPr>
        <w:t xml:space="preserve"> </w:t>
      </w:r>
      <w:r w:rsidR="00AD6E71">
        <w:rPr>
          <w:rFonts w:ascii="Garamond" w:eastAsiaTheme="minorEastAsia" w:hAnsi="Garamond"/>
          <w:sz w:val="24"/>
          <w:szCs w:val="24"/>
        </w:rPr>
        <w:t>However, t</w:t>
      </w:r>
      <w:r w:rsidR="0013238D">
        <w:rPr>
          <w:rFonts w:ascii="Garamond" w:eastAsiaTheme="minorEastAsia" w:hAnsi="Garamond"/>
          <w:sz w:val="24"/>
          <w:szCs w:val="24"/>
        </w:rPr>
        <w:t>he pooled OLS model fails to account for the panel structure and disregard</w:t>
      </w:r>
      <w:r w:rsidR="00E93307">
        <w:rPr>
          <w:rFonts w:ascii="Garamond" w:eastAsiaTheme="minorEastAsia" w:hAnsi="Garamond"/>
          <w:sz w:val="24"/>
          <w:szCs w:val="24"/>
        </w:rPr>
        <w:t>s</w:t>
      </w:r>
      <w:r w:rsidR="0013238D">
        <w:rPr>
          <w:rFonts w:ascii="Garamond" w:eastAsiaTheme="minorEastAsia" w:hAnsi="Garamond"/>
          <w:sz w:val="24"/>
          <w:szCs w:val="24"/>
        </w:rPr>
        <w:t xml:space="preserve"> the endogeneity problems, </w:t>
      </w:r>
      <w:r w:rsidR="00E93307">
        <w:rPr>
          <w:rFonts w:ascii="Garamond" w:eastAsiaTheme="minorEastAsia" w:hAnsi="Garamond"/>
          <w:sz w:val="24"/>
          <w:szCs w:val="24"/>
        </w:rPr>
        <w:t xml:space="preserve">and as a result, </w:t>
      </w:r>
      <w:r w:rsidR="0013238D">
        <w:rPr>
          <w:rFonts w:ascii="Garamond" w:eastAsiaTheme="minorEastAsia" w:hAnsi="Garamond"/>
          <w:sz w:val="24"/>
          <w:szCs w:val="24"/>
        </w:rPr>
        <w:t>the estimates are biased and inconsistent. The RE model accounts for the panel data structure but disregard</w:t>
      </w:r>
      <w:r w:rsidR="00BA2C64">
        <w:rPr>
          <w:rFonts w:ascii="Garamond" w:eastAsiaTheme="minorEastAsia" w:hAnsi="Garamond"/>
          <w:sz w:val="24"/>
          <w:szCs w:val="24"/>
        </w:rPr>
        <w:t>s</w:t>
      </w:r>
      <w:r w:rsidR="0013238D">
        <w:rPr>
          <w:rFonts w:ascii="Garamond" w:eastAsiaTheme="minorEastAsia" w:hAnsi="Garamond"/>
          <w:sz w:val="24"/>
          <w:szCs w:val="24"/>
        </w:rPr>
        <w:t xml:space="preserve"> the endogeneity issues discussed earlier. </w:t>
      </w:r>
    </w:p>
    <w:p w14:paraId="188DA577" w14:textId="4A70CAE7" w:rsidR="0089708E" w:rsidRPr="00BA2C64" w:rsidRDefault="0089708E" w:rsidP="0089708E">
      <w:pPr>
        <w:pStyle w:val="Caption"/>
        <w:keepNext/>
        <w:rPr>
          <w:rFonts w:ascii="Garamond" w:hAnsi="Garamond"/>
          <w:b/>
          <w:i w:val="0"/>
          <w:sz w:val="20"/>
          <w:szCs w:val="20"/>
        </w:rPr>
      </w:pPr>
      <w:r w:rsidRPr="00BA2C64">
        <w:rPr>
          <w:rFonts w:ascii="Garamond" w:hAnsi="Garamond"/>
          <w:b/>
          <w:i w:val="0"/>
          <w:sz w:val="20"/>
          <w:szCs w:val="20"/>
        </w:rPr>
        <w:t xml:space="preserve">Table </w:t>
      </w:r>
      <w:r w:rsidRPr="00BA2C64">
        <w:rPr>
          <w:rFonts w:ascii="Garamond" w:hAnsi="Garamond"/>
          <w:b/>
          <w:i w:val="0"/>
          <w:sz w:val="20"/>
          <w:szCs w:val="20"/>
        </w:rPr>
        <w:fldChar w:fldCharType="begin"/>
      </w:r>
      <w:r w:rsidRPr="00BA2C64">
        <w:rPr>
          <w:rFonts w:ascii="Garamond" w:hAnsi="Garamond"/>
          <w:b/>
          <w:i w:val="0"/>
          <w:sz w:val="20"/>
          <w:szCs w:val="20"/>
        </w:rPr>
        <w:instrText xml:space="preserve"> SEQ Table \* ARABIC </w:instrText>
      </w:r>
      <w:r w:rsidRPr="00BA2C64">
        <w:rPr>
          <w:rFonts w:ascii="Garamond" w:hAnsi="Garamond"/>
          <w:b/>
          <w:i w:val="0"/>
          <w:sz w:val="20"/>
          <w:szCs w:val="20"/>
        </w:rPr>
        <w:fldChar w:fldCharType="separate"/>
      </w:r>
      <w:r w:rsidR="00A83590">
        <w:rPr>
          <w:rFonts w:ascii="Garamond" w:hAnsi="Garamond"/>
          <w:b/>
          <w:i w:val="0"/>
          <w:noProof/>
          <w:sz w:val="20"/>
          <w:szCs w:val="20"/>
        </w:rPr>
        <w:t>2</w:t>
      </w:r>
      <w:r w:rsidRPr="00BA2C64">
        <w:rPr>
          <w:rFonts w:ascii="Garamond" w:hAnsi="Garamond"/>
          <w:b/>
          <w:i w:val="0"/>
          <w:sz w:val="20"/>
          <w:szCs w:val="20"/>
        </w:rPr>
        <w:fldChar w:fldCharType="end"/>
      </w:r>
      <w:r w:rsidR="00545B01">
        <w:rPr>
          <w:rFonts w:ascii="Garamond" w:hAnsi="Garamond"/>
          <w:b/>
          <w:i w:val="0"/>
          <w:sz w:val="20"/>
          <w:szCs w:val="20"/>
        </w:rPr>
        <w:t>.</w:t>
      </w:r>
      <w:r w:rsidRPr="00BA2C64">
        <w:rPr>
          <w:rFonts w:ascii="Garamond" w:hAnsi="Garamond"/>
          <w:b/>
          <w:i w:val="0"/>
          <w:sz w:val="20"/>
          <w:szCs w:val="20"/>
        </w:rPr>
        <w:t xml:space="preserve"> The Estimates of Pooled</w:t>
      </w:r>
      <w:r w:rsidR="00424D16" w:rsidRPr="00BA2C64">
        <w:rPr>
          <w:rFonts w:ascii="Garamond" w:hAnsi="Garamond"/>
          <w:b/>
          <w:i w:val="0"/>
          <w:sz w:val="20"/>
          <w:szCs w:val="20"/>
        </w:rPr>
        <w:t xml:space="preserve"> OLS</w:t>
      </w:r>
      <w:r w:rsidRPr="00BA2C64">
        <w:rPr>
          <w:rFonts w:ascii="Garamond" w:hAnsi="Garamond"/>
          <w:b/>
          <w:i w:val="0"/>
          <w:sz w:val="20"/>
          <w:szCs w:val="20"/>
        </w:rPr>
        <w:t xml:space="preserve">, RE and </w:t>
      </w:r>
      <w:r w:rsidR="00424D16" w:rsidRPr="00BA2C64">
        <w:rPr>
          <w:rFonts w:ascii="Garamond" w:hAnsi="Garamond"/>
          <w:b/>
          <w:i w:val="0"/>
          <w:sz w:val="20"/>
          <w:szCs w:val="20"/>
        </w:rPr>
        <w:t>REIV Models</w:t>
      </w:r>
    </w:p>
    <w:tbl>
      <w:tblPr>
        <w:tblStyle w:val="GridTable2-Accent31"/>
        <w:tblW w:w="9630" w:type="dxa"/>
        <w:tblInd w:w="-180" w:type="dxa"/>
        <w:tblLook w:val="04A0" w:firstRow="1" w:lastRow="0" w:firstColumn="1" w:lastColumn="0" w:noHBand="0" w:noVBand="1"/>
      </w:tblPr>
      <w:tblGrid>
        <w:gridCol w:w="1611"/>
        <w:gridCol w:w="1375"/>
        <w:gridCol w:w="1242"/>
        <w:gridCol w:w="1365"/>
        <w:gridCol w:w="1067"/>
        <w:gridCol w:w="1620"/>
        <w:gridCol w:w="1350"/>
      </w:tblGrid>
      <w:tr w:rsidR="006140A6" w:rsidRPr="006140A6" w14:paraId="4299C308" w14:textId="77777777" w:rsidTr="00BA2C64">
        <w:trPr>
          <w:gridAfter w:val="1"/>
          <w:cnfStyle w:val="100000000000" w:firstRow="1" w:lastRow="0" w:firstColumn="0" w:lastColumn="0" w:oddVBand="0" w:evenVBand="0" w:oddHBand="0" w:evenHBand="0" w:firstRowFirstColumn="0" w:firstRowLastColumn="0" w:lastRowFirstColumn="0" w:lastRowLastColumn="0"/>
          <w:wAfter w:w="1350" w:type="dxa"/>
          <w:trHeight w:val="445"/>
        </w:trPr>
        <w:tc>
          <w:tcPr>
            <w:cnfStyle w:val="001000000000" w:firstRow="0" w:lastRow="0" w:firstColumn="1" w:lastColumn="0" w:oddVBand="0" w:evenVBand="0" w:oddHBand="0" w:evenHBand="0" w:firstRowFirstColumn="0" w:firstRowLastColumn="0" w:lastRowFirstColumn="0" w:lastRowLastColumn="0"/>
            <w:tcW w:w="1611" w:type="dxa"/>
          </w:tcPr>
          <w:p w14:paraId="0D117BA8" w14:textId="77777777" w:rsidR="006140A6" w:rsidRPr="006140A6" w:rsidRDefault="006140A6" w:rsidP="006469AC">
            <w:pPr>
              <w:rPr>
                <w:rFonts w:ascii="Garamond" w:eastAsiaTheme="minorEastAsia" w:hAnsi="Garamond"/>
                <w:sz w:val="20"/>
                <w:szCs w:val="20"/>
              </w:rPr>
            </w:pPr>
          </w:p>
        </w:tc>
        <w:tc>
          <w:tcPr>
            <w:tcW w:w="2617" w:type="dxa"/>
            <w:gridSpan w:val="2"/>
          </w:tcPr>
          <w:p w14:paraId="72C1A30F" w14:textId="77777777" w:rsidR="006140A6" w:rsidRPr="006140A6" w:rsidRDefault="006140A6" w:rsidP="006469AC">
            <w:pPr>
              <w:jc w:val="center"/>
              <w:cnfStyle w:val="100000000000" w:firstRow="1" w:lastRow="0" w:firstColumn="0" w:lastColumn="0" w:oddVBand="0" w:evenVBand="0" w:oddHBand="0" w:evenHBand="0" w:firstRowFirstColumn="0" w:firstRowLastColumn="0" w:lastRowFirstColumn="0" w:lastRowLastColumn="0"/>
              <w:rPr>
                <w:rFonts w:ascii="Garamond" w:eastAsiaTheme="minorEastAsia" w:hAnsi="Garamond"/>
                <w:b w:val="0"/>
                <w:bCs w:val="0"/>
                <w:sz w:val="20"/>
                <w:szCs w:val="20"/>
              </w:rPr>
            </w:pPr>
            <w:r w:rsidRPr="006140A6">
              <w:rPr>
                <w:rFonts w:ascii="Garamond" w:eastAsiaTheme="minorEastAsia" w:hAnsi="Garamond"/>
                <w:sz w:val="20"/>
                <w:szCs w:val="20"/>
              </w:rPr>
              <w:t>POOLED</w:t>
            </w:r>
          </w:p>
          <w:p w14:paraId="09997E26" w14:textId="77777777" w:rsidR="006140A6" w:rsidRPr="006140A6" w:rsidRDefault="006140A6" w:rsidP="006469AC">
            <w:pPr>
              <w:jc w:val="center"/>
              <w:cnfStyle w:val="100000000000" w:firstRow="1"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eastAsiaTheme="minorEastAsia" w:hAnsi="Garamond"/>
                <w:sz w:val="20"/>
                <w:szCs w:val="20"/>
              </w:rPr>
              <w:t>OLS</w:t>
            </w:r>
          </w:p>
        </w:tc>
        <w:tc>
          <w:tcPr>
            <w:tcW w:w="2432" w:type="dxa"/>
            <w:gridSpan w:val="2"/>
          </w:tcPr>
          <w:p w14:paraId="6089297B" w14:textId="77777777" w:rsidR="006140A6" w:rsidRPr="006140A6" w:rsidRDefault="006140A6" w:rsidP="006469AC">
            <w:pPr>
              <w:jc w:val="center"/>
              <w:cnfStyle w:val="100000000000" w:firstRow="1"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eastAsiaTheme="minorEastAsia" w:hAnsi="Garamond"/>
                <w:sz w:val="20"/>
                <w:szCs w:val="20"/>
              </w:rPr>
              <w:t>RE</w:t>
            </w:r>
          </w:p>
        </w:tc>
        <w:tc>
          <w:tcPr>
            <w:tcW w:w="1620" w:type="dxa"/>
          </w:tcPr>
          <w:p w14:paraId="09093DF0" w14:textId="77777777" w:rsidR="006140A6" w:rsidRPr="006140A6" w:rsidRDefault="006140A6" w:rsidP="002D5577">
            <w:pPr>
              <w:jc w:val="center"/>
              <w:cnfStyle w:val="100000000000" w:firstRow="1" w:lastRow="0" w:firstColumn="0" w:lastColumn="0" w:oddVBand="0" w:evenVBand="0" w:oddHBand="0" w:evenHBand="0" w:firstRowFirstColumn="0" w:firstRowLastColumn="0" w:lastRowFirstColumn="0" w:lastRowLastColumn="0"/>
              <w:rPr>
                <w:rFonts w:ascii="Garamond" w:eastAsiaTheme="minorEastAsia" w:hAnsi="Garamond"/>
                <w:b w:val="0"/>
                <w:bCs w:val="0"/>
                <w:sz w:val="20"/>
                <w:szCs w:val="20"/>
              </w:rPr>
            </w:pPr>
            <w:r w:rsidRPr="006140A6">
              <w:rPr>
                <w:rFonts w:ascii="Garamond" w:eastAsiaTheme="minorEastAsia" w:hAnsi="Garamond"/>
                <w:sz w:val="20"/>
                <w:szCs w:val="20"/>
              </w:rPr>
              <w:t xml:space="preserve">                  REIV</w:t>
            </w:r>
          </w:p>
        </w:tc>
      </w:tr>
      <w:tr w:rsidR="006140A6" w:rsidRPr="006140A6" w14:paraId="26EB0B39" w14:textId="77777777" w:rsidTr="00BA2C64">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611" w:type="dxa"/>
          </w:tcPr>
          <w:p w14:paraId="1FDBCF24" w14:textId="77777777" w:rsidR="006140A6" w:rsidRPr="006140A6" w:rsidRDefault="006140A6" w:rsidP="006469AC">
            <w:pPr>
              <w:rPr>
                <w:rFonts w:ascii="Garamond" w:eastAsiaTheme="minorEastAsia" w:hAnsi="Garamond"/>
                <w:sz w:val="20"/>
                <w:szCs w:val="20"/>
              </w:rPr>
            </w:pPr>
          </w:p>
        </w:tc>
        <w:tc>
          <w:tcPr>
            <w:tcW w:w="1375" w:type="dxa"/>
          </w:tcPr>
          <w:p w14:paraId="4EA66B9F" w14:textId="77777777" w:rsidR="006140A6" w:rsidRPr="006140A6" w:rsidRDefault="006140A6" w:rsidP="006469AC">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b/>
                <w:sz w:val="20"/>
                <w:szCs w:val="20"/>
              </w:rPr>
            </w:pPr>
            <w:r w:rsidRPr="006140A6">
              <w:rPr>
                <w:rFonts w:ascii="Garamond" w:eastAsiaTheme="minorEastAsia" w:hAnsi="Garamond"/>
                <w:b/>
                <w:sz w:val="20"/>
                <w:szCs w:val="20"/>
              </w:rPr>
              <w:t>Estimate</w:t>
            </w:r>
          </w:p>
        </w:tc>
        <w:tc>
          <w:tcPr>
            <w:tcW w:w="1242" w:type="dxa"/>
          </w:tcPr>
          <w:p w14:paraId="617BA0E8" w14:textId="77777777" w:rsidR="006140A6" w:rsidRPr="006140A6" w:rsidRDefault="006140A6" w:rsidP="006469AC">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b/>
                <w:sz w:val="20"/>
                <w:szCs w:val="20"/>
              </w:rPr>
            </w:pPr>
            <w:r w:rsidRPr="006140A6">
              <w:rPr>
                <w:rFonts w:ascii="Garamond" w:eastAsiaTheme="minorEastAsia" w:hAnsi="Garamond"/>
                <w:b/>
                <w:sz w:val="20"/>
                <w:szCs w:val="20"/>
              </w:rPr>
              <w:t>Std. Error</w:t>
            </w:r>
          </w:p>
        </w:tc>
        <w:tc>
          <w:tcPr>
            <w:tcW w:w="1365" w:type="dxa"/>
          </w:tcPr>
          <w:p w14:paraId="5ED8BE91" w14:textId="77777777" w:rsidR="006140A6" w:rsidRPr="006140A6" w:rsidRDefault="006140A6" w:rsidP="006469AC">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b/>
                <w:sz w:val="20"/>
                <w:szCs w:val="20"/>
              </w:rPr>
            </w:pPr>
            <w:r w:rsidRPr="006140A6">
              <w:rPr>
                <w:rFonts w:ascii="Garamond" w:eastAsiaTheme="minorEastAsia" w:hAnsi="Garamond"/>
                <w:b/>
                <w:sz w:val="20"/>
                <w:szCs w:val="20"/>
              </w:rPr>
              <w:t>Estimate</w:t>
            </w:r>
          </w:p>
        </w:tc>
        <w:tc>
          <w:tcPr>
            <w:tcW w:w="1067" w:type="dxa"/>
          </w:tcPr>
          <w:p w14:paraId="3C13BC28" w14:textId="77777777" w:rsidR="006140A6" w:rsidRPr="006140A6" w:rsidRDefault="006140A6" w:rsidP="006469AC">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b/>
                <w:sz w:val="20"/>
                <w:szCs w:val="20"/>
              </w:rPr>
            </w:pPr>
            <w:r w:rsidRPr="006140A6">
              <w:rPr>
                <w:rFonts w:ascii="Garamond" w:eastAsiaTheme="minorEastAsia" w:hAnsi="Garamond"/>
                <w:b/>
                <w:sz w:val="20"/>
                <w:szCs w:val="20"/>
              </w:rPr>
              <w:t>Std. Error</w:t>
            </w:r>
          </w:p>
        </w:tc>
        <w:tc>
          <w:tcPr>
            <w:tcW w:w="1620" w:type="dxa"/>
          </w:tcPr>
          <w:p w14:paraId="5C26318E" w14:textId="77777777" w:rsidR="006140A6" w:rsidRPr="006140A6" w:rsidRDefault="006140A6" w:rsidP="006469AC">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b/>
                <w:sz w:val="20"/>
                <w:szCs w:val="20"/>
              </w:rPr>
            </w:pPr>
            <w:r w:rsidRPr="006140A6">
              <w:rPr>
                <w:rFonts w:ascii="Garamond" w:eastAsiaTheme="minorEastAsia" w:hAnsi="Garamond"/>
                <w:b/>
                <w:sz w:val="20"/>
                <w:szCs w:val="20"/>
              </w:rPr>
              <w:t>Estimate</w:t>
            </w:r>
          </w:p>
        </w:tc>
        <w:tc>
          <w:tcPr>
            <w:tcW w:w="1350" w:type="dxa"/>
          </w:tcPr>
          <w:p w14:paraId="40480B6C" w14:textId="77777777" w:rsidR="006140A6" w:rsidRPr="006140A6" w:rsidRDefault="006140A6" w:rsidP="006469AC">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b/>
                <w:sz w:val="20"/>
                <w:szCs w:val="20"/>
              </w:rPr>
            </w:pPr>
            <w:r w:rsidRPr="006140A6">
              <w:rPr>
                <w:rFonts w:ascii="Garamond" w:eastAsiaTheme="minorEastAsia" w:hAnsi="Garamond"/>
                <w:b/>
                <w:sz w:val="20"/>
                <w:szCs w:val="20"/>
              </w:rPr>
              <w:t>Std. Error</w:t>
            </w:r>
          </w:p>
        </w:tc>
      </w:tr>
      <w:tr w:rsidR="006140A6" w:rsidRPr="006140A6" w14:paraId="51839408" w14:textId="77777777" w:rsidTr="00BA2C64">
        <w:trPr>
          <w:trHeight w:val="445"/>
        </w:trPr>
        <w:tc>
          <w:tcPr>
            <w:cnfStyle w:val="001000000000" w:firstRow="0" w:lastRow="0" w:firstColumn="1" w:lastColumn="0" w:oddVBand="0" w:evenVBand="0" w:oddHBand="0" w:evenHBand="0" w:firstRowFirstColumn="0" w:firstRowLastColumn="0" w:lastRowFirstColumn="0" w:lastRowLastColumn="0"/>
            <w:tcW w:w="1611" w:type="dxa"/>
          </w:tcPr>
          <w:p w14:paraId="221A4D25" w14:textId="77777777" w:rsidR="006140A6" w:rsidRPr="006140A6" w:rsidRDefault="006140A6" w:rsidP="00B12249">
            <w:pPr>
              <w:rPr>
                <w:rFonts w:ascii="Garamond" w:eastAsiaTheme="minorEastAsia" w:hAnsi="Garamond"/>
                <w:i/>
                <w:sz w:val="20"/>
                <w:szCs w:val="20"/>
              </w:rPr>
            </w:pPr>
            <w:r w:rsidRPr="006140A6">
              <w:rPr>
                <w:rFonts w:ascii="Garamond" w:eastAsiaTheme="minorEastAsia" w:hAnsi="Garamond"/>
                <w:i/>
                <w:sz w:val="20"/>
                <w:szCs w:val="20"/>
              </w:rPr>
              <w:t>Intercept</w:t>
            </w:r>
          </w:p>
        </w:tc>
        <w:tc>
          <w:tcPr>
            <w:tcW w:w="1375" w:type="dxa"/>
          </w:tcPr>
          <w:p w14:paraId="660E4A33"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0.366</w:t>
            </w:r>
          </w:p>
        </w:tc>
        <w:tc>
          <w:tcPr>
            <w:tcW w:w="1242" w:type="dxa"/>
          </w:tcPr>
          <w:p w14:paraId="4D41647D"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0.528</w:t>
            </w:r>
          </w:p>
        </w:tc>
        <w:tc>
          <w:tcPr>
            <w:tcW w:w="1365" w:type="dxa"/>
          </w:tcPr>
          <w:p w14:paraId="60B8E0B5"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3.685***</w:t>
            </w:r>
          </w:p>
        </w:tc>
        <w:tc>
          <w:tcPr>
            <w:tcW w:w="1067" w:type="dxa"/>
          </w:tcPr>
          <w:p w14:paraId="2F915CAB"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0.662</w:t>
            </w:r>
          </w:p>
        </w:tc>
        <w:tc>
          <w:tcPr>
            <w:tcW w:w="1620" w:type="dxa"/>
          </w:tcPr>
          <w:p w14:paraId="769CC896"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-1.304</w:t>
            </w:r>
          </w:p>
        </w:tc>
        <w:tc>
          <w:tcPr>
            <w:tcW w:w="1350" w:type="dxa"/>
          </w:tcPr>
          <w:p w14:paraId="77C812BB"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1.553</w:t>
            </w:r>
          </w:p>
        </w:tc>
      </w:tr>
      <w:tr w:rsidR="006140A6" w:rsidRPr="006140A6" w14:paraId="4A7F4CD9" w14:textId="77777777" w:rsidTr="00BA2C64">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611" w:type="dxa"/>
          </w:tcPr>
          <w:p w14:paraId="3FD2D9BD" w14:textId="1A852527" w:rsidR="006140A6" w:rsidRPr="00270C9B" w:rsidRDefault="009F674F" w:rsidP="00B12249">
            <w:pPr>
              <w:rPr>
                <w:rFonts w:ascii="Garamond" w:eastAsiaTheme="minorEastAsia" w:hAnsi="Garamond"/>
                <w:sz w:val="20"/>
                <w:szCs w:val="20"/>
              </w:rPr>
            </w:pPr>
            <w:r>
              <w:rPr>
                <w:rFonts w:ascii="Garamond" w:eastAsiaTheme="minorEastAsia" w:hAnsi="Garamond"/>
                <w:sz w:val="20"/>
                <w:szCs w:val="20"/>
              </w:rPr>
              <w:t>ln(</w:t>
            </w:r>
            <w:r w:rsidR="00BA2C64">
              <w:rPr>
                <w:rFonts w:ascii="Garamond" w:eastAsiaTheme="minorEastAsia" w:hAnsi="Garamond"/>
                <w:i/>
                <w:sz w:val="20"/>
                <w:szCs w:val="20"/>
              </w:rPr>
              <w:t>AC</w:t>
            </w:r>
            <w:r>
              <w:rPr>
                <w:rFonts w:ascii="Garamond" w:eastAsiaTheme="minorEastAsia" w:hAnsi="Garamond"/>
                <w:sz w:val="20"/>
                <w:szCs w:val="20"/>
              </w:rPr>
              <w:t>)</w:t>
            </w:r>
          </w:p>
        </w:tc>
        <w:tc>
          <w:tcPr>
            <w:tcW w:w="1375" w:type="dxa"/>
          </w:tcPr>
          <w:p w14:paraId="16F7F18B"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140A6">
              <w:rPr>
                <w:rFonts w:ascii="Garamond" w:hAnsi="Garamond"/>
                <w:sz w:val="20"/>
                <w:szCs w:val="20"/>
              </w:rPr>
              <w:t>0.676***</w:t>
            </w:r>
          </w:p>
        </w:tc>
        <w:tc>
          <w:tcPr>
            <w:tcW w:w="1242" w:type="dxa"/>
          </w:tcPr>
          <w:p w14:paraId="40FA18B8"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140A6">
              <w:rPr>
                <w:rFonts w:ascii="Garamond" w:hAnsi="Garamond"/>
                <w:sz w:val="20"/>
                <w:szCs w:val="20"/>
              </w:rPr>
              <w:t>0.064</w:t>
            </w:r>
          </w:p>
        </w:tc>
        <w:tc>
          <w:tcPr>
            <w:tcW w:w="1365" w:type="dxa"/>
          </w:tcPr>
          <w:p w14:paraId="55931FA9"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140A6">
              <w:rPr>
                <w:rFonts w:ascii="Garamond" w:hAnsi="Garamond"/>
                <w:sz w:val="20"/>
                <w:szCs w:val="20"/>
              </w:rPr>
              <w:t>0.459***</w:t>
            </w:r>
          </w:p>
        </w:tc>
        <w:tc>
          <w:tcPr>
            <w:tcW w:w="1067" w:type="dxa"/>
          </w:tcPr>
          <w:p w14:paraId="083287EA"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140A6">
              <w:rPr>
                <w:rFonts w:ascii="Garamond" w:hAnsi="Garamond"/>
                <w:sz w:val="20"/>
                <w:szCs w:val="20"/>
              </w:rPr>
              <w:t>0.072</w:t>
            </w:r>
          </w:p>
        </w:tc>
        <w:tc>
          <w:tcPr>
            <w:tcW w:w="1620" w:type="dxa"/>
          </w:tcPr>
          <w:p w14:paraId="1594D69B"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140A6">
              <w:rPr>
                <w:rFonts w:ascii="Garamond" w:hAnsi="Garamond"/>
                <w:sz w:val="20"/>
                <w:szCs w:val="20"/>
              </w:rPr>
              <w:t>1.171***</w:t>
            </w:r>
          </w:p>
        </w:tc>
        <w:tc>
          <w:tcPr>
            <w:tcW w:w="1350" w:type="dxa"/>
          </w:tcPr>
          <w:p w14:paraId="09F9AD70"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140A6">
              <w:rPr>
                <w:rFonts w:ascii="Garamond" w:hAnsi="Garamond"/>
                <w:sz w:val="20"/>
                <w:szCs w:val="20"/>
              </w:rPr>
              <w:t>0.205</w:t>
            </w:r>
          </w:p>
        </w:tc>
      </w:tr>
      <w:tr w:rsidR="006140A6" w:rsidRPr="006140A6" w14:paraId="1DF21D35" w14:textId="77777777" w:rsidTr="00BA2C64">
        <w:trPr>
          <w:trHeight w:val="466"/>
        </w:trPr>
        <w:tc>
          <w:tcPr>
            <w:cnfStyle w:val="001000000000" w:firstRow="0" w:lastRow="0" w:firstColumn="1" w:lastColumn="0" w:oddVBand="0" w:evenVBand="0" w:oddHBand="0" w:evenHBand="0" w:firstRowFirstColumn="0" w:firstRowLastColumn="0" w:lastRowFirstColumn="0" w:lastRowLastColumn="0"/>
            <w:tcW w:w="1611" w:type="dxa"/>
          </w:tcPr>
          <w:p w14:paraId="10B3EC4A" w14:textId="77777777" w:rsidR="006140A6" w:rsidRPr="006140A6" w:rsidRDefault="006140A6" w:rsidP="00B12249">
            <w:pPr>
              <w:rPr>
                <w:rFonts w:ascii="Garamond" w:eastAsiaTheme="minorEastAsia" w:hAnsi="Garamond"/>
                <w:i/>
                <w:sz w:val="20"/>
                <w:szCs w:val="20"/>
              </w:rPr>
            </w:pPr>
            <w:r w:rsidRPr="006140A6">
              <w:rPr>
                <w:rFonts w:ascii="Garamond" w:eastAsiaTheme="minorEastAsia" w:hAnsi="Garamond"/>
                <w:i/>
                <w:sz w:val="20"/>
                <w:szCs w:val="20"/>
              </w:rPr>
              <w:t>Ratio</w:t>
            </w:r>
          </w:p>
        </w:tc>
        <w:tc>
          <w:tcPr>
            <w:tcW w:w="1375" w:type="dxa"/>
          </w:tcPr>
          <w:p w14:paraId="617C82FC"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-1.259***</w:t>
            </w:r>
          </w:p>
        </w:tc>
        <w:tc>
          <w:tcPr>
            <w:tcW w:w="1242" w:type="dxa"/>
          </w:tcPr>
          <w:p w14:paraId="00B9EEEB"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0.189</w:t>
            </w:r>
          </w:p>
        </w:tc>
        <w:tc>
          <w:tcPr>
            <w:tcW w:w="1365" w:type="dxa"/>
          </w:tcPr>
          <w:p w14:paraId="780F5A06"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0.205</w:t>
            </w:r>
          </w:p>
        </w:tc>
        <w:tc>
          <w:tcPr>
            <w:tcW w:w="1067" w:type="dxa"/>
          </w:tcPr>
          <w:p w14:paraId="7FFDA245"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0.179</w:t>
            </w:r>
          </w:p>
        </w:tc>
        <w:tc>
          <w:tcPr>
            <w:tcW w:w="1620" w:type="dxa"/>
          </w:tcPr>
          <w:p w14:paraId="404733D1"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-0.133</w:t>
            </w:r>
          </w:p>
        </w:tc>
        <w:tc>
          <w:tcPr>
            <w:tcW w:w="1350" w:type="dxa"/>
          </w:tcPr>
          <w:p w14:paraId="069BB16C"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0.551</w:t>
            </w:r>
          </w:p>
        </w:tc>
      </w:tr>
      <w:tr w:rsidR="006140A6" w:rsidRPr="006140A6" w14:paraId="4CC65FE5" w14:textId="77777777" w:rsidTr="00BA2C64">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611" w:type="dxa"/>
          </w:tcPr>
          <w:p w14:paraId="6C572ABB" w14:textId="1F105B45" w:rsidR="006140A6" w:rsidRPr="00270C9B" w:rsidRDefault="009F674F" w:rsidP="00B12249">
            <w:pPr>
              <w:rPr>
                <w:rFonts w:ascii="Garamond" w:eastAsiaTheme="minorEastAsia" w:hAnsi="Garamond"/>
                <w:sz w:val="20"/>
                <w:szCs w:val="20"/>
              </w:rPr>
            </w:pPr>
            <w:r>
              <w:rPr>
                <w:rFonts w:ascii="Garamond" w:eastAsiaTheme="minorEastAsia" w:hAnsi="Garamond"/>
                <w:sz w:val="20"/>
                <w:szCs w:val="20"/>
              </w:rPr>
              <w:t>ln(</w:t>
            </w:r>
            <w:r w:rsidR="006140A6" w:rsidRPr="006140A6">
              <w:rPr>
                <w:rFonts w:ascii="Garamond" w:eastAsiaTheme="minorEastAsia" w:hAnsi="Garamond"/>
                <w:i/>
                <w:sz w:val="20"/>
                <w:szCs w:val="20"/>
              </w:rPr>
              <w:t>HHI</w:t>
            </w:r>
            <w:r w:rsidR="00F718AF">
              <w:rPr>
                <w:rFonts w:ascii="Garamond" w:eastAsiaTheme="minorEastAsia" w:hAnsi="Garamond"/>
                <w:sz w:val="20"/>
                <w:szCs w:val="20"/>
              </w:rPr>
              <w:t>)</w:t>
            </w:r>
          </w:p>
        </w:tc>
        <w:tc>
          <w:tcPr>
            <w:tcW w:w="1375" w:type="dxa"/>
          </w:tcPr>
          <w:p w14:paraId="670F35C7"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-0.009</w:t>
            </w:r>
          </w:p>
        </w:tc>
        <w:tc>
          <w:tcPr>
            <w:tcW w:w="1242" w:type="dxa"/>
          </w:tcPr>
          <w:p w14:paraId="4D8EF839"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0.040</w:t>
            </w:r>
          </w:p>
        </w:tc>
        <w:tc>
          <w:tcPr>
            <w:tcW w:w="1365" w:type="dxa"/>
          </w:tcPr>
          <w:p w14:paraId="00D56FE3"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-0.055</w:t>
            </w:r>
          </w:p>
        </w:tc>
        <w:tc>
          <w:tcPr>
            <w:tcW w:w="1067" w:type="dxa"/>
          </w:tcPr>
          <w:p w14:paraId="17320E64"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0.041</w:t>
            </w:r>
          </w:p>
        </w:tc>
        <w:tc>
          <w:tcPr>
            <w:tcW w:w="1620" w:type="dxa"/>
          </w:tcPr>
          <w:p w14:paraId="765ECB46"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-0.048</w:t>
            </w:r>
          </w:p>
        </w:tc>
        <w:tc>
          <w:tcPr>
            <w:tcW w:w="1350" w:type="dxa"/>
          </w:tcPr>
          <w:p w14:paraId="2DA92392"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0.057</w:t>
            </w:r>
          </w:p>
        </w:tc>
      </w:tr>
      <w:tr w:rsidR="006140A6" w:rsidRPr="006140A6" w14:paraId="6E760E6E" w14:textId="77777777" w:rsidTr="00BA2C64">
        <w:trPr>
          <w:trHeight w:val="466"/>
        </w:trPr>
        <w:tc>
          <w:tcPr>
            <w:cnfStyle w:val="001000000000" w:firstRow="0" w:lastRow="0" w:firstColumn="1" w:lastColumn="0" w:oddVBand="0" w:evenVBand="0" w:oddHBand="0" w:evenHBand="0" w:firstRowFirstColumn="0" w:firstRowLastColumn="0" w:lastRowFirstColumn="0" w:lastRowLastColumn="0"/>
            <w:tcW w:w="1611" w:type="dxa"/>
          </w:tcPr>
          <w:p w14:paraId="7159B572" w14:textId="77777777" w:rsidR="006140A6" w:rsidRPr="006140A6" w:rsidRDefault="006140A6" w:rsidP="00B12249">
            <w:pPr>
              <w:rPr>
                <w:rFonts w:ascii="Garamond" w:eastAsiaTheme="minorEastAsia" w:hAnsi="Garamond"/>
                <w:i/>
                <w:sz w:val="20"/>
                <w:szCs w:val="20"/>
              </w:rPr>
            </w:pPr>
            <w:r w:rsidRPr="006140A6">
              <w:rPr>
                <w:rFonts w:ascii="Garamond" w:eastAsiaTheme="minorEastAsia" w:hAnsi="Garamond"/>
                <w:i/>
                <w:sz w:val="20"/>
                <w:szCs w:val="20"/>
              </w:rPr>
              <w:t>State</w:t>
            </w:r>
          </w:p>
        </w:tc>
        <w:tc>
          <w:tcPr>
            <w:tcW w:w="1375" w:type="dxa"/>
          </w:tcPr>
          <w:p w14:paraId="1992CDC7"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0.109</w:t>
            </w:r>
          </w:p>
        </w:tc>
        <w:tc>
          <w:tcPr>
            <w:tcW w:w="1242" w:type="dxa"/>
          </w:tcPr>
          <w:p w14:paraId="2FED0C68"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0.083</w:t>
            </w:r>
          </w:p>
        </w:tc>
        <w:tc>
          <w:tcPr>
            <w:tcW w:w="1365" w:type="dxa"/>
          </w:tcPr>
          <w:p w14:paraId="3401C5B4"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0.008</w:t>
            </w:r>
          </w:p>
        </w:tc>
        <w:tc>
          <w:tcPr>
            <w:tcW w:w="1067" w:type="dxa"/>
          </w:tcPr>
          <w:p w14:paraId="430A4EA7"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0.233</w:t>
            </w:r>
          </w:p>
        </w:tc>
        <w:tc>
          <w:tcPr>
            <w:tcW w:w="1620" w:type="dxa"/>
          </w:tcPr>
          <w:p w14:paraId="7D782259"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0.229</w:t>
            </w:r>
          </w:p>
        </w:tc>
        <w:tc>
          <w:tcPr>
            <w:tcW w:w="1350" w:type="dxa"/>
          </w:tcPr>
          <w:p w14:paraId="04CAADB1"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0.245</w:t>
            </w:r>
          </w:p>
        </w:tc>
      </w:tr>
      <w:tr w:rsidR="006140A6" w:rsidRPr="006140A6" w14:paraId="21476B4E" w14:textId="77777777" w:rsidTr="00BA2C64">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611" w:type="dxa"/>
          </w:tcPr>
          <w:p w14:paraId="42147577" w14:textId="77777777" w:rsidR="006140A6" w:rsidRPr="006140A6" w:rsidRDefault="006140A6" w:rsidP="00B12249">
            <w:pPr>
              <w:rPr>
                <w:rFonts w:ascii="Garamond" w:eastAsiaTheme="minorEastAsia" w:hAnsi="Garamond"/>
                <w:i/>
                <w:sz w:val="20"/>
                <w:szCs w:val="20"/>
              </w:rPr>
            </w:pPr>
            <w:r w:rsidRPr="006140A6">
              <w:rPr>
                <w:rFonts w:ascii="Garamond" w:eastAsiaTheme="minorEastAsia" w:hAnsi="Garamond"/>
                <w:i/>
                <w:sz w:val="20"/>
                <w:szCs w:val="20"/>
              </w:rPr>
              <w:t>County</w:t>
            </w:r>
          </w:p>
        </w:tc>
        <w:tc>
          <w:tcPr>
            <w:tcW w:w="1375" w:type="dxa"/>
          </w:tcPr>
          <w:p w14:paraId="25EB3877"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0.095</w:t>
            </w:r>
          </w:p>
        </w:tc>
        <w:tc>
          <w:tcPr>
            <w:tcW w:w="1242" w:type="dxa"/>
          </w:tcPr>
          <w:p w14:paraId="4BE1E5BA"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0.054</w:t>
            </w:r>
          </w:p>
        </w:tc>
        <w:tc>
          <w:tcPr>
            <w:tcW w:w="1365" w:type="dxa"/>
          </w:tcPr>
          <w:p w14:paraId="3436E8C3"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0.104</w:t>
            </w:r>
          </w:p>
        </w:tc>
        <w:tc>
          <w:tcPr>
            <w:tcW w:w="1067" w:type="dxa"/>
          </w:tcPr>
          <w:p w14:paraId="398C52AA"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0.154</w:t>
            </w:r>
          </w:p>
        </w:tc>
        <w:tc>
          <w:tcPr>
            <w:tcW w:w="1620" w:type="dxa"/>
          </w:tcPr>
          <w:p w14:paraId="574C04B8"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0.075</w:t>
            </w:r>
          </w:p>
        </w:tc>
        <w:tc>
          <w:tcPr>
            <w:tcW w:w="1350" w:type="dxa"/>
          </w:tcPr>
          <w:p w14:paraId="1A5DF331"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0.158</w:t>
            </w:r>
          </w:p>
        </w:tc>
      </w:tr>
      <w:tr w:rsidR="006140A6" w:rsidRPr="006140A6" w14:paraId="06371B6D" w14:textId="77777777" w:rsidTr="00BA2C64">
        <w:trPr>
          <w:trHeight w:val="466"/>
        </w:trPr>
        <w:tc>
          <w:tcPr>
            <w:cnfStyle w:val="001000000000" w:firstRow="0" w:lastRow="0" w:firstColumn="1" w:lastColumn="0" w:oddVBand="0" w:evenVBand="0" w:oddHBand="0" w:evenHBand="0" w:firstRowFirstColumn="0" w:firstRowLastColumn="0" w:lastRowFirstColumn="0" w:lastRowLastColumn="0"/>
            <w:tcW w:w="1611" w:type="dxa"/>
          </w:tcPr>
          <w:p w14:paraId="4BEC5445" w14:textId="77777777" w:rsidR="006140A6" w:rsidRPr="006140A6" w:rsidRDefault="006140A6" w:rsidP="00B12249">
            <w:pPr>
              <w:rPr>
                <w:rFonts w:ascii="Garamond" w:eastAsiaTheme="minorEastAsia" w:hAnsi="Garamond"/>
                <w:i/>
                <w:sz w:val="20"/>
                <w:szCs w:val="20"/>
              </w:rPr>
            </w:pPr>
            <w:r w:rsidRPr="006140A6">
              <w:rPr>
                <w:rFonts w:ascii="Garamond" w:eastAsiaTheme="minorEastAsia" w:hAnsi="Garamond"/>
                <w:i/>
                <w:sz w:val="20"/>
                <w:szCs w:val="20"/>
              </w:rPr>
              <w:t>City</w:t>
            </w:r>
          </w:p>
        </w:tc>
        <w:tc>
          <w:tcPr>
            <w:tcW w:w="1375" w:type="dxa"/>
          </w:tcPr>
          <w:p w14:paraId="4469B91A"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-0.167***</w:t>
            </w:r>
          </w:p>
        </w:tc>
        <w:tc>
          <w:tcPr>
            <w:tcW w:w="1242" w:type="dxa"/>
          </w:tcPr>
          <w:p w14:paraId="26EEF2B6"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0.055</w:t>
            </w:r>
          </w:p>
        </w:tc>
        <w:tc>
          <w:tcPr>
            <w:tcW w:w="1365" w:type="dxa"/>
          </w:tcPr>
          <w:p w14:paraId="37E208E8"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-0.036</w:t>
            </w:r>
          </w:p>
        </w:tc>
        <w:tc>
          <w:tcPr>
            <w:tcW w:w="1067" w:type="dxa"/>
          </w:tcPr>
          <w:p w14:paraId="757C8F7C"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0.157</w:t>
            </w:r>
          </w:p>
        </w:tc>
        <w:tc>
          <w:tcPr>
            <w:tcW w:w="1620" w:type="dxa"/>
          </w:tcPr>
          <w:p w14:paraId="469974C5"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-0.044</w:t>
            </w:r>
          </w:p>
        </w:tc>
        <w:tc>
          <w:tcPr>
            <w:tcW w:w="1350" w:type="dxa"/>
          </w:tcPr>
          <w:p w14:paraId="082172A0"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0.162</w:t>
            </w:r>
          </w:p>
        </w:tc>
      </w:tr>
      <w:tr w:rsidR="006140A6" w:rsidRPr="006140A6" w14:paraId="0E472B56" w14:textId="77777777" w:rsidTr="00BA2C64">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611" w:type="dxa"/>
          </w:tcPr>
          <w:p w14:paraId="0B23DA06" w14:textId="280937F1" w:rsidR="006140A6" w:rsidRPr="00270C9B" w:rsidRDefault="00F718AF" w:rsidP="00B12249">
            <w:pPr>
              <w:rPr>
                <w:rFonts w:ascii="Garamond" w:eastAsiaTheme="minorEastAsia" w:hAnsi="Garamond"/>
                <w:sz w:val="20"/>
                <w:szCs w:val="20"/>
              </w:rPr>
            </w:pPr>
            <w:r>
              <w:rPr>
                <w:rFonts w:ascii="Garamond" w:eastAsiaTheme="minorEastAsia" w:hAnsi="Garamond"/>
                <w:sz w:val="20"/>
                <w:szCs w:val="20"/>
              </w:rPr>
              <w:t>ln(</w:t>
            </w:r>
            <w:r w:rsidR="006140A6" w:rsidRPr="006140A6">
              <w:rPr>
                <w:rFonts w:ascii="Garamond" w:eastAsiaTheme="minorEastAsia" w:hAnsi="Garamond"/>
                <w:i/>
                <w:sz w:val="20"/>
                <w:szCs w:val="20"/>
              </w:rPr>
              <w:t>Delay</w:t>
            </w:r>
            <w:r>
              <w:rPr>
                <w:rFonts w:ascii="Garamond" w:eastAsiaTheme="minorEastAsia" w:hAnsi="Garamond"/>
                <w:sz w:val="20"/>
                <w:szCs w:val="20"/>
              </w:rPr>
              <w:t>)</w:t>
            </w:r>
          </w:p>
        </w:tc>
        <w:tc>
          <w:tcPr>
            <w:tcW w:w="1375" w:type="dxa"/>
          </w:tcPr>
          <w:p w14:paraId="796FDF35"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0.389***</w:t>
            </w:r>
          </w:p>
        </w:tc>
        <w:tc>
          <w:tcPr>
            <w:tcW w:w="1242" w:type="dxa"/>
          </w:tcPr>
          <w:p w14:paraId="53D2FBF3"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0.027</w:t>
            </w:r>
          </w:p>
        </w:tc>
        <w:tc>
          <w:tcPr>
            <w:tcW w:w="1365" w:type="dxa"/>
          </w:tcPr>
          <w:p w14:paraId="60187151"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0.097**</w:t>
            </w:r>
          </w:p>
        </w:tc>
        <w:tc>
          <w:tcPr>
            <w:tcW w:w="1067" w:type="dxa"/>
          </w:tcPr>
          <w:p w14:paraId="24C01AAD"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0.041</w:t>
            </w:r>
          </w:p>
        </w:tc>
        <w:tc>
          <w:tcPr>
            <w:tcW w:w="1620" w:type="dxa"/>
          </w:tcPr>
          <w:p w14:paraId="78CC280D"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0.391***</w:t>
            </w:r>
          </w:p>
        </w:tc>
        <w:tc>
          <w:tcPr>
            <w:tcW w:w="1350" w:type="dxa"/>
          </w:tcPr>
          <w:p w14:paraId="4B296652"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0.089</w:t>
            </w:r>
          </w:p>
        </w:tc>
      </w:tr>
      <w:tr w:rsidR="006140A6" w:rsidRPr="006140A6" w14:paraId="3C2E6BA9" w14:textId="77777777" w:rsidTr="00BA2C64">
        <w:trPr>
          <w:trHeight w:val="466"/>
        </w:trPr>
        <w:tc>
          <w:tcPr>
            <w:cnfStyle w:val="001000000000" w:firstRow="0" w:lastRow="0" w:firstColumn="1" w:lastColumn="0" w:oddVBand="0" w:evenVBand="0" w:oddHBand="0" w:evenHBand="0" w:firstRowFirstColumn="0" w:firstRowLastColumn="0" w:lastRowFirstColumn="0" w:lastRowLastColumn="0"/>
            <w:tcW w:w="1611" w:type="dxa"/>
          </w:tcPr>
          <w:p w14:paraId="5B564A06" w14:textId="5C87562D" w:rsidR="006140A6" w:rsidRPr="006140A6" w:rsidRDefault="006140A6" w:rsidP="00B12249">
            <w:pPr>
              <w:rPr>
                <w:rFonts w:ascii="Garamond" w:eastAsiaTheme="minorEastAsia" w:hAnsi="Garamond"/>
                <w:i/>
                <w:sz w:val="20"/>
                <w:szCs w:val="20"/>
              </w:rPr>
            </w:pPr>
            <w:r w:rsidRPr="006140A6">
              <w:rPr>
                <w:rFonts w:ascii="Garamond" w:eastAsiaTheme="minorEastAsia" w:hAnsi="Garamond"/>
                <w:i/>
                <w:sz w:val="20"/>
                <w:szCs w:val="20"/>
              </w:rPr>
              <w:t xml:space="preserve">Rev. Sharing </w:t>
            </w:r>
          </w:p>
        </w:tc>
        <w:tc>
          <w:tcPr>
            <w:tcW w:w="1375" w:type="dxa"/>
          </w:tcPr>
          <w:p w14:paraId="1862A279"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0.007</w:t>
            </w:r>
          </w:p>
        </w:tc>
        <w:tc>
          <w:tcPr>
            <w:tcW w:w="1242" w:type="dxa"/>
          </w:tcPr>
          <w:p w14:paraId="1AFFAAB7"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0.038</w:t>
            </w:r>
          </w:p>
        </w:tc>
        <w:tc>
          <w:tcPr>
            <w:tcW w:w="1365" w:type="dxa"/>
          </w:tcPr>
          <w:p w14:paraId="5D44EF24"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-0.008</w:t>
            </w:r>
          </w:p>
        </w:tc>
        <w:tc>
          <w:tcPr>
            <w:tcW w:w="1067" w:type="dxa"/>
          </w:tcPr>
          <w:p w14:paraId="38972EEA"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0.013</w:t>
            </w:r>
          </w:p>
        </w:tc>
        <w:tc>
          <w:tcPr>
            <w:tcW w:w="1620" w:type="dxa"/>
          </w:tcPr>
          <w:p w14:paraId="1AEFA3FF"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0.000</w:t>
            </w:r>
          </w:p>
        </w:tc>
        <w:tc>
          <w:tcPr>
            <w:tcW w:w="1350" w:type="dxa"/>
          </w:tcPr>
          <w:p w14:paraId="76733112" w14:textId="77777777" w:rsidR="006140A6" w:rsidRPr="006140A6" w:rsidRDefault="006140A6" w:rsidP="00B12249">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0.019</w:t>
            </w:r>
          </w:p>
        </w:tc>
      </w:tr>
      <w:tr w:rsidR="006140A6" w:rsidRPr="006140A6" w14:paraId="7D0059E5" w14:textId="77777777" w:rsidTr="00BA2C64">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611" w:type="dxa"/>
          </w:tcPr>
          <w:p w14:paraId="5BE5106E" w14:textId="77777777" w:rsidR="006140A6" w:rsidRPr="006140A6" w:rsidRDefault="006140A6" w:rsidP="00B12249">
            <w:pPr>
              <w:rPr>
                <w:rFonts w:ascii="Garamond" w:eastAsiaTheme="minorEastAsia" w:hAnsi="Garamond"/>
                <w:i/>
                <w:sz w:val="20"/>
                <w:szCs w:val="20"/>
              </w:rPr>
            </w:pPr>
            <w:r w:rsidRPr="006140A6">
              <w:rPr>
                <w:rFonts w:ascii="Garamond" w:eastAsiaTheme="minorEastAsia" w:hAnsi="Garamond"/>
                <w:i/>
                <w:sz w:val="20"/>
                <w:szCs w:val="20"/>
              </w:rPr>
              <w:lastRenderedPageBreak/>
              <w:t>Time Trend</w:t>
            </w:r>
          </w:p>
        </w:tc>
        <w:tc>
          <w:tcPr>
            <w:tcW w:w="1375" w:type="dxa"/>
          </w:tcPr>
          <w:p w14:paraId="7DB42439"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0.040***</w:t>
            </w:r>
          </w:p>
        </w:tc>
        <w:tc>
          <w:tcPr>
            <w:tcW w:w="1242" w:type="dxa"/>
          </w:tcPr>
          <w:p w14:paraId="02DE9DDD"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0.007</w:t>
            </w:r>
          </w:p>
        </w:tc>
        <w:tc>
          <w:tcPr>
            <w:tcW w:w="1365" w:type="dxa"/>
          </w:tcPr>
          <w:p w14:paraId="315AE434"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0.027***</w:t>
            </w:r>
          </w:p>
        </w:tc>
        <w:tc>
          <w:tcPr>
            <w:tcW w:w="1067" w:type="dxa"/>
          </w:tcPr>
          <w:p w14:paraId="06F16C39"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0.003</w:t>
            </w:r>
          </w:p>
        </w:tc>
        <w:tc>
          <w:tcPr>
            <w:tcW w:w="1620" w:type="dxa"/>
          </w:tcPr>
          <w:p w14:paraId="76D17C34"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0.041***</w:t>
            </w:r>
          </w:p>
        </w:tc>
        <w:tc>
          <w:tcPr>
            <w:tcW w:w="1350" w:type="dxa"/>
          </w:tcPr>
          <w:p w14:paraId="5D96CB41" w14:textId="77777777" w:rsidR="006140A6" w:rsidRPr="006140A6" w:rsidRDefault="006140A6" w:rsidP="00B12249">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140A6">
              <w:rPr>
                <w:rFonts w:ascii="Garamond" w:hAnsi="Garamond"/>
                <w:sz w:val="20"/>
                <w:szCs w:val="20"/>
              </w:rPr>
              <w:t>0.005</w:t>
            </w:r>
          </w:p>
        </w:tc>
      </w:tr>
      <w:tr w:rsidR="006140A6" w:rsidRPr="006140A6" w14:paraId="4F384E14" w14:textId="77777777" w:rsidTr="00BA2C64">
        <w:trPr>
          <w:trHeight w:val="466"/>
        </w:trPr>
        <w:tc>
          <w:tcPr>
            <w:cnfStyle w:val="001000000000" w:firstRow="0" w:lastRow="0" w:firstColumn="1" w:lastColumn="0" w:oddVBand="0" w:evenVBand="0" w:oddHBand="0" w:evenHBand="0" w:firstRowFirstColumn="0" w:firstRowLastColumn="0" w:lastRowFirstColumn="0" w:lastRowLastColumn="0"/>
            <w:tcW w:w="1611" w:type="dxa"/>
          </w:tcPr>
          <w:p w14:paraId="1185ABDE" w14:textId="77777777" w:rsidR="006140A6" w:rsidRPr="006140A6" w:rsidRDefault="00166471" w:rsidP="006469AC">
            <w:pPr>
              <w:rPr>
                <w:rFonts w:ascii="Garamond" w:eastAsia="Calibri" w:hAnsi="Garamond" w:cs="Times New Roman"/>
                <w:b w:val="0"/>
                <w:sz w:val="20"/>
                <w:szCs w:val="20"/>
              </w:rPr>
            </w:pPr>
            <m:oMathPara>
              <m:oMathParaPr>
                <m:jc m:val="left"/>
              </m:oMathParaPr>
              <m:oMath>
                <m:sSup>
                  <m:sSupPr>
                    <m:ctrlPr>
                      <w:rPr>
                        <w:rFonts w:ascii="Cambria Math" w:eastAsia="Calibri" w:hAnsi="Cambria Math" w:cs="Times New Roman"/>
                        <w:b w:val="0"/>
                        <w:i/>
                        <w:sz w:val="20"/>
                        <w:szCs w:val="20"/>
                      </w:rPr>
                    </m:ctrlPr>
                  </m:sSupPr>
                  <m:e>
                    <m:r>
                      <m:rPr>
                        <m:sty m:val="bi"/>
                      </m:rPr>
                      <w:rPr>
                        <w:rFonts w:ascii="Cambria Math" w:eastAsia="Calibri" w:hAnsi="Cambria Math" w:cs="Times New Roman"/>
                        <w:sz w:val="20"/>
                        <w:szCs w:val="20"/>
                      </w:rPr>
                      <m:t>R</m:t>
                    </m:r>
                  </m:e>
                  <m:sup>
                    <m:r>
                      <m:rPr>
                        <m:sty m:val="bi"/>
                      </m:rPr>
                      <w:rPr>
                        <w:rFonts w:ascii="Cambria Math" w:eastAsia="Calibri" w:hAnsi="Cambria Math" w:cs="Times New Roman"/>
                        <w:sz w:val="20"/>
                        <w:szCs w:val="20"/>
                      </w:rPr>
                      <m:t>2</m:t>
                    </m:r>
                  </m:sup>
                </m:sSup>
              </m:oMath>
            </m:oMathPara>
          </w:p>
        </w:tc>
        <w:tc>
          <w:tcPr>
            <w:tcW w:w="1375" w:type="dxa"/>
          </w:tcPr>
          <w:p w14:paraId="501F18EC" w14:textId="77777777" w:rsidR="006140A6" w:rsidRPr="006140A6" w:rsidRDefault="006140A6" w:rsidP="00B72617">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eastAsiaTheme="minorEastAsia" w:hAnsi="Garamond"/>
                <w:sz w:val="20"/>
                <w:szCs w:val="20"/>
              </w:rPr>
              <w:t>0.6187</w:t>
            </w:r>
          </w:p>
        </w:tc>
        <w:tc>
          <w:tcPr>
            <w:tcW w:w="1242" w:type="dxa"/>
          </w:tcPr>
          <w:p w14:paraId="540BF531" w14:textId="77777777" w:rsidR="006140A6" w:rsidRPr="006140A6" w:rsidRDefault="006140A6" w:rsidP="006469AC">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p>
        </w:tc>
        <w:tc>
          <w:tcPr>
            <w:tcW w:w="1365" w:type="dxa"/>
          </w:tcPr>
          <w:p w14:paraId="69CA425F" w14:textId="77777777" w:rsidR="006140A6" w:rsidRPr="006140A6" w:rsidRDefault="006140A6" w:rsidP="006469AC">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eastAsiaTheme="minorEastAsia" w:hAnsi="Garamond"/>
                <w:sz w:val="20"/>
                <w:szCs w:val="20"/>
              </w:rPr>
              <w:t>0.3594</w:t>
            </w:r>
          </w:p>
        </w:tc>
        <w:tc>
          <w:tcPr>
            <w:tcW w:w="1067" w:type="dxa"/>
          </w:tcPr>
          <w:p w14:paraId="0F613418" w14:textId="77777777" w:rsidR="006140A6" w:rsidRPr="006140A6" w:rsidRDefault="006140A6" w:rsidP="006469AC">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p>
        </w:tc>
        <w:tc>
          <w:tcPr>
            <w:tcW w:w="1620" w:type="dxa"/>
          </w:tcPr>
          <w:p w14:paraId="1F1840AE" w14:textId="77777777" w:rsidR="006140A6" w:rsidRPr="006140A6" w:rsidRDefault="006140A6" w:rsidP="006469AC">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140A6">
              <w:rPr>
                <w:rFonts w:ascii="Garamond" w:eastAsiaTheme="minorEastAsia" w:hAnsi="Garamond"/>
                <w:sz w:val="20"/>
                <w:szCs w:val="20"/>
              </w:rPr>
              <w:t>0.5555</w:t>
            </w:r>
          </w:p>
        </w:tc>
        <w:tc>
          <w:tcPr>
            <w:tcW w:w="1350" w:type="dxa"/>
          </w:tcPr>
          <w:p w14:paraId="00762363" w14:textId="77777777" w:rsidR="006140A6" w:rsidRPr="006140A6" w:rsidRDefault="006140A6" w:rsidP="006469AC">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p>
        </w:tc>
      </w:tr>
    </w:tbl>
    <w:p w14:paraId="3E182930" w14:textId="77777777" w:rsidR="002D5577" w:rsidRPr="00BA2C64" w:rsidRDefault="002D5577" w:rsidP="002D5577">
      <w:pPr>
        <w:rPr>
          <w:rFonts w:ascii="Garamond" w:hAnsi="Garamond"/>
        </w:rPr>
      </w:pPr>
      <w:r w:rsidRPr="00BA2C64">
        <w:rPr>
          <w:rFonts w:ascii="Garamond" w:eastAsiaTheme="minorEastAsia" w:hAnsi="Garamond"/>
          <w:sz w:val="20"/>
          <w:szCs w:val="24"/>
        </w:rPr>
        <w:t>***, ** and * denote 1%, 5% and 10% significance levels, respectively.</w:t>
      </w:r>
    </w:p>
    <w:p w14:paraId="7C2190CF" w14:textId="77777777" w:rsidR="009949BC" w:rsidRDefault="009949BC" w:rsidP="0013192E">
      <w:pPr>
        <w:spacing w:after="0" w:line="480" w:lineRule="auto"/>
        <w:ind w:firstLine="720"/>
        <w:rPr>
          <w:rFonts w:ascii="Garamond" w:hAnsi="Garamond"/>
          <w:sz w:val="24"/>
          <w:szCs w:val="24"/>
        </w:rPr>
      </w:pPr>
    </w:p>
    <w:p w14:paraId="5D0468C0" w14:textId="03CFE7A9" w:rsidR="00253288" w:rsidRDefault="008F411B" w:rsidP="0013192E">
      <w:pPr>
        <w:spacing w:after="0" w:line="480" w:lineRule="auto"/>
        <w:ind w:firstLine="720"/>
        <w:rPr>
          <w:rFonts w:ascii="Garamond" w:eastAsiaTheme="minorEastAsia" w:hAnsi="Garamond"/>
          <w:sz w:val="24"/>
          <w:szCs w:val="24"/>
        </w:rPr>
      </w:pPr>
      <w:r>
        <w:rPr>
          <w:rFonts w:ascii="Garamond" w:hAnsi="Garamond"/>
          <w:sz w:val="24"/>
          <w:szCs w:val="24"/>
        </w:rPr>
        <w:t xml:space="preserve">The cross-subsidization variable, </w:t>
      </w:r>
      <w:r w:rsidRPr="0064613E">
        <w:rPr>
          <w:rFonts w:ascii="Garamond" w:hAnsi="Garamond"/>
          <w:i/>
          <w:sz w:val="24"/>
          <w:szCs w:val="24"/>
        </w:rPr>
        <w:t>Ratio</w:t>
      </w:r>
      <w:r>
        <w:rPr>
          <w:rFonts w:ascii="Garamond" w:hAnsi="Garamond"/>
          <w:sz w:val="24"/>
          <w:szCs w:val="24"/>
        </w:rPr>
        <w:t xml:space="preserve">, </w:t>
      </w:r>
      <w:r w:rsidR="0064613E">
        <w:rPr>
          <w:rFonts w:ascii="Garamond" w:hAnsi="Garamond"/>
          <w:sz w:val="24"/>
          <w:szCs w:val="24"/>
        </w:rPr>
        <w:t xml:space="preserve">is insignificant </w:t>
      </w:r>
      <w:r w:rsidR="000A00E1">
        <w:rPr>
          <w:rFonts w:ascii="Garamond" w:hAnsi="Garamond"/>
          <w:sz w:val="24"/>
          <w:szCs w:val="24"/>
        </w:rPr>
        <w:t xml:space="preserve">for aeronautical charges </w:t>
      </w:r>
      <w:r w:rsidR="0064613E">
        <w:rPr>
          <w:rFonts w:ascii="Garamond" w:hAnsi="Garamond"/>
          <w:sz w:val="24"/>
          <w:szCs w:val="24"/>
        </w:rPr>
        <w:t xml:space="preserve">in the REIV model in Table 2. </w:t>
      </w:r>
      <w:r w:rsidR="00A55FE9" w:rsidRPr="008F411B">
        <w:rPr>
          <w:rFonts w:ascii="Garamond" w:hAnsi="Garamond"/>
          <w:sz w:val="24"/>
          <w:szCs w:val="24"/>
        </w:rPr>
        <w:t>In</w:t>
      </w:r>
      <w:r w:rsidR="00A55FE9">
        <w:rPr>
          <w:rFonts w:ascii="Garamond" w:hAnsi="Garamond"/>
          <w:sz w:val="24"/>
          <w:szCs w:val="24"/>
        </w:rPr>
        <w:t xml:space="preserve"> addition to </w:t>
      </w:r>
      <w:r w:rsidR="00A55FE9">
        <w:rPr>
          <w:rFonts w:ascii="Garamond" w:hAnsi="Garamond"/>
          <w:i/>
          <w:sz w:val="24"/>
          <w:szCs w:val="24"/>
        </w:rPr>
        <w:t>Ratio</w:t>
      </w:r>
      <w:r w:rsidR="00BA2C64">
        <w:rPr>
          <w:rFonts w:ascii="Garamond" w:hAnsi="Garamond"/>
          <w:sz w:val="24"/>
          <w:szCs w:val="24"/>
        </w:rPr>
        <w:t xml:space="preserve">, we </w:t>
      </w:r>
      <w:r w:rsidR="00A55FE9">
        <w:rPr>
          <w:rFonts w:ascii="Garamond" w:hAnsi="Garamond"/>
          <w:sz w:val="24"/>
          <w:szCs w:val="24"/>
        </w:rPr>
        <w:t xml:space="preserve">also considered </w:t>
      </w:r>
      <w:r w:rsidR="0070577A">
        <w:rPr>
          <w:rFonts w:ascii="Garamond" w:hAnsi="Garamond"/>
          <w:sz w:val="24"/>
          <w:szCs w:val="24"/>
        </w:rPr>
        <w:t xml:space="preserve">two alternatives, </w:t>
      </w:r>
      <w:r w:rsidR="00056134">
        <w:rPr>
          <w:rFonts w:ascii="Garamond" w:hAnsi="Garamond"/>
          <w:sz w:val="24"/>
          <w:szCs w:val="24"/>
        </w:rPr>
        <w:t>ln(</w:t>
      </w:r>
      <w:r w:rsidR="00BA2C64" w:rsidRPr="00BA2C64">
        <w:rPr>
          <w:rFonts w:ascii="Garamond" w:hAnsi="Garamond"/>
          <w:i/>
          <w:sz w:val="24"/>
          <w:szCs w:val="24"/>
        </w:rPr>
        <w:t>Nrevp</w:t>
      </w:r>
      <w:r w:rsidR="00056134">
        <w:rPr>
          <w:rFonts w:ascii="Garamond" w:hAnsi="Garamond"/>
          <w:sz w:val="24"/>
          <w:szCs w:val="24"/>
        </w:rPr>
        <w:t>)</w:t>
      </w:r>
      <w:r w:rsidR="00BA2C64">
        <w:rPr>
          <w:rFonts w:ascii="Garamond" w:hAnsi="Garamond"/>
          <w:sz w:val="24"/>
          <w:szCs w:val="24"/>
        </w:rPr>
        <w:t xml:space="preserve"> and </w:t>
      </w:r>
      <w:r w:rsidR="00BA2C64" w:rsidRPr="00BA2C64">
        <w:rPr>
          <w:rFonts w:ascii="Garamond" w:hAnsi="Garamond"/>
          <w:i/>
          <w:sz w:val="24"/>
          <w:szCs w:val="24"/>
        </w:rPr>
        <w:t>Choo’s ratio</w:t>
      </w:r>
      <w:r w:rsidR="0070577A">
        <w:rPr>
          <w:rFonts w:ascii="Garamond" w:hAnsi="Garamond"/>
          <w:i/>
          <w:sz w:val="24"/>
          <w:szCs w:val="24"/>
        </w:rPr>
        <w:t>,</w:t>
      </w:r>
      <w:r w:rsidR="009C572D">
        <w:rPr>
          <w:rFonts w:ascii="Garamond" w:hAnsi="Garamond"/>
          <w:i/>
          <w:sz w:val="24"/>
          <w:szCs w:val="24"/>
        </w:rPr>
        <w:t xml:space="preserve"> </w:t>
      </w:r>
      <w:r w:rsidR="009C572D">
        <w:rPr>
          <w:rFonts w:ascii="Garamond" w:hAnsi="Garamond"/>
          <w:sz w:val="24"/>
          <w:szCs w:val="24"/>
        </w:rPr>
        <w:t>in the REIV model</w:t>
      </w:r>
      <w:r w:rsidR="00BA2C64">
        <w:rPr>
          <w:rFonts w:ascii="Garamond" w:hAnsi="Garamond"/>
          <w:sz w:val="24"/>
          <w:szCs w:val="24"/>
        </w:rPr>
        <w:t xml:space="preserve">. The results are reported in Table 3. </w:t>
      </w:r>
      <w:r w:rsidR="00BA2C64" w:rsidRPr="00BA2C64">
        <w:rPr>
          <w:rFonts w:ascii="Garamond" w:hAnsi="Garamond"/>
          <w:i/>
          <w:sz w:val="24"/>
          <w:szCs w:val="24"/>
        </w:rPr>
        <w:t>Choo’s Ratio</w:t>
      </w:r>
      <w:r w:rsidR="00BA2C64">
        <w:rPr>
          <w:rFonts w:ascii="Garamond" w:hAnsi="Garamond"/>
          <w:sz w:val="24"/>
          <w:szCs w:val="24"/>
        </w:rPr>
        <w:t xml:space="preserve"> has a significant and negative effect on aeronautical charges</w:t>
      </w:r>
      <w:r w:rsidR="008C2D0B">
        <w:rPr>
          <w:rFonts w:ascii="Garamond" w:hAnsi="Garamond"/>
          <w:sz w:val="24"/>
          <w:szCs w:val="24"/>
        </w:rPr>
        <w:t>,</w:t>
      </w:r>
      <w:r w:rsidR="00BA2C64">
        <w:rPr>
          <w:rFonts w:ascii="Garamond" w:hAnsi="Garamond"/>
          <w:sz w:val="24"/>
          <w:szCs w:val="24"/>
        </w:rPr>
        <w:t xml:space="preserve"> while </w:t>
      </w:r>
      <w:r w:rsidR="00472BC5">
        <w:rPr>
          <w:rFonts w:ascii="Garamond" w:hAnsi="Garamond"/>
          <w:sz w:val="24"/>
          <w:szCs w:val="24"/>
        </w:rPr>
        <w:t>ln(</w:t>
      </w:r>
      <w:r w:rsidR="00BA2C64" w:rsidRPr="00BA2C64">
        <w:rPr>
          <w:rFonts w:ascii="Garamond" w:hAnsi="Garamond"/>
          <w:i/>
          <w:sz w:val="24"/>
          <w:szCs w:val="24"/>
        </w:rPr>
        <w:t>Nrevp</w:t>
      </w:r>
      <w:r w:rsidR="00472BC5">
        <w:rPr>
          <w:rFonts w:ascii="Garamond" w:hAnsi="Garamond"/>
          <w:sz w:val="24"/>
          <w:szCs w:val="24"/>
        </w:rPr>
        <w:t>)</w:t>
      </w:r>
      <w:r w:rsidR="00BA2C64">
        <w:rPr>
          <w:rFonts w:ascii="Garamond" w:hAnsi="Garamond"/>
          <w:sz w:val="24"/>
          <w:szCs w:val="24"/>
        </w:rPr>
        <w:t xml:space="preserve"> does not have an impact on aeronautical charges. </w:t>
      </w:r>
      <w:r w:rsidR="00253288">
        <w:rPr>
          <w:rFonts w:ascii="Garamond" w:eastAsiaTheme="minorEastAsia" w:hAnsi="Garamond"/>
          <w:sz w:val="24"/>
          <w:szCs w:val="24"/>
        </w:rPr>
        <w:t xml:space="preserve">None of the models in Tables 2 and 3 accounts for the spatial relationship of airports. However, the disturbances </w:t>
      </w:r>
      <w:r w:rsidR="009949BC">
        <w:rPr>
          <w:rFonts w:ascii="Garamond" w:eastAsiaTheme="minorEastAsia" w:hAnsi="Garamond"/>
          <w:sz w:val="24"/>
          <w:szCs w:val="24"/>
        </w:rPr>
        <w:t>may be</w:t>
      </w:r>
      <w:r w:rsidR="004645CC">
        <w:rPr>
          <w:rFonts w:ascii="Garamond" w:eastAsiaTheme="minorEastAsia" w:hAnsi="Garamond"/>
          <w:sz w:val="24"/>
          <w:szCs w:val="24"/>
        </w:rPr>
        <w:t xml:space="preserve"> spatially autocorrelated. Therefore, </w:t>
      </w:r>
      <w:r w:rsidR="00253288">
        <w:rPr>
          <w:rFonts w:ascii="Garamond" w:eastAsiaTheme="minorEastAsia" w:hAnsi="Garamond"/>
          <w:sz w:val="24"/>
          <w:szCs w:val="24"/>
        </w:rPr>
        <w:t xml:space="preserve">the estimates in Tables 2 and 3 </w:t>
      </w:r>
      <w:r w:rsidR="009949BC">
        <w:rPr>
          <w:rFonts w:ascii="Garamond" w:eastAsiaTheme="minorEastAsia" w:hAnsi="Garamond"/>
          <w:sz w:val="24"/>
          <w:szCs w:val="24"/>
        </w:rPr>
        <w:t>may be</w:t>
      </w:r>
      <w:r w:rsidR="00253288">
        <w:rPr>
          <w:rFonts w:ascii="Garamond" w:eastAsiaTheme="minorEastAsia" w:hAnsi="Garamond"/>
          <w:sz w:val="24"/>
          <w:szCs w:val="24"/>
        </w:rPr>
        <w:t xml:space="preserve"> biased and inconsistent</w:t>
      </w:r>
      <w:r w:rsidR="00253288" w:rsidRPr="000457E4">
        <w:rPr>
          <w:rFonts w:ascii="Garamond" w:eastAsiaTheme="minorEastAsia" w:hAnsi="Garamond"/>
          <w:sz w:val="24"/>
          <w:szCs w:val="24"/>
        </w:rPr>
        <w:t xml:space="preserve">. </w:t>
      </w:r>
      <w:r w:rsidR="00253288">
        <w:rPr>
          <w:rFonts w:ascii="Garamond" w:eastAsiaTheme="minorEastAsia" w:hAnsi="Garamond"/>
          <w:sz w:val="24"/>
          <w:szCs w:val="24"/>
        </w:rPr>
        <w:t xml:space="preserve"> </w:t>
      </w:r>
    </w:p>
    <w:p w14:paraId="6C3CC861" w14:textId="3E35CD50" w:rsidR="00BA2C64" w:rsidRPr="00BA2C64" w:rsidRDefault="00BA2C64" w:rsidP="00BA2C64">
      <w:pPr>
        <w:pStyle w:val="Caption"/>
        <w:keepNext/>
        <w:rPr>
          <w:rFonts w:ascii="Garamond" w:hAnsi="Garamond"/>
          <w:b/>
          <w:i w:val="0"/>
          <w:sz w:val="20"/>
          <w:szCs w:val="20"/>
        </w:rPr>
      </w:pPr>
      <w:r>
        <w:rPr>
          <w:rFonts w:ascii="Garamond" w:hAnsi="Garamond"/>
          <w:b/>
          <w:i w:val="0"/>
          <w:sz w:val="20"/>
          <w:szCs w:val="20"/>
        </w:rPr>
        <w:t xml:space="preserve">              </w:t>
      </w:r>
      <w:r w:rsidRPr="00BA2C64">
        <w:rPr>
          <w:rFonts w:ascii="Garamond" w:hAnsi="Garamond"/>
          <w:b/>
          <w:i w:val="0"/>
          <w:sz w:val="20"/>
          <w:szCs w:val="20"/>
        </w:rPr>
        <w:t xml:space="preserve">Table </w:t>
      </w:r>
      <w:r w:rsidRPr="00BA2C64">
        <w:rPr>
          <w:rFonts w:ascii="Garamond" w:hAnsi="Garamond"/>
          <w:b/>
          <w:i w:val="0"/>
          <w:sz w:val="20"/>
          <w:szCs w:val="20"/>
        </w:rPr>
        <w:fldChar w:fldCharType="begin"/>
      </w:r>
      <w:r w:rsidRPr="00BA2C64">
        <w:rPr>
          <w:rFonts w:ascii="Garamond" w:hAnsi="Garamond"/>
          <w:b/>
          <w:i w:val="0"/>
          <w:sz w:val="20"/>
          <w:szCs w:val="20"/>
        </w:rPr>
        <w:instrText xml:space="preserve"> SEQ Table \* ARABIC </w:instrText>
      </w:r>
      <w:r w:rsidRPr="00BA2C64">
        <w:rPr>
          <w:rFonts w:ascii="Garamond" w:hAnsi="Garamond"/>
          <w:b/>
          <w:i w:val="0"/>
          <w:sz w:val="20"/>
          <w:szCs w:val="20"/>
        </w:rPr>
        <w:fldChar w:fldCharType="separate"/>
      </w:r>
      <w:r w:rsidR="00A83590">
        <w:rPr>
          <w:rFonts w:ascii="Garamond" w:hAnsi="Garamond"/>
          <w:b/>
          <w:i w:val="0"/>
          <w:noProof/>
          <w:sz w:val="20"/>
          <w:szCs w:val="20"/>
        </w:rPr>
        <w:t>3</w:t>
      </w:r>
      <w:r w:rsidRPr="00BA2C64">
        <w:rPr>
          <w:rFonts w:ascii="Garamond" w:hAnsi="Garamond"/>
          <w:b/>
          <w:i w:val="0"/>
          <w:sz w:val="20"/>
          <w:szCs w:val="20"/>
        </w:rPr>
        <w:fldChar w:fldCharType="end"/>
      </w:r>
      <w:r w:rsidRPr="00BA2C64">
        <w:rPr>
          <w:rFonts w:ascii="Garamond" w:hAnsi="Garamond"/>
          <w:b/>
          <w:i w:val="0"/>
          <w:sz w:val="20"/>
          <w:szCs w:val="20"/>
        </w:rPr>
        <w:t xml:space="preserve">-The Estimates of REIV with </w:t>
      </w:r>
      <w:r w:rsidR="00472BC5">
        <w:rPr>
          <w:rFonts w:ascii="Garamond" w:hAnsi="Garamond"/>
          <w:b/>
          <w:i w:val="0"/>
          <w:sz w:val="20"/>
          <w:szCs w:val="20"/>
        </w:rPr>
        <w:t>ln(</w:t>
      </w:r>
      <w:r w:rsidRPr="00270C9B">
        <w:rPr>
          <w:rFonts w:ascii="Garamond" w:hAnsi="Garamond"/>
          <w:b/>
          <w:sz w:val="20"/>
          <w:szCs w:val="20"/>
        </w:rPr>
        <w:t>Nrevp</w:t>
      </w:r>
      <w:r w:rsidR="00472BC5">
        <w:rPr>
          <w:rFonts w:ascii="Garamond" w:hAnsi="Garamond"/>
          <w:b/>
          <w:i w:val="0"/>
          <w:sz w:val="20"/>
          <w:szCs w:val="20"/>
        </w:rPr>
        <w:t>)</w:t>
      </w:r>
      <w:r w:rsidRPr="00BA2C64">
        <w:rPr>
          <w:rFonts w:ascii="Garamond" w:hAnsi="Garamond"/>
          <w:b/>
          <w:i w:val="0"/>
          <w:sz w:val="20"/>
          <w:szCs w:val="20"/>
        </w:rPr>
        <w:t xml:space="preserve"> and </w:t>
      </w:r>
      <w:r w:rsidRPr="00270C9B">
        <w:rPr>
          <w:rFonts w:ascii="Garamond" w:hAnsi="Garamond"/>
          <w:b/>
          <w:sz w:val="20"/>
          <w:szCs w:val="20"/>
        </w:rPr>
        <w:t>Choo's Ratio</w:t>
      </w:r>
    </w:p>
    <w:tbl>
      <w:tblPr>
        <w:tblStyle w:val="GridTable2-Accent31"/>
        <w:tblW w:w="7920" w:type="dxa"/>
        <w:jc w:val="center"/>
        <w:tblLook w:val="04A0" w:firstRow="1" w:lastRow="0" w:firstColumn="1" w:lastColumn="0" w:noHBand="0" w:noVBand="1"/>
      </w:tblPr>
      <w:tblGrid>
        <w:gridCol w:w="1611"/>
        <w:gridCol w:w="1365"/>
        <w:gridCol w:w="1482"/>
        <w:gridCol w:w="1482"/>
        <w:gridCol w:w="1710"/>
        <w:gridCol w:w="270"/>
      </w:tblGrid>
      <w:tr w:rsidR="00F52303" w:rsidRPr="00F52303" w14:paraId="1CCF2417" w14:textId="77777777" w:rsidTr="00BA2C64">
        <w:trPr>
          <w:cnfStyle w:val="100000000000" w:firstRow="1" w:lastRow="0" w:firstColumn="0" w:lastColumn="0" w:oddVBand="0" w:evenVBand="0" w:oddHBand="0"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1611" w:type="dxa"/>
          </w:tcPr>
          <w:p w14:paraId="72E0199C" w14:textId="77777777" w:rsidR="00F52303" w:rsidRPr="00F52303" w:rsidRDefault="00F52303" w:rsidP="007B0C0D">
            <w:pPr>
              <w:rPr>
                <w:rFonts w:ascii="Garamond" w:eastAsiaTheme="minorEastAsia" w:hAnsi="Garamond"/>
                <w:sz w:val="20"/>
                <w:szCs w:val="20"/>
              </w:rPr>
            </w:pPr>
          </w:p>
        </w:tc>
        <w:tc>
          <w:tcPr>
            <w:tcW w:w="2847" w:type="dxa"/>
            <w:gridSpan w:val="2"/>
          </w:tcPr>
          <w:p w14:paraId="1A4376ED" w14:textId="77777777" w:rsidR="00F52303" w:rsidRPr="00F52303" w:rsidRDefault="00F52303" w:rsidP="007B0C0D">
            <w:pPr>
              <w:jc w:val="center"/>
              <w:cnfStyle w:val="100000000000" w:firstRow="1"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F52303">
              <w:rPr>
                <w:rFonts w:ascii="Garamond" w:eastAsiaTheme="minorEastAsia" w:hAnsi="Garamond"/>
                <w:sz w:val="20"/>
                <w:szCs w:val="20"/>
              </w:rPr>
              <w:t>REIV</w:t>
            </w:r>
            <w:r w:rsidR="00BA2C64">
              <w:rPr>
                <w:rFonts w:ascii="Garamond" w:eastAsiaTheme="minorEastAsia" w:hAnsi="Garamond"/>
                <w:sz w:val="20"/>
                <w:szCs w:val="20"/>
              </w:rPr>
              <w:t xml:space="preserve"> with </w:t>
            </w:r>
            <w:r w:rsidR="00BA2C64" w:rsidRPr="00270C9B">
              <w:rPr>
                <w:rFonts w:ascii="Garamond" w:eastAsiaTheme="minorEastAsia" w:hAnsi="Garamond"/>
                <w:i/>
                <w:sz w:val="20"/>
                <w:szCs w:val="20"/>
              </w:rPr>
              <w:t>Choo’s Ratio</w:t>
            </w:r>
          </w:p>
        </w:tc>
        <w:tc>
          <w:tcPr>
            <w:tcW w:w="3462" w:type="dxa"/>
            <w:gridSpan w:val="3"/>
          </w:tcPr>
          <w:p w14:paraId="29362250" w14:textId="45ECBD27" w:rsidR="00F52303" w:rsidRPr="00F60B0A" w:rsidRDefault="00BA2C64" w:rsidP="00BA2C64">
            <w:pPr>
              <w:ind w:right="-1037"/>
              <w:cnfStyle w:val="100000000000" w:firstRow="1" w:lastRow="0" w:firstColumn="0" w:lastColumn="0" w:oddVBand="0" w:evenVBand="0" w:oddHBand="0" w:evenHBand="0" w:firstRowFirstColumn="0" w:firstRowLastColumn="0" w:lastRowFirstColumn="0" w:lastRowLastColumn="0"/>
              <w:rPr>
                <w:rFonts w:ascii="Garamond" w:eastAsiaTheme="minorEastAsia" w:hAnsi="Garamond"/>
                <w:b w:val="0"/>
                <w:bCs w:val="0"/>
                <w:sz w:val="20"/>
                <w:szCs w:val="20"/>
              </w:rPr>
            </w:pPr>
            <w:r>
              <w:rPr>
                <w:rFonts w:ascii="Garamond" w:eastAsiaTheme="minorEastAsia" w:hAnsi="Garamond"/>
                <w:sz w:val="20"/>
                <w:szCs w:val="20"/>
              </w:rPr>
              <w:t xml:space="preserve">                </w:t>
            </w:r>
            <w:r w:rsidR="00F52303" w:rsidRPr="00F52303">
              <w:rPr>
                <w:rFonts w:ascii="Garamond" w:eastAsiaTheme="minorEastAsia" w:hAnsi="Garamond"/>
                <w:sz w:val="20"/>
                <w:szCs w:val="20"/>
              </w:rPr>
              <w:t>REIV</w:t>
            </w:r>
            <w:r>
              <w:rPr>
                <w:rFonts w:ascii="Garamond" w:eastAsiaTheme="minorEastAsia" w:hAnsi="Garamond"/>
                <w:sz w:val="20"/>
                <w:szCs w:val="20"/>
              </w:rPr>
              <w:t xml:space="preserve"> with </w:t>
            </w:r>
            <w:r w:rsidR="00F60B0A">
              <w:rPr>
                <w:rFonts w:ascii="Garamond" w:eastAsiaTheme="minorEastAsia" w:hAnsi="Garamond"/>
                <w:sz w:val="20"/>
                <w:szCs w:val="20"/>
              </w:rPr>
              <w:t>ln(</w:t>
            </w:r>
            <w:r w:rsidRPr="00270C9B">
              <w:rPr>
                <w:rFonts w:ascii="Garamond" w:eastAsiaTheme="minorEastAsia" w:hAnsi="Garamond"/>
                <w:i/>
                <w:sz w:val="20"/>
                <w:szCs w:val="20"/>
              </w:rPr>
              <w:t>Nrevp</w:t>
            </w:r>
            <w:r w:rsidR="00F60B0A">
              <w:rPr>
                <w:rFonts w:ascii="Garamond" w:eastAsiaTheme="minorEastAsia" w:hAnsi="Garamond"/>
                <w:sz w:val="20"/>
                <w:szCs w:val="20"/>
              </w:rPr>
              <w:t>)</w:t>
            </w:r>
          </w:p>
        </w:tc>
      </w:tr>
      <w:tr w:rsidR="00F52303" w:rsidRPr="00F52303" w14:paraId="18F12465" w14:textId="77777777" w:rsidTr="00BA2C64">
        <w:trPr>
          <w:gridAfter w:val="1"/>
          <w:cnfStyle w:val="000000100000" w:firstRow="0" w:lastRow="0" w:firstColumn="0" w:lastColumn="0" w:oddVBand="0" w:evenVBand="0" w:oddHBand="1" w:evenHBand="0" w:firstRowFirstColumn="0" w:firstRowLastColumn="0" w:lastRowFirstColumn="0" w:lastRowLastColumn="0"/>
          <w:wAfter w:w="270" w:type="dxa"/>
          <w:trHeight w:val="445"/>
          <w:jc w:val="center"/>
        </w:trPr>
        <w:tc>
          <w:tcPr>
            <w:cnfStyle w:val="001000000000" w:firstRow="0" w:lastRow="0" w:firstColumn="1" w:lastColumn="0" w:oddVBand="0" w:evenVBand="0" w:oddHBand="0" w:evenHBand="0" w:firstRowFirstColumn="0" w:firstRowLastColumn="0" w:lastRowFirstColumn="0" w:lastRowLastColumn="0"/>
            <w:tcW w:w="1611" w:type="dxa"/>
          </w:tcPr>
          <w:p w14:paraId="51A855B4" w14:textId="77777777" w:rsidR="00F52303" w:rsidRPr="00F52303" w:rsidRDefault="00F52303" w:rsidP="007B0C0D">
            <w:pPr>
              <w:rPr>
                <w:rFonts w:ascii="Garamond" w:eastAsiaTheme="minorEastAsia" w:hAnsi="Garamond"/>
                <w:sz w:val="20"/>
                <w:szCs w:val="20"/>
              </w:rPr>
            </w:pPr>
          </w:p>
        </w:tc>
        <w:tc>
          <w:tcPr>
            <w:tcW w:w="1365" w:type="dxa"/>
          </w:tcPr>
          <w:p w14:paraId="41ECC1F1" w14:textId="77777777" w:rsidR="00F52303" w:rsidRPr="00F52303" w:rsidRDefault="00F52303" w:rsidP="007B0C0D">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b/>
                <w:sz w:val="20"/>
                <w:szCs w:val="20"/>
              </w:rPr>
            </w:pPr>
            <w:r w:rsidRPr="00F52303">
              <w:rPr>
                <w:rFonts w:ascii="Garamond" w:eastAsiaTheme="minorEastAsia" w:hAnsi="Garamond"/>
                <w:b/>
                <w:sz w:val="20"/>
                <w:szCs w:val="20"/>
              </w:rPr>
              <w:t>Estimate</w:t>
            </w:r>
          </w:p>
        </w:tc>
        <w:tc>
          <w:tcPr>
            <w:tcW w:w="1482" w:type="dxa"/>
          </w:tcPr>
          <w:p w14:paraId="32D91571" w14:textId="77777777" w:rsidR="00F52303" w:rsidRPr="00F52303" w:rsidRDefault="00F52303" w:rsidP="007B0C0D">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b/>
                <w:sz w:val="20"/>
                <w:szCs w:val="20"/>
              </w:rPr>
            </w:pPr>
            <w:r w:rsidRPr="00F52303">
              <w:rPr>
                <w:rFonts w:ascii="Garamond" w:eastAsiaTheme="minorEastAsia" w:hAnsi="Garamond"/>
                <w:b/>
                <w:sz w:val="20"/>
                <w:szCs w:val="20"/>
              </w:rPr>
              <w:t>Std. Error</w:t>
            </w:r>
          </w:p>
        </w:tc>
        <w:tc>
          <w:tcPr>
            <w:tcW w:w="1482" w:type="dxa"/>
          </w:tcPr>
          <w:p w14:paraId="4D185030" w14:textId="77777777" w:rsidR="00F52303" w:rsidRPr="00F52303" w:rsidRDefault="00F52303" w:rsidP="007B0C0D">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b/>
                <w:sz w:val="20"/>
                <w:szCs w:val="20"/>
              </w:rPr>
            </w:pPr>
            <w:r w:rsidRPr="00F52303">
              <w:rPr>
                <w:rFonts w:ascii="Garamond" w:eastAsiaTheme="minorEastAsia" w:hAnsi="Garamond"/>
                <w:b/>
                <w:sz w:val="20"/>
                <w:szCs w:val="20"/>
              </w:rPr>
              <w:t>Estimate</w:t>
            </w:r>
          </w:p>
        </w:tc>
        <w:tc>
          <w:tcPr>
            <w:tcW w:w="1710" w:type="dxa"/>
          </w:tcPr>
          <w:p w14:paraId="38C92DDC" w14:textId="77777777" w:rsidR="00F52303" w:rsidRPr="00F52303" w:rsidRDefault="00F52303" w:rsidP="007B0C0D">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b/>
                <w:sz w:val="20"/>
                <w:szCs w:val="20"/>
              </w:rPr>
            </w:pPr>
            <w:r w:rsidRPr="00F52303">
              <w:rPr>
                <w:rFonts w:ascii="Garamond" w:eastAsiaTheme="minorEastAsia" w:hAnsi="Garamond"/>
                <w:b/>
                <w:sz w:val="20"/>
                <w:szCs w:val="20"/>
              </w:rPr>
              <w:t>Std. Error</w:t>
            </w:r>
          </w:p>
        </w:tc>
      </w:tr>
      <w:tr w:rsidR="00F52303" w:rsidRPr="00F52303" w14:paraId="4B89D829" w14:textId="77777777" w:rsidTr="00BA2C64">
        <w:trPr>
          <w:gridAfter w:val="1"/>
          <w:wAfter w:w="270" w:type="dxa"/>
          <w:trHeight w:val="445"/>
          <w:jc w:val="center"/>
        </w:trPr>
        <w:tc>
          <w:tcPr>
            <w:cnfStyle w:val="001000000000" w:firstRow="0" w:lastRow="0" w:firstColumn="1" w:lastColumn="0" w:oddVBand="0" w:evenVBand="0" w:oddHBand="0" w:evenHBand="0" w:firstRowFirstColumn="0" w:firstRowLastColumn="0" w:lastRowFirstColumn="0" w:lastRowLastColumn="0"/>
            <w:tcW w:w="1611" w:type="dxa"/>
          </w:tcPr>
          <w:p w14:paraId="760DF780" w14:textId="77777777" w:rsidR="00F52303" w:rsidRPr="00F52303" w:rsidRDefault="00F52303" w:rsidP="00F52303">
            <w:pPr>
              <w:rPr>
                <w:rFonts w:ascii="Garamond" w:eastAsiaTheme="minorEastAsia" w:hAnsi="Garamond"/>
                <w:i/>
                <w:sz w:val="20"/>
                <w:szCs w:val="20"/>
              </w:rPr>
            </w:pPr>
            <w:r w:rsidRPr="00F52303">
              <w:rPr>
                <w:rFonts w:ascii="Garamond" w:eastAsiaTheme="minorEastAsia" w:hAnsi="Garamond"/>
                <w:i/>
                <w:sz w:val="20"/>
                <w:szCs w:val="20"/>
              </w:rPr>
              <w:t>Intercept</w:t>
            </w:r>
          </w:p>
        </w:tc>
        <w:tc>
          <w:tcPr>
            <w:tcW w:w="1365" w:type="dxa"/>
          </w:tcPr>
          <w:p w14:paraId="10DCEE47" w14:textId="77777777" w:rsidR="00F52303" w:rsidRPr="00F52303" w:rsidRDefault="00F52303" w:rsidP="00F52303">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2.311**</w:t>
            </w:r>
          </w:p>
        </w:tc>
        <w:tc>
          <w:tcPr>
            <w:tcW w:w="1482" w:type="dxa"/>
          </w:tcPr>
          <w:p w14:paraId="06ADC82D" w14:textId="77777777" w:rsidR="00F52303" w:rsidRPr="00F52303" w:rsidRDefault="00F52303" w:rsidP="00F52303">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1.133</w:t>
            </w:r>
          </w:p>
        </w:tc>
        <w:tc>
          <w:tcPr>
            <w:tcW w:w="1482" w:type="dxa"/>
          </w:tcPr>
          <w:p w14:paraId="53E52A88" w14:textId="77777777" w:rsidR="00F52303" w:rsidRPr="00F52303" w:rsidRDefault="00F52303" w:rsidP="00F52303">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-0.802</w:t>
            </w:r>
          </w:p>
        </w:tc>
        <w:tc>
          <w:tcPr>
            <w:tcW w:w="1710" w:type="dxa"/>
          </w:tcPr>
          <w:p w14:paraId="199D887D" w14:textId="77777777" w:rsidR="00F52303" w:rsidRPr="00F52303" w:rsidRDefault="00F52303" w:rsidP="00F52303">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1.220</w:t>
            </w:r>
          </w:p>
        </w:tc>
      </w:tr>
      <w:tr w:rsidR="00F52303" w:rsidRPr="00F52303" w14:paraId="7DA51357" w14:textId="77777777" w:rsidTr="00BA2C64">
        <w:trPr>
          <w:gridAfter w:val="1"/>
          <w:cnfStyle w:val="000000100000" w:firstRow="0" w:lastRow="0" w:firstColumn="0" w:lastColumn="0" w:oddVBand="0" w:evenVBand="0" w:oddHBand="1" w:evenHBand="0" w:firstRowFirstColumn="0" w:firstRowLastColumn="0" w:lastRowFirstColumn="0" w:lastRowLastColumn="0"/>
          <w:wAfter w:w="270" w:type="dxa"/>
          <w:trHeight w:val="466"/>
          <w:jc w:val="center"/>
        </w:trPr>
        <w:tc>
          <w:tcPr>
            <w:cnfStyle w:val="001000000000" w:firstRow="0" w:lastRow="0" w:firstColumn="1" w:lastColumn="0" w:oddVBand="0" w:evenVBand="0" w:oddHBand="0" w:evenHBand="0" w:firstRowFirstColumn="0" w:firstRowLastColumn="0" w:lastRowFirstColumn="0" w:lastRowLastColumn="0"/>
            <w:tcW w:w="1611" w:type="dxa"/>
          </w:tcPr>
          <w:p w14:paraId="023671F1" w14:textId="29D7DAEA" w:rsidR="00F52303" w:rsidRPr="00270C9B" w:rsidRDefault="0052175A" w:rsidP="00BA2C64">
            <w:pPr>
              <w:rPr>
                <w:rFonts w:ascii="Garamond" w:eastAsiaTheme="minorEastAsia" w:hAnsi="Garamond"/>
                <w:sz w:val="20"/>
                <w:szCs w:val="20"/>
              </w:rPr>
            </w:pPr>
            <w:r>
              <w:rPr>
                <w:rFonts w:ascii="Garamond" w:eastAsiaTheme="minorEastAsia" w:hAnsi="Garamond"/>
                <w:sz w:val="20"/>
                <w:szCs w:val="20"/>
              </w:rPr>
              <w:t>ln(</w:t>
            </w:r>
            <w:r w:rsidR="00BA2C64">
              <w:rPr>
                <w:rFonts w:ascii="Garamond" w:eastAsiaTheme="minorEastAsia" w:hAnsi="Garamond"/>
                <w:i/>
                <w:sz w:val="20"/>
                <w:szCs w:val="20"/>
              </w:rPr>
              <w:t>A</w:t>
            </w:r>
            <w:r w:rsidR="00F52303" w:rsidRPr="00F52303">
              <w:rPr>
                <w:rFonts w:ascii="Garamond" w:eastAsiaTheme="minorEastAsia" w:hAnsi="Garamond"/>
                <w:i/>
                <w:sz w:val="20"/>
                <w:szCs w:val="20"/>
              </w:rPr>
              <w:t>C</w:t>
            </w:r>
            <w:r w:rsidRPr="00270C9B">
              <w:rPr>
                <w:rFonts w:ascii="Garamond" w:eastAsiaTheme="minorEastAsia" w:hAnsi="Garamond"/>
                <w:sz w:val="20"/>
                <w:szCs w:val="20"/>
              </w:rPr>
              <w:t>)</w:t>
            </w:r>
          </w:p>
        </w:tc>
        <w:tc>
          <w:tcPr>
            <w:tcW w:w="1365" w:type="dxa"/>
          </w:tcPr>
          <w:p w14:paraId="7DBDE43E" w14:textId="77777777" w:rsidR="00F52303" w:rsidRPr="00F52303" w:rsidRDefault="00F52303" w:rsidP="00F52303">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F52303">
              <w:rPr>
                <w:rFonts w:ascii="Garamond" w:hAnsi="Garamond"/>
                <w:sz w:val="20"/>
                <w:szCs w:val="20"/>
              </w:rPr>
              <w:t>0.839***</w:t>
            </w:r>
          </w:p>
        </w:tc>
        <w:tc>
          <w:tcPr>
            <w:tcW w:w="1482" w:type="dxa"/>
          </w:tcPr>
          <w:p w14:paraId="78EA197B" w14:textId="77777777" w:rsidR="00F52303" w:rsidRPr="00F52303" w:rsidRDefault="00F52303" w:rsidP="00F52303">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F52303">
              <w:rPr>
                <w:rFonts w:ascii="Garamond" w:hAnsi="Garamond"/>
                <w:sz w:val="20"/>
                <w:szCs w:val="20"/>
              </w:rPr>
              <w:t>0.150</w:t>
            </w:r>
          </w:p>
        </w:tc>
        <w:tc>
          <w:tcPr>
            <w:tcW w:w="1482" w:type="dxa"/>
          </w:tcPr>
          <w:p w14:paraId="47E0774C" w14:textId="77777777" w:rsidR="00F52303" w:rsidRPr="00F52303" w:rsidRDefault="00F52303" w:rsidP="00F52303">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F52303">
              <w:rPr>
                <w:rFonts w:ascii="Garamond" w:hAnsi="Garamond"/>
                <w:sz w:val="20"/>
                <w:szCs w:val="20"/>
              </w:rPr>
              <w:t>1.318***</w:t>
            </w:r>
          </w:p>
        </w:tc>
        <w:tc>
          <w:tcPr>
            <w:tcW w:w="1710" w:type="dxa"/>
          </w:tcPr>
          <w:p w14:paraId="094D82F1" w14:textId="77777777" w:rsidR="00F52303" w:rsidRPr="00F52303" w:rsidRDefault="00F52303" w:rsidP="00F52303">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F52303">
              <w:rPr>
                <w:rFonts w:ascii="Garamond" w:hAnsi="Garamond"/>
                <w:sz w:val="20"/>
                <w:szCs w:val="20"/>
              </w:rPr>
              <w:t>0.221</w:t>
            </w:r>
          </w:p>
        </w:tc>
      </w:tr>
      <w:tr w:rsidR="00F52303" w:rsidRPr="00F52303" w14:paraId="409C6CD1" w14:textId="77777777" w:rsidTr="00BA2C64">
        <w:trPr>
          <w:gridAfter w:val="1"/>
          <w:wAfter w:w="270" w:type="dxa"/>
          <w:trHeight w:val="466"/>
          <w:jc w:val="center"/>
        </w:trPr>
        <w:tc>
          <w:tcPr>
            <w:cnfStyle w:val="001000000000" w:firstRow="0" w:lastRow="0" w:firstColumn="1" w:lastColumn="0" w:oddVBand="0" w:evenVBand="0" w:oddHBand="0" w:evenHBand="0" w:firstRowFirstColumn="0" w:firstRowLastColumn="0" w:lastRowFirstColumn="0" w:lastRowLastColumn="0"/>
            <w:tcW w:w="1611" w:type="dxa"/>
          </w:tcPr>
          <w:p w14:paraId="40E3EEDC" w14:textId="77777777" w:rsidR="00F52303" w:rsidRPr="00F52303" w:rsidRDefault="00BA2C64" w:rsidP="00F52303">
            <w:pPr>
              <w:rPr>
                <w:rFonts w:ascii="Garamond" w:eastAsiaTheme="minorEastAsia" w:hAnsi="Garamond"/>
                <w:i/>
                <w:sz w:val="20"/>
                <w:szCs w:val="20"/>
              </w:rPr>
            </w:pPr>
            <w:r>
              <w:rPr>
                <w:rFonts w:ascii="Garamond" w:eastAsiaTheme="minorEastAsia" w:hAnsi="Garamond"/>
                <w:i/>
                <w:sz w:val="20"/>
                <w:szCs w:val="20"/>
              </w:rPr>
              <w:t>Choo’s Ratio</w:t>
            </w:r>
          </w:p>
        </w:tc>
        <w:tc>
          <w:tcPr>
            <w:tcW w:w="1365" w:type="dxa"/>
          </w:tcPr>
          <w:p w14:paraId="034F4A50" w14:textId="77777777" w:rsidR="00F52303" w:rsidRPr="00F52303" w:rsidRDefault="00F52303" w:rsidP="00F52303">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-2.321***</w:t>
            </w:r>
          </w:p>
        </w:tc>
        <w:tc>
          <w:tcPr>
            <w:tcW w:w="1482" w:type="dxa"/>
          </w:tcPr>
          <w:p w14:paraId="13E2911E" w14:textId="77777777" w:rsidR="00F52303" w:rsidRPr="00F52303" w:rsidRDefault="00F52303" w:rsidP="00F52303">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0.398</w:t>
            </w:r>
          </w:p>
        </w:tc>
        <w:tc>
          <w:tcPr>
            <w:tcW w:w="1482" w:type="dxa"/>
          </w:tcPr>
          <w:p w14:paraId="75E5EC43" w14:textId="77777777" w:rsidR="00F52303" w:rsidRPr="00F52303" w:rsidRDefault="00F52303" w:rsidP="00F52303">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p>
        </w:tc>
        <w:tc>
          <w:tcPr>
            <w:tcW w:w="1710" w:type="dxa"/>
          </w:tcPr>
          <w:p w14:paraId="10A5B84F" w14:textId="77777777" w:rsidR="00F52303" w:rsidRPr="00F52303" w:rsidRDefault="00F52303" w:rsidP="00F52303">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p>
        </w:tc>
      </w:tr>
      <w:tr w:rsidR="00F52303" w:rsidRPr="00F52303" w14:paraId="2DC0C493" w14:textId="77777777" w:rsidTr="00BA2C64">
        <w:trPr>
          <w:gridAfter w:val="1"/>
          <w:cnfStyle w:val="000000100000" w:firstRow="0" w:lastRow="0" w:firstColumn="0" w:lastColumn="0" w:oddVBand="0" w:evenVBand="0" w:oddHBand="1" w:evenHBand="0" w:firstRowFirstColumn="0" w:firstRowLastColumn="0" w:lastRowFirstColumn="0" w:lastRowLastColumn="0"/>
          <w:wAfter w:w="270" w:type="dxa"/>
          <w:trHeight w:val="445"/>
          <w:jc w:val="center"/>
        </w:trPr>
        <w:tc>
          <w:tcPr>
            <w:cnfStyle w:val="001000000000" w:firstRow="0" w:lastRow="0" w:firstColumn="1" w:lastColumn="0" w:oddVBand="0" w:evenVBand="0" w:oddHBand="0" w:evenHBand="0" w:firstRowFirstColumn="0" w:firstRowLastColumn="0" w:lastRowFirstColumn="0" w:lastRowLastColumn="0"/>
            <w:tcW w:w="1611" w:type="dxa"/>
          </w:tcPr>
          <w:p w14:paraId="4C0757A8" w14:textId="5E3733A1" w:rsidR="00F52303" w:rsidRPr="00270C9B" w:rsidRDefault="003E6614" w:rsidP="00F52303">
            <w:pPr>
              <w:rPr>
                <w:rFonts w:ascii="Garamond" w:eastAsiaTheme="minorEastAsia" w:hAnsi="Garamond"/>
                <w:sz w:val="20"/>
                <w:szCs w:val="20"/>
              </w:rPr>
            </w:pPr>
            <w:r>
              <w:rPr>
                <w:rFonts w:ascii="Garamond" w:eastAsiaTheme="minorEastAsia" w:hAnsi="Garamond"/>
                <w:sz w:val="20"/>
                <w:szCs w:val="20"/>
              </w:rPr>
              <w:t>ln(</w:t>
            </w:r>
            <w:r w:rsidR="00BA2C64">
              <w:rPr>
                <w:rFonts w:ascii="Garamond" w:eastAsiaTheme="minorEastAsia" w:hAnsi="Garamond"/>
                <w:i/>
                <w:sz w:val="20"/>
                <w:szCs w:val="20"/>
              </w:rPr>
              <w:t>Nrevp</w:t>
            </w:r>
            <w:r>
              <w:rPr>
                <w:rFonts w:ascii="Garamond" w:eastAsiaTheme="minorEastAsia" w:hAnsi="Garamond"/>
                <w:sz w:val="20"/>
                <w:szCs w:val="20"/>
              </w:rPr>
              <w:t>)</w:t>
            </w:r>
          </w:p>
        </w:tc>
        <w:tc>
          <w:tcPr>
            <w:tcW w:w="1365" w:type="dxa"/>
          </w:tcPr>
          <w:p w14:paraId="50BA97AE" w14:textId="77777777" w:rsidR="00F52303" w:rsidRPr="00F52303" w:rsidRDefault="00F52303" w:rsidP="00F52303">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1482" w:type="dxa"/>
          </w:tcPr>
          <w:p w14:paraId="2159CB46" w14:textId="77777777" w:rsidR="00F52303" w:rsidRPr="00F52303" w:rsidRDefault="00F52303" w:rsidP="00F52303">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1482" w:type="dxa"/>
          </w:tcPr>
          <w:p w14:paraId="0CD806D6" w14:textId="77777777" w:rsidR="00F52303" w:rsidRPr="00F52303" w:rsidRDefault="00F52303" w:rsidP="00F52303">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F52303">
              <w:rPr>
                <w:rFonts w:ascii="Garamond" w:hAnsi="Garamond"/>
                <w:sz w:val="20"/>
                <w:szCs w:val="20"/>
              </w:rPr>
              <w:t>-0.273</w:t>
            </w:r>
          </w:p>
        </w:tc>
        <w:tc>
          <w:tcPr>
            <w:tcW w:w="1710" w:type="dxa"/>
          </w:tcPr>
          <w:p w14:paraId="568B0161" w14:textId="77777777" w:rsidR="00F52303" w:rsidRPr="00F52303" w:rsidRDefault="00F52303" w:rsidP="00F52303">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F52303">
              <w:rPr>
                <w:rFonts w:ascii="Garamond" w:hAnsi="Garamond"/>
                <w:sz w:val="20"/>
                <w:szCs w:val="20"/>
              </w:rPr>
              <w:t>0.233</w:t>
            </w:r>
          </w:p>
        </w:tc>
      </w:tr>
      <w:tr w:rsidR="00F52303" w:rsidRPr="00F52303" w14:paraId="52F71378" w14:textId="77777777" w:rsidTr="00BA2C64">
        <w:trPr>
          <w:gridAfter w:val="1"/>
          <w:wAfter w:w="270" w:type="dxa"/>
          <w:trHeight w:val="445"/>
          <w:jc w:val="center"/>
        </w:trPr>
        <w:tc>
          <w:tcPr>
            <w:cnfStyle w:val="001000000000" w:firstRow="0" w:lastRow="0" w:firstColumn="1" w:lastColumn="0" w:oddVBand="0" w:evenVBand="0" w:oddHBand="0" w:evenHBand="0" w:firstRowFirstColumn="0" w:firstRowLastColumn="0" w:lastRowFirstColumn="0" w:lastRowLastColumn="0"/>
            <w:tcW w:w="1611" w:type="dxa"/>
          </w:tcPr>
          <w:p w14:paraId="5742092D" w14:textId="1D59F273" w:rsidR="00F52303" w:rsidRPr="00F52303" w:rsidRDefault="0052175A" w:rsidP="00F52303">
            <w:pPr>
              <w:rPr>
                <w:rFonts w:ascii="Garamond" w:eastAsiaTheme="minorEastAsia" w:hAnsi="Garamond"/>
                <w:i/>
                <w:sz w:val="20"/>
                <w:szCs w:val="20"/>
              </w:rPr>
            </w:pPr>
            <w:r w:rsidRPr="008C25E4">
              <w:rPr>
                <w:rFonts w:ascii="Garamond" w:eastAsiaTheme="minorEastAsia" w:hAnsi="Garamond"/>
                <w:sz w:val="20"/>
                <w:szCs w:val="20"/>
              </w:rPr>
              <w:t>ln(</w:t>
            </w:r>
            <w:r w:rsidR="00F52303" w:rsidRPr="00F52303">
              <w:rPr>
                <w:rFonts w:ascii="Garamond" w:eastAsiaTheme="minorEastAsia" w:hAnsi="Garamond"/>
                <w:i/>
                <w:sz w:val="20"/>
                <w:szCs w:val="20"/>
              </w:rPr>
              <w:t>HHI</w:t>
            </w:r>
            <w:r w:rsidRPr="008C25E4">
              <w:rPr>
                <w:rFonts w:ascii="Garamond" w:eastAsiaTheme="minorEastAsia" w:hAnsi="Garamond"/>
                <w:sz w:val="20"/>
                <w:szCs w:val="20"/>
              </w:rPr>
              <w:t>)</w:t>
            </w:r>
          </w:p>
        </w:tc>
        <w:tc>
          <w:tcPr>
            <w:tcW w:w="1365" w:type="dxa"/>
          </w:tcPr>
          <w:p w14:paraId="1B66F205" w14:textId="77777777" w:rsidR="00F52303" w:rsidRPr="00F52303" w:rsidRDefault="00F52303" w:rsidP="00F52303">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-0.146*</w:t>
            </w:r>
          </w:p>
        </w:tc>
        <w:tc>
          <w:tcPr>
            <w:tcW w:w="1482" w:type="dxa"/>
          </w:tcPr>
          <w:p w14:paraId="575F6828" w14:textId="77777777" w:rsidR="00F52303" w:rsidRPr="00F52303" w:rsidRDefault="00F52303" w:rsidP="00F52303">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0.194</w:t>
            </w:r>
          </w:p>
        </w:tc>
        <w:tc>
          <w:tcPr>
            <w:tcW w:w="1482" w:type="dxa"/>
          </w:tcPr>
          <w:p w14:paraId="022BA52B" w14:textId="77777777" w:rsidR="00F52303" w:rsidRPr="00F52303" w:rsidRDefault="00F52303" w:rsidP="00F52303">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-0.061</w:t>
            </w:r>
          </w:p>
        </w:tc>
        <w:tc>
          <w:tcPr>
            <w:tcW w:w="1710" w:type="dxa"/>
          </w:tcPr>
          <w:p w14:paraId="5F6C25E8" w14:textId="77777777" w:rsidR="00F52303" w:rsidRPr="00F52303" w:rsidRDefault="00F52303" w:rsidP="00F52303">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0.059</w:t>
            </w:r>
          </w:p>
        </w:tc>
      </w:tr>
      <w:tr w:rsidR="00F52303" w:rsidRPr="00F52303" w14:paraId="4D4617EA" w14:textId="77777777" w:rsidTr="00BA2C64">
        <w:trPr>
          <w:gridAfter w:val="1"/>
          <w:cnfStyle w:val="000000100000" w:firstRow="0" w:lastRow="0" w:firstColumn="0" w:lastColumn="0" w:oddVBand="0" w:evenVBand="0" w:oddHBand="1" w:evenHBand="0" w:firstRowFirstColumn="0" w:firstRowLastColumn="0" w:lastRowFirstColumn="0" w:lastRowLastColumn="0"/>
          <w:wAfter w:w="270" w:type="dxa"/>
          <w:trHeight w:val="466"/>
          <w:jc w:val="center"/>
        </w:trPr>
        <w:tc>
          <w:tcPr>
            <w:cnfStyle w:val="001000000000" w:firstRow="0" w:lastRow="0" w:firstColumn="1" w:lastColumn="0" w:oddVBand="0" w:evenVBand="0" w:oddHBand="0" w:evenHBand="0" w:firstRowFirstColumn="0" w:firstRowLastColumn="0" w:lastRowFirstColumn="0" w:lastRowLastColumn="0"/>
            <w:tcW w:w="1611" w:type="dxa"/>
          </w:tcPr>
          <w:p w14:paraId="6BB2B96F" w14:textId="77777777" w:rsidR="00F52303" w:rsidRPr="00F52303" w:rsidRDefault="00F52303" w:rsidP="00F52303">
            <w:pPr>
              <w:rPr>
                <w:rFonts w:ascii="Garamond" w:eastAsiaTheme="minorEastAsia" w:hAnsi="Garamond"/>
                <w:i/>
                <w:sz w:val="20"/>
                <w:szCs w:val="20"/>
              </w:rPr>
            </w:pPr>
            <w:r w:rsidRPr="00F52303">
              <w:rPr>
                <w:rFonts w:ascii="Garamond" w:eastAsiaTheme="minorEastAsia" w:hAnsi="Garamond"/>
                <w:i/>
                <w:sz w:val="20"/>
                <w:szCs w:val="20"/>
              </w:rPr>
              <w:t>State</w:t>
            </w:r>
          </w:p>
        </w:tc>
        <w:tc>
          <w:tcPr>
            <w:tcW w:w="1365" w:type="dxa"/>
          </w:tcPr>
          <w:p w14:paraId="4280C52B" w14:textId="77777777" w:rsidR="00F52303" w:rsidRPr="00F52303" w:rsidRDefault="00F52303" w:rsidP="00F52303">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0.025</w:t>
            </w:r>
          </w:p>
        </w:tc>
        <w:tc>
          <w:tcPr>
            <w:tcW w:w="1482" w:type="dxa"/>
          </w:tcPr>
          <w:p w14:paraId="6118E78C" w14:textId="77777777" w:rsidR="00F52303" w:rsidRPr="00F52303" w:rsidRDefault="00F52303" w:rsidP="00F52303">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0.118</w:t>
            </w:r>
          </w:p>
        </w:tc>
        <w:tc>
          <w:tcPr>
            <w:tcW w:w="1482" w:type="dxa"/>
          </w:tcPr>
          <w:p w14:paraId="1377D967" w14:textId="77777777" w:rsidR="00F52303" w:rsidRPr="00F52303" w:rsidRDefault="00F52303" w:rsidP="00F52303">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0.153</w:t>
            </w:r>
          </w:p>
        </w:tc>
        <w:tc>
          <w:tcPr>
            <w:tcW w:w="1710" w:type="dxa"/>
          </w:tcPr>
          <w:p w14:paraId="77DBFB56" w14:textId="77777777" w:rsidR="00F52303" w:rsidRPr="00F52303" w:rsidRDefault="00F52303" w:rsidP="00F52303">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0.258</w:t>
            </w:r>
          </w:p>
        </w:tc>
      </w:tr>
      <w:tr w:rsidR="00F52303" w:rsidRPr="00F52303" w14:paraId="2CCC40A8" w14:textId="77777777" w:rsidTr="00BA2C64">
        <w:trPr>
          <w:gridAfter w:val="1"/>
          <w:wAfter w:w="270" w:type="dxa"/>
          <w:trHeight w:val="466"/>
          <w:jc w:val="center"/>
        </w:trPr>
        <w:tc>
          <w:tcPr>
            <w:cnfStyle w:val="001000000000" w:firstRow="0" w:lastRow="0" w:firstColumn="1" w:lastColumn="0" w:oddVBand="0" w:evenVBand="0" w:oddHBand="0" w:evenHBand="0" w:firstRowFirstColumn="0" w:firstRowLastColumn="0" w:lastRowFirstColumn="0" w:lastRowLastColumn="0"/>
            <w:tcW w:w="1611" w:type="dxa"/>
          </w:tcPr>
          <w:p w14:paraId="151047A6" w14:textId="77777777" w:rsidR="00F52303" w:rsidRPr="00F52303" w:rsidRDefault="00F52303" w:rsidP="00F52303">
            <w:pPr>
              <w:rPr>
                <w:rFonts w:ascii="Garamond" w:eastAsiaTheme="minorEastAsia" w:hAnsi="Garamond"/>
                <w:i/>
                <w:sz w:val="20"/>
                <w:szCs w:val="20"/>
              </w:rPr>
            </w:pPr>
            <w:r w:rsidRPr="00F52303">
              <w:rPr>
                <w:rFonts w:ascii="Garamond" w:eastAsiaTheme="minorEastAsia" w:hAnsi="Garamond"/>
                <w:i/>
                <w:sz w:val="20"/>
                <w:szCs w:val="20"/>
              </w:rPr>
              <w:t>County</w:t>
            </w:r>
          </w:p>
        </w:tc>
        <w:tc>
          <w:tcPr>
            <w:tcW w:w="1365" w:type="dxa"/>
          </w:tcPr>
          <w:p w14:paraId="2C996467" w14:textId="77777777" w:rsidR="00F52303" w:rsidRPr="00F52303" w:rsidRDefault="00F52303" w:rsidP="00F52303">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-0.118</w:t>
            </w:r>
          </w:p>
        </w:tc>
        <w:tc>
          <w:tcPr>
            <w:tcW w:w="1482" w:type="dxa"/>
          </w:tcPr>
          <w:p w14:paraId="13AD86A2" w14:textId="77777777" w:rsidR="00F52303" w:rsidRPr="00F52303" w:rsidRDefault="00F52303" w:rsidP="00F52303">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0.122</w:t>
            </w:r>
          </w:p>
        </w:tc>
        <w:tc>
          <w:tcPr>
            <w:tcW w:w="1482" w:type="dxa"/>
          </w:tcPr>
          <w:p w14:paraId="0312A5B5" w14:textId="77777777" w:rsidR="00F52303" w:rsidRPr="00F52303" w:rsidRDefault="00F52303" w:rsidP="00F52303">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0.065</w:t>
            </w:r>
          </w:p>
        </w:tc>
        <w:tc>
          <w:tcPr>
            <w:tcW w:w="1710" w:type="dxa"/>
          </w:tcPr>
          <w:p w14:paraId="7D6BD4B6" w14:textId="77777777" w:rsidR="00F52303" w:rsidRPr="00F52303" w:rsidRDefault="00F52303" w:rsidP="00F52303">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0.163</w:t>
            </w:r>
          </w:p>
        </w:tc>
      </w:tr>
      <w:tr w:rsidR="00F52303" w:rsidRPr="00F52303" w14:paraId="125C5542" w14:textId="77777777" w:rsidTr="00BA2C64">
        <w:trPr>
          <w:gridAfter w:val="1"/>
          <w:cnfStyle w:val="000000100000" w:firstRow="0" w:lastRow="0" w:firstColumn="0" w:lastColumn="0" w:oddVBand="0" w:evenVBand="0" w:oddHBand="1" w:evenHBand="0" w:firstRowFirstColumn="0" w:firstRowLastColumn="0" w:lastRowFirstColumn="0" w:lastRowLastColumn="0"/>
          <w:wAfter w:w="270" w:type="dxa"/>
          <w:trHeight w:val="466"/>
          <w:jc w:val="center"/>
        </w:trPr>
        <w:tc>
          <w:tcPr>
            <w:cnfStyle w:val="001000000000" w:firstRow="0" w:lastRow="0" w:firstColumn="1" w:lastColumn="0" w:oddVBand="0" w:evenVBand="0" w:oddHBand="0" w:evenHBand="0" w:firstRowFirstColumn="0" w:firstRowLastColumn="0" w:lastRowFirstColumn="0" w:lastRowLastColumn="0"/>
            <w:tcW w:w="1611" w:type="dxa"/>
          </w:tcPr>
          <w:p w14:paraId="32D94539" w14:textId="77777777" w:rsidR="00F52303" w:rsidRPr="00F52303" w:rsidRDefault="00F52303" w:rsidP="00F52303">
            <w:pPr>
              <w:rPr>
                <w:rFonts w:ascii="Garamond" w:eastAsiaTheme="minorEastAsia" w:hAnsi="Garamond"/>
                <w:i/>
                <w:sz w:val="20"/>
                <w:szCs w:val="20"/>
              </w:rPr>
            </w:pPr>
            <w:r w:rsidRPr="00F52303">
              <w:rPr>
                <w:rFonts w:ascii="Garamond" w:eastAsiaTheme="minorEastAsia" w:hAnsi="Garamond"/>
                <w:i/>
                <w:sz w:val="20"/>
                <w:szCs w:val="20"/>
              </w:rPr>
              <w:t>City</w:t>
            </w:r>
          </w:p>
        </w:tc>
        <w:tc>
          <w:tcPr>
            <w:tcW w:w="1365" w:type="dxa"/>
          </w:tcPr>
          <w:p w14:paraId="54416D87" w14:textId="77777777" w:rsidR="00F52303" w:rsidRPr="00F52303" w:rsidRDefault="00F52303" w:rsidP="00F52303">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-0.146</w:t>
            </w:r>
          </w:p>
        </w:tc>
        <w:tc>
          <w:tcPr>
            <w:tcW w:w="1482" w:type="dxa"/>
          </w:tcPr>
          <w:p w14:paraId="6D13BB5E" w14:textId="77777777" w:rsidR="00F52303" w:rsidRPr="00F52303" w:rsidRDefault="00F52303" w:rsidP="00F52303">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0.194</w:t>
            </w:r>
          </w:p>
        </w:tc>
        <w:tc>
          <w:tcPr>
            <w:tcW w:w="1482" w:type="dxa"/>
          </w:tcPr>
          <w:p w14:paraId="2907F17F" w14:textId="77777777" w:rsidR="00F52303" w:rsidRPr="00F52303" w:rsidRDefault="00F52303" w:rsidP="00F52303">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-0.068</w:t>
            </w:r>
          </w:p>
        </w:tc>
        <w:tc>
          <w:tcPr>
            <w:tcW w:w="1710" w:type="dxa"/>
          </w:tcPr>
          <w:p w14:paraId="30C861CA" w14:textId="77777777" w:rsidR="00F52303" w:rsidRPr="00F52303" w:rsidRDefault="00F52303" w:rsidP="00F52303">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0.167</w:t>
            </w:r>
          </w:p>
        </w:tc>
      </w:tr>
      <w:tr w:rsidR="00F52303" w:rsidRPr="00F52303" w14:paraId="20D98B73" w14:textId="77777777" w:rsidTr="00BA2C64">
        <w:trPr>
          <w:gridAfter w:val="1"/>
          <w:wAfter w:w="270" w:type="dxa"/>
          <w:trHeight w:val="466"/>
          <w:jc w:val="center"/>
        </w:trPr>
        <w:tc>
          <w:tcPr>
            <w:cnfStyle w:val="001000000000" w:firstRow="0" w:lastRow="0" w:firstColumn="1" w:lastColumn="0" w:oddVBand="0" w:evenVBand="0" w:oddHBand="0" w:evenHBand="0" w:firstRowFirstColumn="0" w:firstRowLastColumn="0" w:lastRowFirstColumn="0" w:lastRowLastColumn="0"/>
            <w:tcW w:w="1611" w:type="dxa"/>
          </w:tcPr>
          <w:p w14:paraId="7B3F7467" w14:textId="402ADCA5" w:rsidR="00F52303" w:rsidRPr="00270C9B" w:rsidRDefault="008C2D0B" w:rsidP="00F52303">
            <w:pPr>
              <w:rPr>
                <w:rFonts w:ascii="Garamond" w:eastAsiaTheme="minorEastAsia" w:hAnsi="Garamond"/>
                <w:sz w:val="20"/>
                <w:szCs w:val="20"/>
              </w:rPr>
            </w:pPr>
            <w:r w:rsidRPr="00270C9B">
              <w:rPr>
                <w:rFonts w:ascii="Garamond" w:eastAsiaTheme="minorEastAsia" w:hAnsi="Garamond"/>
                <w:sz w:val="20"/>
                <w:szCs w:val="20"/>
              </w:rPr>
              <w:t>ln(</w:t>
            </w:r>
            <w:r w:rsidR="00F52303" w:rsidRPr="00F52303">
              <w:rPr>
                <w:rFonts w:ascii="Garamond" w:eastAsiaTheme="minorEastAsia" w:hAnsi="Garamond"/>
                <w:i/>
                <w:sz w:val="20"/>
                <w:szCs w:val="20"/>
              </w:rPr>
              <w:t>Delay</w:t>
            </w:r>
            <w:r>
              <w:rPr>
                <w:rFonts w:ascii="Garamond" w:eastAsiaTheme="minorEastAsia" w:hAnsi="Garamond"/>
                <w:sz w:val="20"/>
                <w:szCs w:val="20"/>
              </w:rPr>
              <w:t>)</w:t>
            </w:r>
          </w:p>
        </w:tc>
        <w:tc>
          <w:tcPr>
            <w:tcW w:w="1365" w:type="dxa"/>
          </w:tcPr>
          <w:p w14:paraId="4C6192CC" w14:textId="77777777" w:rsidR="00F52303" w:rsidRPr="00F52303" w:rsidRDefault="00F52303" w:rsidP="00F52303">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0.257</w:t>
            </w:r>
          </w:p>
        </w:tc>
        <w:tc>
          <w:tcPr>
            <w:tcW w:w="1482" w:type="dxa"/>
          </w:tcPr>
          <w:p w14:paraId="56496DDB" w14:textId="77777777" w:rsidR="00F52303" w:rsidRPr="00F52303" w:rsidRDefault="00F52303" w:rsidP="00F52303">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0.065</w:t>
            </w:r>
          </w:p>
        </w:tc>
        <w:tc>
          <w:tcPr>
            <w:tcW w:w="1482" w:type="dxa"/>
          </w:tcPr>
          <w:p w14:paraId="5A084AEA" w14:textId="77777777" w:rsidR="00F52303" w:rsidRPr="00F52303" w:rsidRDefault="00F52303" w:rsidP="00F52303">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0.359</w:t>
            </w:r>
          </w:p>
        </w:tc>
        <w:tc>
          <w:tcPr>
            <w:tcW w:w="1710" w:type="dxa"/>
          </w:tcPr>
          <w:p w14:paraId="0B2EE37B" w14:textId="77777777" w:rsidR="00F52303" w:rsidRPr="00F52303" w:rsidRDefault="00F52303" w:rsidP="00F52303">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0.089</w:t>
            </w:r>
          </w:p>
        </w:tc>
      </w:tr>
      <w:tr w:rsidR="00F52303" w:rsidRPr="00F52303" w14:paraId="6FFBF0FB" w14:textId="77777777" w:rsidTr="00BA2C64">
        <w:trPr>
          <w:gridAfter w:val="1"/>
          <w:cnfStyle w:val="000000100000" w:firstRow="0" w:lastRow="0" w:firstColumn="0" w:lastColumn="0" w:oddVBand="0" w:evenVBand="0" w:oddHBand="1" w:evenHBand="0" w:firstRowFirstColumn="0" w:firstRowLastColumn="0" w:lastRowFirstColumn="0" w:lastRowLastColumn="0"/>
          <w:wAfter w:w="270" w:type="dxa"/>
          <w:trHeight w:val="466"/>
          <w:jc w:val="center"/>
        </w:trPr>
        <w:tc>
          <w:tcPr>
            <w:cnfStyle w:val="001000000000" w:firstRow="0" w:lastRow="0" w:firstColumn="1" w:lastColumn="0" w:oddVBand="0" w:evenVBand="0" w:oddHBand="0" w:evenHBand="0" w:firstRowFirstColumn="0" w:firstRowLastColumn="0" w:lastRowFirstColumn="0" w:lastRowLastColumn="0"/>
            <w:tcW w:w="1611" w:type="dxa"/>
          </w:tcPr>
          <w:p w14:paraId="54C7833B" w14:textId="2822ABA2" w:rsidR="00F52303" w:rsidRPr="00F52303" w:rsidRDefault="00F52303" w:rsidP="00F52303">
            <w:pPr>
              <w:rPr>
                <w:rFonts w:ascii="Garamond" w:eastAsiaTheme="minorEastAsia" w:hAnsi="Garamond"/>
                <w:i/>
                <w:sz w:val="20"/>
                <w:szCs w:val="20"/>
              </w:rPr>
            </w:pPr>
            <w:r w:rsidRPr="00F52303">
              <w:rPr>
                <w:rFonts w:ascii="Garamond" w:eastAsiaTheme="minorEastAsia" w:hAnsi="Garamond"/>
                <w:i/>
                <w:sz w:val="20"/>
                <w:szCs w:val="20"/>
              </w:rPr>
              <w:t xml:space="preserve">Rev. Sharing: </w:t>
            </w:r>
          </w:p>
        </w:tc>
        <w:tc>
          <w:tcPr>
            <w:tcW w:w="1365" w:type="dxa"/>
          </w:tcPr>
          <w:p w14:paraId="05026114" w14:textId="77777777" w:rsidR="00F52303" w:rsidRPr="00F52303" w:rsidRDefault="00F52303" w:rsidP="00F52303">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0.000</w:t>
            </w:r>
          </w:p>
        </w:tc>
        <w:tc>
          <w:tcPr>
            <w:tcW w:w="1482" w:type="dxa"/>
          </w:tcPr>
          <w:p w14:paraId="4752EC4B" w14:textId="77777777" w:rsidR="00F52303" w:rsidRPr="00F52303" w:rsidRDefault="00F52303" w:rsidP="00F52303">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0.012</w:t>
            </w:r>
          </w:p>
        </w:tc>
        <w:tc>
          <w:tcPr>
            <w:tcW w:w="1482" w:type="dxa"/>
          </w:tcPr>
          <w:p w14:paraId="533FE3A5" w14:textId="77777777" w:rsidR="00F52303" w:rsidRPr="00F52303" w:rsidRDefault="00F52303" w:rsidP="00F52303">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-0.002</w:t>
            </w:r>
          </w:p>
        </w:tc>
        <w:tc>
          <w:tcPr>
            <w:tcW w:w="1710" w:type="dxa"/>
          </w:tcPr>
          <w:p w14:paraId="550D0815" w14:textId="77777777" w:rsidR="00F52303" w:rsidRPr="00F52303" w:rsidRDefault="00F52303" w:rsidP="00F52303">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0.019</w:t>
            </w:r>
          </w:p>
        </w:tc>
      </w:tr>
      <w:tr w:rsidR="00F52303" w:rsidRPr="00F52303" w14:paraId="3EC24DF3" w14:textId="77777777" w:rsidTr="00BA2C64">
        <w:trPr>
          <w:gridAfter w:val="1"/>
          <w:wAfter w:w="270" w:type="dxa"/>
          <w:trHeight w:val="445"/>
          <w:jc w:val="center"/>
        </w:trPr>
        <w:tc>
          <w:tcPr>
            <w:cnfStyle w:val="001000000000" w:firstRow="0" w:lastRow="0" w:firstColumn="1" w:lastColumn="0" w:oddVBand="0" w:evenVBand="0" w:oddHBand="0" w:evenHBand="0" w:firstRowFirstColumn="0" w:firstRowLastColumn="0" w:lastRowFirstColumn="0" w:lastRowLastColumn="0"/>
            <w:tcW w:w="1611" w:type="dxa"/>
          </w:tcPr>
          <w:p w14:paraId="2F58C7D8" w14:textId="77777777" w:rsidR="00F52303" w:rsidRPr="00F52303" w:rsidRDefault="00F52303" w:rsidP="00F52303">
            <w:pPr>
              <w:rPr>
                <w:rFonts w:ascii="Garamond" w:eastAsiaTheme="minorEastAsia" w:hAnsi="Garamond"/>
                <w:i/>
                <w:sz w:val="20"/>
                <w:szCs w:val="20"/>
              </w:rPr>
            </w:pPr>
            <w:r w:rsidRPr="00F52303">
              <w:rPr>
                <w:rFonts w:ascii="Garamond" w:eastAsiaTheme="minorEastAsia" w:hAnsi="Garamond"/>
                <w:i/>
                <w:sz w:val="20"/>
                <w:szCs w:val="20"/>
              </w:rPr>
              <w:t>Time Trend</w:t>
            </w:r>
          </w:p>
        </w:tc>
        <w:tc>
          <w:tcPr>
            <w:tcW w:w="1365" w:type="dxa"/>
          </w:tcPr>
          <w:p w14:paraId="7BF76A47" w14:textId="77777777" w:rsidR="00F52303" w:rsidRPr="00F52303" w:rsidRDefault="00F52303" w:rsidP="00F52303">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0.043***</w:t>
            </w:r>
          </w:p>
        </w:tc>
        <w:tc>
          <w:tcPr>
            <w:tcW w:w="1482" w:type="dxa"/>
          </w:tcPr>
          <w:p w14:paraId="5DB52A90" w14:textId="77777777" w:rsidR="00F52303" w:rsidRPr="00F52303" w:rsidRDefault="00F52303" w:rsidP="00F52303">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0.003</w:t>
            </w:r>
          </w:p>
        </w:tc>
        <w:tc>
          <w:tcPr>
            <w:tcW w:w="1482" w:type="dxa"/>
          </w:tcPr>
          <w:p w14:paraId="0A2ED16C" w14:textId="77777777" w:rsidR="00F52303" w:rsidRPr="00F52303" w:rsidRDefault="00F52303" w:rsidP="00F52303">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0.043***</w:t>
            </w:r>
          </w:p>
        </w:tc>
        <w:tc>
          <w:tcPr>
            <w:tcW w:w="1710" w:type="dxa"/>
          </w:tcPr>
          <w:p w14:paraId="4124E06B" w14:textId="77777777" w:rsidR="00F52303" w:rsidRPr="00F52303" w:rsidRDefault="00F52303" w:rsidP="00F52303">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F52303">
              <w:rPr>
                <w:rFonts w:ascii="Garamond" w:hAnsi="Garamond"/>
                <w:sz w:val="20"/>
                <w:szCs w:val="20"/>
              </w:rPr>
              <w:t>0.005</w:t>
            </w:r>
          </w:p>
        </w:tc>
      </w:tr>
      <w:tr w:rsidR="00F52303" w:rsidRPr="00F52303" w14:paraId="4E42D6F8" w14:textId="77777777" w:rsidTr="00BA2C64">
        <w:trPr>
          <w:gridAfter w:val="1"/>
          <w:cnfStyle w:val="000000100000" w:firstRow="0" w:lastRow="0" w:firstColumn="0" w:lastColumn="0" w:oddVBand="0" w:evenVBand="0" w:oddHBand="1" w:evenHBand="0" w:firstRowFirstColumn="0" w:firstRowLastColumn="0" w:lastRowFirstColumn="0" w:lastRowLastColumn="0"/>
          <w:wAfter w:w="270" w:type="dxa"/>
          <w:trHeight w:val="466"/>
          <w:jc w:val="center"/>
        </w:trPr>
        <w:tc>
          <w:tcPr>
            <w:cnfStyle w:val="001000000000" w:firstRow="0" w:lastRow="0" w:firstColumn="1" w:lastColumn="0" w:oddVBand="0" w:evenVBand="0" w:oddHBand="0" w:evenHBand="0" w:firstRowFirstColumn="0" w:firstRowLastColumn="0" w:lastRowFirstColumn="0" w:lastRowLastColumn="0"/>
            <w:tcW w:w="1611" w:type="dxa"/>
          </w:tcPr>
          <w:p w14:paraId="3F353E64" w14:textId="77777777" w:rsidR="00F52303" w:rsidRPr="00F52303" w:rsidRDefault="00166471" w:rsidP="007B0C0D">
            <w:pPr>
              <w:rPr>
                <w:rFonts w:ascii="Garamond" w:eastAsia="Calibri" w:hAnsi="Garamond" w:cs="Times New Roman"/>
                <w:b w:val="0"/>
                <w:sz w:val="20"/>
                <w:szCs w:val="20"/>
              </w:rPr>
            </w:pPr>
            <m:oMathPara>
              <m:oMathParaPr>
                <m:jc m:val="left"/>
              </m:oMathParaPr>
              <m:oMath>
                <m:sSup>
                  <m:sSupPr>
                    <m:ctrlPr>
                      <w:rPr>
                        <w:rFonts w:ascii="Cambria Math" w:eastAsia="Calibri" w:hAnsi="Cambria Math" w:cs="Times New Roman"/>
                        <w:b w:val="0"/>
                        <w:i/>
                        <w:sz w:val="20"/>
                        <w:szCs w:val="20"/>
                      </w:rPr>
                    </m:ctrlPr>
                  </m:sSupPr>
                  <m:e>
                    <m:r>
                      <m:rPr>
                        <m:sty m:val="bi"/>
                      </m:rPr>
                      <w:rPr>
                        <w:rFonts w:ascii="Cambria Math" w:eastAsia="Calibri" w:hAnsi="Cambria Math" w:cs="Times New Roman"/>
                        <w:sz w:val="20"/>
                        <w:szCs w:val="20"/>
                      </w:rPr>
                      <m:t>R</m:t>
                    </m:r>
                  </m:e>
                  <m:sup>
                    <m:r>
                      <m:rPr>
                        <m:sty m:val="bi"/>
                      </m:rPr>
                      <w:rPr>
                        <w:rFonts w:ascii="Cambria Math" w:eastAsia="Calibri" w:hAnsi="Cambria Math" w:cs="Times New Roman"/>
                        <w:sz w:val="20"/>
                        <w:szCs w:val="20"/>
                      </w:rPr>
                      <m:t>2</m:t>
                    </m:r>
                  </m:sup>
                </m:sSup>
              </m:oMath>
            </m:oMathPara>
          </w:p>
        </w:tc>
        <w:tc>
          <w:tcPr>
            <w:tcW w:w="1365" w:type="dxa"/>
          </w:tcPr>
          <w:p w14:paraId="78A7575E" w14:textId="77777777" w:rsidR="00F52303" w:rsidRPr="00F52303" w:rsidRDefault="00F52303" w:rsidP="007B0C0D">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F52303">
              <w:rPr>
                <w:rFonts w:ascii="Garamond" w:eastAsiaTheme="minorEastAsia" w:hAnsi="Garamond"/>
                <w:sz w:val="20"/>
                <w:szCs w:val="20"/>
              </w:rPr>
              <w:t>0.7711</w:t>
            </w:r>
          </w:p>
        </w:tc>
        <w:tc>
          <w:tcPr>
            <w:tcW w:w="1482" w:type="dxa"/>
          </w:tcPr>
          <w:p w14:paraId="46CFB792" w14:textId="77777777" w:rsidR="00F52303" w:rsidRPr="00F52303" w:rsidRDefault="00F52303" w:rsidP="007B0C0D">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p>
        </w:tc>
        <w:tc>
          <w:tcPr>
            <w:tcW w:w="1482" w:type="dxa"/>
          </w:tcPr>
          <w:p w14:paraId="29C230C9" w14:textId="77777777" w:rsidR="00F52303" w:rsidRPr="00F52303" w:rsidRDefault="00F52303" w:rsidP="007B0C0D">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F52303">
              <w:rPr>
                <w:rFonts w:ascii="Garamond" w:eastAsiaTheme="minorEastAsia" w:hAnsi="Garamond"/>
                <w:sz w:val="20"/>
                <w:szCs w:val="20"/>
              </w:rPr>
              <w:t>0.5685</w:t>
            </w:r>
          </w:p>
        </w:tc>
        <w:tc>
          <w:tcPr>
            <w:tcW w:w="1710" w:type="dxa"/>
          </w:tcPr>
          <w:p w14:paraId="19D65335" w14:textId="77777777" w:rsidR="00F52303" w:rsidRPr="00F52303" w:rsidRDefault="00F52303" w:rsidP="007B0C0D">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p>
        </w:tc>
      </w:tr>
    </w:tbl>
    <w:p w14:paraId="753DC334" w14:textId="77777777" w:rsidR="00F52303" w:rsidRDefault="00F52303" w:rsidP="006D6494">
      <w:pPr>
        <w:spacing w:line="480" w:lineRule="auto"/>
        <w:ind w:firstLine="720"/>
        <w:rPr>
          <w:rFonts w:ascii="Garamond" w:hAnsi="Garamond"/>
          <w:sz w:val="24"/>
          <w:szCs w:val="24"/>
        </w:rPr>
      </w:pPr>
    </w:p>
    <w:p w14:paraId="5D769D4C" w14:textId="7FA7C66A" w:rsidR="00526027" w:rsidRDefault="002A7E04" w:rsidP="006D6494">
      <w:pPr>
        <w:spacing w:line="480" w:lineRule="auto"/>
        <w:ind w:firstLine="720"/>
        <w:rPr>
          <w:rFonts w:ascii="Garamond" w:hAnsi="Garamond"/>
          <w:sz w:val="24"/>
          <w:szCs w:val="24"/>
        </w:rPr>
      </w:pPr>
      <w:r>
        <w:rPr>
          <w:rFonts w:ascii="Garamond" w:hAnsi="Garamond"/>
          <w:sz w:val="24"/>
          <w:szCs w:val="24"/>
        </w:rPr>
        <w:lastRenderedPageBreak/>
        <w:t>Next</w:t>
      </w:r>
      <w:r w:rsidR="003C45C0">
        <w:rPr>
          <w:rFonts w:ascii="Garamond" w:hAnsi="Garamond"/>
          <w:sz w:val="24"/>
          <w:szCs w:val="24"/>
        </w:rPr>
        <w:t>, we</w:t>
      </w:r>
      <w:r w:rsidR="006D6494" w:rsidRPr="004134A7">
        <w:rPr>
          <w:rFonts w:ascii="Garamond" w:hAnsi="Garamond"/>
          <w:sz w:val="24"/>
          <w:szCs w:val="24"/>
        </w:rPr>
        <w:t xml:space="preserve"> </w:t>
      </w:r>
      <w:r w:rsidR="00B74591" w:rsidRPr="004134A7">
        <w:rPr>
          <w:rFonts w:ascii="Garamond" w:hAnsi="Garamond"/>
          <w:sz w:val="24"/>
          <w:szCs w:val="24"/>
        </w:rPr>
        <w:t>performed a one-sided joint LM test of Baltagi, Song, and Koh (2003)</w:t>
      </w:r>
      <w:r w:rsidR="007179C2">
        <w:rPr>
          <w:rFonts w:ascii="Garamond" w:hAnsi="Garamond"/>
          <w:sz w:val="24"/>
          <w:szCs w:val="24"/>
        </w:rPr>
        <w:t xml:space="preserve"> </w:t>
      </w:r>
      <w:r w:rsidR="00A27AE7">
        <w:rPr>
          <w:rFonts w:ascii="Garamond" w:hAnsi="Garamond"/>
          <w:sz w:val="24"/>
          <w:szCs w:val="24"/>
        </w:rPr>
        <w:t>to</w:t>
      </w:r>
      <w:r w:rsidR="009949BC">
        <w:rPr>
          <w:rFonts w:ascii="Garamond" w:hAnsi="Garamond"/>
          <w:sz w:val="24"/>
          <w:szCs w:val="24"/>
        </w:rPr>
        <w:t xml:space="preserve"> </w:t>
      </w:r>
      <w:r w:rsidR="009478BD">
        <w:rPr>
          <w:rFonts w:ascii="Garamond" w:hAnsi="Garamond"/>
          <w:sz w:val="24"/>
          <w:szCs w:val="24"/>
        </w:rPr>
        <w:t xml:space="preserve">test </w:t>
      </w:r>
      <w:r w:rsidR="0053418B">
        <w:rPr>
          <w:rFonts w:ascii="Garamond" w:hAnsi="Garamond"/>
          <w:sz w:val="24"/>
          <w:szCs w:val="24"/>
        </w:rPr>
        <w:t>for</w:t>
      </w:r>
      <w:r w:rsidR="006D6494" w:rsidRPr="004134A7">
        <w:rPr>
          <w:rFonts w:ascii="Garamond" w:hAnsi="Garamond"/>
          <w:sz w:val="24"/>
          <w:szCs w:val="24"/>
        </w:rPr>
        <w:t xml:space="preserve"> random effects and spatial</w:t>
      </w:r>
      <w:r w:rsidR="009162FE">
        <w:rPr>
          <w:rFonts w:ascii="Garamond" w:hAnsi="Garamond"/>
          <w:sz w:val="24"/>
          <w:szCs w:val="24"/>
        </w:rPr>
        <w:t xml:space="preserve"> error</w:t>
      </w:r>
      <w:r w:rsidR="006D6494" w:rsidRPr="004134A7">
        <w:rPr>
          <w:rFonts w:ascii="Garamond" w:hAnsi="Garamond"/>
          <w:sz w:val="24"/>
          <w:szCs w:val="24"/>
        </w:rPr>
        <w:t xml:space="preserve"> </w:t>
      </w:r>
      <w:r w:rsidR="009949BC">
        <w:rPr>
          <w:rFonts w:ascii="Garamond" w:hAnsi="Garamond"/>
          <w:sz w:val="24"/>
          <w:szCs w:val="24"/>
        </w:rPr>
        <w:t>auto</w:t>
      </w:r>
      <w:r w:rsidR="009162FE">
        <w:rPr>
          <w:rFonts w:ascii="Garamond" w:hAnsi="Garamond"/>
          <w:sz w:val="24"/>
          <w:szCs w:val="24"/>
        </w:rPr>
        <w:t>correlation</w:t>
      </w:r>
      <w:r w:rsidR="006D6494" w:rsidRPr="004134A7">
        <w:rPr>
          <w:rFonts w:ascii="Garamond" w:hAnsi="Garamond"/>
          <w:sz w:val="24"/>
          <w:szCs w:val="24"/>
        </w:rPr>
        <w:t xml:space="preserve">. </w:t>
      </w:r>
      <w:r w:rsidR="00893CB2" w:rsidRPr="004134A7">
        <w:rPr>
          <w:rFonts w:ascii="Garamond" w:hAnsi="Garamond"/>
          <w:sz w:val="24"/>
          <w:szCs w:val="24"/>
        </w:rPr>
        <w:t>According to t</w:t>
      </w:r>
      <w:r w:rsidR="006D6494" w:rsidRPr="004134A7">
        <w:rPr>
          <w:rFonts w:ascii="Garamond" w:hAnsi="Garamond"/>
          <w:sz w:val="24"/>
          <w:szCs w:val="24"/>
        </w:rPr>
        <w:t>he test results</w:t>
      </w:r>
      <w:r w:rsidR="006A31B5" w:rsidRPr="004134A7">
        <w:rPr>
          <w:rFonts w:ascii="Garamond" w:hAnsi="Garamond"/>
          <w:sz w:val="24"/>
          <w:szCs w:val="24"/>
        </w:rPr>
        <w:t xml:space="preserve"> (LM-H=</w:t>
      </w:r>
      <w:r w:rsidR="00F52303">
        <w:rPr>
          <w:rFonts w:ascii="Garamond" w:hAnsi="Garamond"/>
          <w:sz w:val="24"/>
          <w:szCs w:val="24"/>
        </w:rPr>
        <w:t>86.486</w:t>
      </w:r>
      <w:r w:rsidR="006A31B5" w:rsidRPr="004134A7">
        <w:rPr>
          <w:rFonts w:ascii="Garamond" w:hAnsi="Garamond"/>
          <w:sz w:val="24"/>
          <w:szCs w:val="24"/>
        </w:rPr>
        <w:t>, p-value=</w:t>
      </w:r>
      <w:r w:rsidR="004C54D6">
        <w:rPr>
          <w:rFonts w:ascii="Garamond" w:hAnsi="Garamond"/>
          <w:sz w:val="24"/>
          <w:szCs w:val="24"/>
        </w:rPr>
        <w:t>0.000</w:t>
      </w:r>
      <w:r w:rsidR="006A31B5" w:rsidRPr="004134A7">
        <w:rPr>
          <w:rFonts w:ascii="Garamond" w:hAnsi="Garamond"/>
          <w:sz w:val="24"/>
          <w:szCs w:val="24"/>
        </w:rPr>
        <w:t>)</w:t>
      </w:r>
      <w:r w:rsidR="00893CB2" w:rsidRPr="004134A7">
        <w:rPr>
          <w:rFonts w:ascii="Garamond" w:hAnsi="Garamond"/>
          <w:sz w:val="24"/>
          <w:szCs w:val="24"/>
        </w:rPr>
        <w:t xml:space="preserve">, </w:t>
      </w:r>
      <w:r w:rsidR="00A27AE7">
        <w:rPr>
          <w:rFonts w:ascii="Garamond" w:hAnsi="Garamond"/>
          <w:sz w:val="24"/>
          <w:szCs w:val="24"/>
        </w:rPr>
        <w:t xml:space="preserve">there is sufficient evidence to </w:t>
      </w:r>
      <w:r w:rsidR="00E71605">
        <w:rPr>
          <w:rFonts w:ascii="Garamond" w:hAnsi="Garamond"/>
          <w:sz w:val="24"/>
          <w:szCs w:val="24"/>
        </w:rPr>
        <w:t xml:space="preserve">reject </w:t>
      </w:r>
      <w:r w:rsidR="00893CB2" w:rsidRPr="004134A7">
        <w:rPr>
          <w:rFonts w:ascii="Garamond" w:hAnsi="Garamond"/>
          <w:sz w:val="24"/>
          <w:szCs w:val="24"/>
        </w:rPr>
        <w:t>the null hypothesis</w:t>
      </w:r>
      <w:r w:rsidR="00830B3B">
        <w:rPr>
          <w:rFonts w:ascii="Garamond" w:hAnsi="Garamond"/>
          <w:sz w:val="24"/>
          <w:szCs w:val="24"/>
        </w:rPr>
        <w:t xml:space="preserve"> that the absence of spatial error autocorrelation and random effects</w:t>
      </w:r>
      <w:r w:rsidR="00893CB2" w:rsidRPr="004134A7">
        <w:rPr>
          <w:rFonts w:ascii="Garamond" w:hAnsi="Garamond"/>
          <w:sz w:val="24"/>
          <w:szCs w:val="24"/>
        </w:rPr>
        <w:t xml:space="preserve"> </w:t>
      </w:r>
      <m:oMath>
        <m:r>
          <w:rPr>
            <w:rFonts w:ascii="Cambria Math" w:hAnsi="Cambria Math"/>
            <w:sz w:val="24"/>
            <w:szCs w:val="24"/>
          </w:rPr>
          <m:t>(</m:t>
        </m:r>
        <m:r>
          <w:rPr>
            <w:rFonts w:ascii="Cambria Math" w:eastAsiaTheme="minorEastAsia" w:hAnsi="Cambria Math"/>
          </w:rPr>
          <m:t>ρ=</m:t>
        </m:r>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μ</m:t>
            </m:r>
          </m:sub>
          <m:sup>
            <m:r>
              <w:rPr>
                <w:rFonts w:ascii="Cambria Math" w:eastAsiaTheme="minorEastAsia" w:hAnsi="Cambria Math"/>
              </w:rPr>
              <m:t>2</m:t>
            </m:r>
          </m:sup>
        </m:sSubSup>
        <m:r>
          <w:rPr>
            <w:rFonts w:ascii="Cambria Math" w:eastAsiaTheme="minorEastAsia" w:hAnsi="Cambria Math"/>
          </w:rPr>
          <m:t>=0)</m:t>
        </m:r>
      </m:oMath>
      <w:r w:rsidR="0069642F">
        <w:rPr>
          <w:rFonts w:ascii="Garamond" w:hAnsi="Garamond"/>
          <w:sz w:val="24"/>
          <w:szCs w:val="24"/>
        </w:rPr>
        <w:t>. Accordingly</w:t>
      </w:r>
      <w:r w:rsidR="00AB4C27" w:rsidRPr="004134A7">
        <w:rPr>
          <w:rFonts w:ascii="Garamond" w:hAnsi="Garamond"/>
          <w:sz w:val="24"/>
          <w:szCs w:val="24"/>
        </w:rPr>
        <w:t xml:space="preserve">, our model </w:t>
      </w:r>
      <w:r w:rsidR="0053418B">
        <w:rPr>
          <w:rFonts w:ascii="Garamond" w:hAnsi="Garamond"/>
          <w:sz w:val="24"/>
          <w:szCs w:val="24"/>
        </w:rPr>
        <w:t>is</w:t>
      </w:r>
      <w:r w:rsidR="008C505A">
        <w:rPr>
          <w:rFonts w:ascii="Garamond" w:hAnsi="Garamond"/>
          <w:sz w:val="24"/>
          <w:szCs w:val="24"/>
        </w:rPr>
        <w:t xml:space="preserve"> </w:t>
      </w:r>
      <w:r w:rsidR="004C54D6">
        <w:rPr>
          <w:rFonts w:ascii="Garamond" w:hAnsi="Garamond"/>
          <w:sz w:val="24"/>
          <w:szCs w:val="24"/>
        </w:rPr>
        <w:t xml:space="preserve">specified </w:t>
      </w:r>
      <w:r w:rsidR="0069642F">
        <w:rPr>
          <w:rFonts w:ascii="Garamond" w:hAnsi="Garamond"/>
          <w:sz w:val="24"/>
          <w:szCs w:val="24"/>
        </w:rPr>
        <w:t xml:space="preserve">as </w:t>
      </w:r>
      <w:r w:rsidR="004C54D6">
        <w:rPr>
          <w:rFonts w:ascii="Garamond" w:hAnsi="Garamond"/>
          <w:sz w:val="24"/>
          <w:szCs w:val="24"/>
        </w:rPr>
        <w:t>one with</w:t>
      </w:r>
      <w:r w:rsidR="00893CB2" w:rsidRPr="004134A7">
        <w:rPr>
          <w:rFonts w:ascii="Garamond" w:hAnsi="Garamond"/>
          <w:sz w:val="24"/>
          <w:szCs w:val="24"/>
        </w:rPr>
        <w:t xml:space="preserve"> </w:t>
      </w:r>
      <w:r w:rsidR="004C54D6">
        <w:rPr>
          <w:rFonts w:ascii="Garamond" w:hAnsi="Garamond"/>
          <w:sz w:val="24"/>
          <w:szCs w:val="24"/>
        </w:rPr>
        <w:t xml:space="preserve">a spatially lagged dependent variable </w:t>
      </w:r>
      <w:r w:rsidR="0069642F">
        <w:rPr>
          <w:rFonts w:ascii="Garamond" w:hAnsi="Garamond"/>
          <w:sz w:val="24"/>
          <w:szCs w:val="24"/>
        </w:rPr>
        <w:t>and</w:t>
      </w:r>
      <w:r w:rsidR="006D6494" w:rsidRPr="004134A7">
        <w:rPr>
          <w:rFonts w:ascii="Garamond" w:hAnsi="Garamond"/>
          <w:sz w:val="24"/>
          <w:szCs w:val="24"/>
        </w:rPr>
        <w:t xml:space="preserve"> </w:t>
      </w:r>
      <w:r w:rsidR="004C54D6">
        <w:rPr>
          <w:rFonts w:ascii="Garamond" w:hAnsi="Garamond"/>
          <w:sz w:val="24"/>
          <w:szCs w:val="24"/>
        </w:rPr>
        <w:t xml:space="preserve">a </w:t>
      </w:r>
      <w:r w:rsidR="006D6494" w:rsidRPr="004134A7">
        <w:rPr>
          <w:rFonts w:ascii="Garamond" w:hAnsi="Garamond"/>
          <w:sz w:val="24"/>
          <w:szCs w:val="24"/>
        </w:rPr>
        <w:t>spatial autore</w:t>
      </w:r>
      <w:r w:rsidR="00893CB2" w:rsidRPr="004134A7">
        <w:rPr>
          <w:rFonts w:ascii="Garamond" w:hAnsi="Garamond"/>
          <w:sz w:val="24"/>
          <w:szCs w:val="24"/>
        </w:rPr>
        <w:t xml:space="preserve">gressive </w:t>
      </w:r>
      <w:r w:rsidR="004C54D6">
        <w:rPr>
          <w:rFonts w:ascii="Garamond" w:hAnsi="Garamond"/>
          <w:sz w:val="24"/>
          <w:szCs w:val="24"/>
        </w:rPr>
        <w:t>error term of order 1</w:t>
      </w:r>
      <w:r w:rsidR="00A246FF">
        <w:rPr>
          <w:rFonts w:ascii="Garamond" w:hAnsi="Garamond"/>
          <w:sz w:val="24"/>
          <w:szCs w:val="24"/>
        </w:rPr>
        <w:t xml:space="preserve">, namely </w:t>
      </w:r>
      <w:r w:rsidR="00C22459">
        <w:rPr>
          <w:rFonts w:ascii="Garamond" w:hAnsi="Garamond"/>
          <w:sz w:val="24"/>
          <w:szCs w:val="24"/>
        </w:rPr>
        <w:t>SARAR(1,1)</w:t>
      </w:r>
      <w:r w:rsidR="00893CB2" w:rsidRPr="004134A7">
        <w:rPr>
          <w:rFonts w:ascii="Garamond" w:hAnsi="Garamond"/>
          <w:sz w:val="24"/>
          <w:szCs w:val="24"/>
        </w:rPr>
        <w:t xml:space="preserve">. </w:t>
      </w:r>
      <w:r w:rsidR="00AF7088">
        <w:rPr>
          <w:rFonts w:ascii="Garamond" w:hAnsi="Garamond"/>
          <w:sz w:val="24"/>
          <w:szCs w:val="24"/>
        </w:rPr>
        <w:t xml:space="preserve">In </w:t>
      </w:r>
      <w:r w:rsidR="00FA0552">
        <w:rPr>
          <w:rFonts w:ascii="Garamond" w:hAnsi="Garamond"/>
          <w:sz w:val="24"/>
          <w:szCs w:val="24"/>
        </w:rPr>
        <w:t>addition, to account for the endogeneity problems discussed earlier, we also estimate a SARAR model with IVs, SARARIV(1,1)</w:t>
      </w:r>
      <w:r w:rsidR="007179C2">
        <w:rPr>
          <w:rFonts w:ascii="Garamond" w:hAnsi="Garamond"/>
          <w:sz w:val="24"/>
          <w:szCs w:val="24"/>
        </w:rPr>
        <w:t>.</w:t>
      </w:r>
      <w:r w:rsidR="00BA2C64">
        <w:rPr>
          <w:rFonts w:ascii="Garamond" w:hAnsi="Garamond"/>
          <w:sz w:val="24"/>
          <w:szCs w:val="24"/>
        </w:rPr>
        <w:t xml:space="preserve"> T</w:t>
      </w:r>
      <w:r w:rsidR="009B474C">
        <w:rPr>
          <w:rFonts w:ascii="Garamond" w:hAnsi="Garamond"/>
          <w:sz w:val="24"/>
          <w:szCs w:val="24"/>
        </w:rPr>
        <w:t>he results are</w:t>
      </w:r>
      <w:r w:rsidR="004C54D6">
        <w:rPr>
          <w:rFonts w:ascii="Garamond" w:hAnsi="Garamond"/>
          <w:sz w:val="24"/>
          <w:szCs w:val="24"/>
        </w:rPr>
        <w:t xml:space="preserve"> </w:t>
      </w:r>
      <w:r w:rsidR="00BA2C64">
        <w:rPr>
          <w:rFonts w:ascii="Garamond" w:hAnsi="Garamond"/>
          <w:sz w:val="24"/>
          <w:szCs w:val="24"/>
        </w:rPr>
        <w:t xml:space="preserve">reported in Table </w:t>
      </w:r>
      <w:r w:rsidR="00A71C41">
        <w:rPr>
          <w:rFonts w:ascii="Garamond" w:hAnsi="Garamond"/>
          <w:sz w:val="24"/>
          <w:szCs w:val="24"/>
        </w:rPr>
        <w:t>4</w:t>
      </w:r>
      <w:r w:rsidR="001960E5">
        <w:rPr>
          <w:rFonts w:ascii="Garamond" w:hAnsi="Garamond"/>
          <w:sz w:val="24"/>
          <w:szCs w:val="24"/>
        </w:rPr>
        <w:t xml:space="preserve">. </w:t>
      </w:r>
    </w:p>
    <w:p w14:paraId="2A7D4CBE" w14:textId="34797E87" w:rsidR="00A27AE7" w:rsidRPr="00BA2C64" w:rsidRDefault="00A27AE7" w:rsidP="00A71C41">
      <w:pPr>
        <w:pStyle w:val="Caption"/>
        <w:keepNext/>
        <w:rPr>
          <w:rFonts w:ascii="Garamond" w:hAnsi="Garamond"/>
          <w:b/>
          <w:i w:val="0"/>
          <w:sz w:val="20"/>
          <w:szCs w:val="20"/>
        </w:rPr>
      </w:pPr>
      <w:r w:rsidRPr="00BA2C64">
        <w:rPr>
          <w:rFonts w:ascii="Garamond" w:hAnsi="Garamond"/>
          <w:b/>
          <w:i w:val="0"/>
          <w:sz w:val="20"/>
          <w:szCs w:val="20"/>
        </w:rPr>
        <w:t xml:space="preserve">Table </w:t>
      </w:r>
      <w:r w:rsidR="00A71C41">
        <w:rPr>
          <w:rFonts w:ascii="Garamond" w:hAnsi="Garamond"/>
          <w:b/>
          <w:i w:val="0"/>
          <w:sz w:val="20"/>
          <w:szCs w:val="20"/>
        </w:rPr>
        <w:t>4</w:t>
      </w:r>
      <w:r w:rsidR="008504F7">
        <w:rPr>
          <w:rFonts w:ascii="Garamond" w:hAnsi="Garamond"/>
          <w:b/>
          <w:i w:val="0"/>
          <w:sz w:val="20"/>
          <w:szCs w:val="20"/>
        </w:rPr>
        <w:t xml:space="preserve">. </w:t>
      </w:r>
      <w:r w:rsidRPr="00BA2C64">
        <w:rPr>
          <w:rFonts w:ascii="Garamond" w:hAnsi="Garamond"/>
          <w:b/>
          <w:i w:val="0"/>
          <w:sz w:val="20"/>
          <w:szCs w:val="20"/>
        </w:rPr>
        <w:t xml:space="preserve">The Estimates </w:t>
      </w:r>
      <w:r w:rsidR="00066ABB" w:rsidRPr="00BA2C64">
        <w:rPr>
          <w:rFonts w:ascii="Garamond" w:hAnsi="Garamond"/>
          <w:b/>
          <w:i w:val="0"/>
          <w:sz w:val="20"/>
          <w:szCs w:val="20"/>
        </w:rPr>
        <w:t>of SARAR(1.1) with and w</w:t>
      </w:r>
      <w:r w:rsidR="009B474C" w:rsidRPr="00BA2C64">
        <w:rPr>
          <w:rFonts w:ascii="Garamond" w:hAnsi="Garamond"/>
          <w:b/>
          <w:i w:val="0"/>
          <w:sz w:val="20"/>
          <w:szCs w:val="20"/>
        </w:rPr>
        <w:t>ith</w:t>
      </w:r>
      <w:r w:rsidR="00066ABB" w:rsidRPr="00BA2C64">
        <w:rPr>
          <w:rFonts w:ascii="Garamond" w:hAnsi="Garamond"/>
          <w:b/>
          <w:i w:val="0"/>
          <w:sz w:val="20"/>
          <w:szCs w:val="20"/>
        </w:rPr>
        <w:t>out IVs</w:t>
      </w:r>
    </w:p>
    <w:tbl>
      <w:tblPr>
        <w:tblStyle w:val="GridTable2-Accent31"/>
        <w:tblW w:w="9630" w:type="dxa"/>
        <w:tblInd w:w="-180" w:type="dxa"/>
        <w:tblLayout w:type="fixed"/>
        <w:tblLook w:val="04A0" w:firstRow="1" w:lastRow="0" w:firstColumn="1" w:lastColumn="0" w:noHBand="0" w:noVBand="1"/>
      </w:tblPr>
      <w:tblGrid>
        <w:gridCol w:w="70"/>
        <w:gridCol w:w="1334"/>
        <w:gridCol w:w="1228"/>
        <w:gridCol w:w="880"/>
        <w:gridCol w:w="1054"/>
        <w:gridCol w:w="967"/>
        <w:gridCol w:w="236"/>
        <w:gridCol w:w="960"/>
        <w:gridCol w:w="967"/>
        <w:gridCol w:w="967"/>
        <w:gridCol w:w="967"/>
      </w:tblGrid>
      <w:tr w:rsidR="00BA2C64" w:rsidRPr="00BA2C64" w14:paraId="43BB81C4" w14:textId="77777777" w:rsidTr="00270C9B">
        <w:trPr>
          <w:gridBefore w:val="1"/>
          <w:cnfStyle w:val="100000000000" w:firstRow="1" w:lastRow="0" w:firstColumn="0" w:lastColumn="0" w:oddVBand="0" w:evenVBand="0" w:oddHBand="0" w:evenHBand="0" w:firstRowFirstColumn="0" w:firstRowLastColumn="0" w:lastRowFirstColumn="0" w:lastRowLastColumn="0"/>
          <w:wBefore w:w="72" w:type="dxa"/>
          <w:trHeight w:val="445"/>
        </w:trPr>
        <w:tc>
          <w:tcPr>
            <w:cnfStyle w:val="001000000000" w:firstRow="0" w:lastRow="0" w:firstColumn="1" w:lastColumn="0" w:oddVBand="0" w:evenVBand="0" w:oddHBand="0" w:evenHBand="0" w:firstRowFirstColumn="0" w:firstRowLastColumn="0" w:lastRowFirstColumn="0" w:lastRowLastColumn="0"/>
            <w:tcW w:w="0" w:type="dxa"/>
          </w:tcPr>
          <w:p w14:paraId="23F5F096" w14:textId="77777777" w:rsidR="00BA2C64" w:rsidRPr="00BA2C64" w:rsidRDefault="00BA2C64" w:rsidP="006469AC">
            <w:pPr>
              <w:rPr>
                <w:rFonts w:ascii="Garamond" w:eastAsiaTheme="minorEastAsia" w:hAnsi="Garamond"/>
                <w:sz w:val="20"/>
                <w:szCs w:val="20"/>
              </w:rPr>
            </w:pPr>
          </w:p>
        </w:tc>
        <w:tc>
          <w:tcPr>
            <w:tcW w:w="2087" w:type="dxa"/>
            <w:gridSpan w:val="2"/>
          </w:tcPr>
          <w:p w14:paraId="2D1B82FC" w14:textId="0D88FB4F" w:rsidR="00BA2C64" w:rsidRPr="00BA2C64" w:rsidRDefault="00BA2C64" w:rsidP="009949BC">
            <w:pPr>
              <w:ind w:left="647" w:hanging="647"/>
              <w:cnfStyle w:val="100000000000" w:firstRow="1" w:lastRow="0" w:firstColumn="0" w:lastColumn="0" w:oddVBand="0" w:evenVBand="0" w:oddHBand="0" w:evenHBand="0" w:firstRowFirstColumn="0" w:firstRowLastColumn="0" w:lastRowFirstColumn="0" w:lastRowLastColumn="0"/>
              <w:rPr>
                <w:rFonts w:ascii="Garamond" w:eastAsiaTheme="minorEastAsia" w:hAnsi="Garamond"/>
                <w:sz w:val="20"/>
                <w:szCs w:val="20"/>
              </w:rPr>
            </w:pPr>
            <w:r>
              <w:rPr>
                <w:rFonts w:ascii="Garamond" w:eastAsiaTheme="minorEastAsia" w:hAnsi="Garamond"/>
                <w:sz w:val="20"/>
                <w:szCs w:val="20"/>
              </w:rPr>
              <w:t xml:space="preserve">             </w:t>
            </w:r>
            <w:r w:rsidRPr="00BA2C64">
              <w:rPr>
                <w:rFonts w:ascii="Garamond" w:eastAsiaTheme="minorEastAsia" w:hAnsi="Garamond"/>
                <w:sz w:val="20"/>
                <w:szCs w:val="20"/>
              </w:rPr>
              <w:t>SARAR(1,1)</w:t>
            </w:r>
            <w:r w:rsidR="009949BC">
              <w:rPr>
                <w:rFonts w:ascii="Garamond" w:eastAsiaTheme="minorEastAsia" w:hAnsi="Garamond"/>
                <w:sz w:val="20"/>
                <w:szCs w:val="20"/>
              </w:rPr>
              <w:t xml:space="preserve">         with </w:t>
            </w:r>
            <w:r w:rsidR="009949BC" w:rsidRPr="009949BC">
              <w:rPr>
                <w:rFonts w:ascii="Garamond" w:eastAsiaTheme="minorEastAsia" w:hAnsi="Garamond"/>
                <w:i/>
                <w:sz w:val="20"/>
                <w:szCs w:val="20"/>
              </w:rPr>
              <w:t>Ratio</w:t>
            </w:r>
          </w:p>
        </w:tc>
        <w:tc>
          <w:tcPr>
            <w:tcW w:w="2070" w:type="dxa"/>
            <w:gridSpan w:val="2"/>
          </w:tcPr>
          <w:p w14:paraId="137CC4E2" w14:textId="17A0081E" w:rsidR="00BA2C64" w:rsidRPr="00BA2C64" w:rsidRDefault="00BA2C64" w:rsidP="00BA2C64">
            <w:pPr>
              <w:ind w:hanging="87"/>
              <w:jc w:val="center"/>
              <w:cnfStyle w:val="100000000000" w:firstRow="1"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BA2C64">
              <w:rPr>
                <w:rFonts w:ascii="Garamond" w:eastAsiaTheme="minorEastAsia" w:hAnsi="Garamond"/>
                <w:sz w:val="20"/>
                <w:szCs w:val="20"/>
              </w:rPr>
              <w:t xml:space="preserve">SARARIV(1.1) with </w:t>
            </w:r>
            <w:r w:rsidR="00F60B0A">
              <w:rPr>
                <w:rFonts w:ascii="Garamond" w:eastAsiaTheme="minorEastAsia" w:hAnsi="Garamond"/>
                <w:sz w:val="20"/>
                <w:szCs w:val="20"/>
              </w:rPr>
              <w:t>ln(</w:t>
            </w:r>
            <w:r w:rsidRPr="00270C9B">
              <w:rPr>
                <w:rFonts w:ascii="Garamond" w:eastAsiaTheme="minorEastAsia" w:hAnsi="Garamond"/>
                <w:i/>
                <w:sz w:val="20"/>
                <w:szCs w:val="20"/>
              </w:rPr>
              <w:t>Nrevp</w:t>
            </w:r>
            <w:r w:rsidR="00F60B0A" w:rsidRPr="00270C9B">
              <w:rPr>
                <w:rFonts w:ascii="Garamond" w:eastAsiaTheme="minorEastAsia" w:hAnsi="Garamond"/>
                <w:sz w:val="20"/>
                <w:szCs w:val="20"/>
              </w:rPr>
              <w:t>)</w:t>
            </w:r>
          </w:p>
        </w:tc>
        <w:tc>
          <w:tcPr>
            <w:tcW w:w="0" w:type="dxa"/>
          </w:tcPr>
          <w:p w14:paraId="3499C295" w14:textId="77777777" w:rsidR="00BA2C64" w:rsidRPr="00BA2C64" w:rsidRDefault="00BA2C64" w:rsidP="006469AC">
            <w:pPr>
              <w:jc w:val="center"/>
              <w:cnfStyle w:val="100000000000" w:firstRow="1" w:lastRow="0" w:firstColumn="0" w:lastColumn="0" w:oddVBand="0" w:evenVBand="0" w:oddHBand="0" w:evenHBand="0" w:firstRowFirstColumn="0" w:firstRowLastColumn="0" w:lastRowFirstColumn="0" w:lastRowLastColumn="0"/>
              <w:rPr>
                <w:rFonts w:ascii="Garamond" w:eastAsiaTheme="minorEastAsia" w:hAnsi="Garamond"/>
                <w:sz w:val="20"/>
                <w:szCs w:val="20"/>
              </w:rPr>
            </w:pPr>
          </w:p>
        </w:tc>
        <w:tc>
          <w:tcPr>
            <w:tcW w:w="1710" w:type="dxa"/>
            <w:gridSpan w:val="2"/>
          </w:tcPr>
          <w:p w14:paraId="09CA959D" w14:textId="77777777" w:rsidR="00BA2C64" w:rsidRDefault="00BA2C64" w:rsidP="00BA2C64">
            <w:pPr>
              <w:ind w:left="24" w:hanging="221"/>
              <w:cnfStyle w:val="100000000000" w:firstRow="1" w:lastRow="0" w:firstColumn="0" w:lastColumn="0" w:oddVBand="0" w:evenVBand="0" w:oddHBand="0" w:evenHBand="0" w:firstRowFirstColumn="0" w:firstRowLastColumn="0" w:lastRowFirstColumn="0" w:lastRowLastColumn="0"/>
              <w:rPr>
                <w:rFonts w:ascii="Garamond" w:eastAsiaTheme="minorEastAsia" w:hAnsi="Garamond"/>
                <w:sz w:val="20"/>
                <w:szCs w:val="20"/>
              </w:rPr>
            </w:pPr>
            <w:r>
              <w:rPr>
                <w:rFonts w:ascii="Garamond" w:eastAsiaTheme="minorEastAsia" w:hAnsi="Garamond"/>
                <w:sz w:val="20"/>
                <w:szCs w:val="20"/>
              </w:rPr>
              <w:t xml:space="preserve">  </w:t>
            </w:r>
            <w:r w:rsidRPr="00BA2C64">
              <w:rPr>
                <w:rFonts w:ascii="Garamond" w:eastAsiaTheme="minorEastAsia" w:hAnsi="Garamond"/>
                <w:sz w:val="20"/>
                <w:szCs w:val="20"/>
              </w:rPr>
              <w:t xml:space="preserve">SARARIV(1.1) </w:t>
            </w:r>
          </w:p>
          <w:p w14:paraId="3BDA6673" w14:textId="77777777" w:rsidR="00BA2C64" w:rsidRPr="00BA2C64" w:rsidRDefault="00BA2C64" w:rsidP="00BA2C64">
            <w:pPr>
              <w:ind w:left="24" w:hanging="221"/>
              <w:cnfStyle w:val="100000000000" w:firstRow="1" w:lastRow="0" w:firstColumn="0" w:lastColumn="0" w:oddVBand="0" w:evenVBand="0" w:oddHBand="0" w:evenHBand="0" w:firstRowFirstColumn="0" w:firstRowLastColumn="0" w:lastRowFirstColumn="0" w:lastRowLastColumn="0"/>
              <w:rPr>
                <w:rFonts w:ascii="Garamond" w:eastAsiaTheme="minorEastAsia" w:hAnsi="Garamond"/>
                <w:sz w:val="20"/>
                <w:szCs w:val="20"/>
              </w:rPr>
            </w:pPr>
            <w:r>
              <w:rPr>
                <w:rFonts w:ascii="Garamond" w:eastAsiaTheme="minorEastAsia" w:hAnsi="Garamond"/>
                <w:sz w:val="20"/>
                <w:szCs w:val="20"/>
              </w:rPr>
              <w:t xml:space="preserve">  </w:t>
            </w:r>
            <w:r w:rsidRPr="00BA2C64">
              <w:rPr>
                <w:rFonts w:ascii="Garamond" w:eastAsiaTheme="minorEastAsia" w:hAnsi="Garamond"/>
                <w:sz w:val="20"/>
                <w:szCs w:val="20"/>
              </w:rPr>
              <w:t xml:space="preserve">with </w:t>
            </w:r>
            <w:r w:rsidRPr="00270C9B">
              <w:rPr>
                <w:rFonts w:ascii="Garamond" w:eastAsiaTheme="minorEastAsia" w:hAnsi="Garamond"/>
                <w:i/>
                <w:sz w:val="20"/>
                <w:szCs w:val="20"/>
              </w:rPr>
              <w:t>Choo’s Ratio</w:t>
            </w:r>
          </w:p>
        </w:tc>
        <w:tc>
          <w:tcPr>
            <w:tcW w:w="1980" w:type="dxa"/>
            <w:gridSpan w:val="2"/>
          </w:tcPr>
          <w:p w14:paraId="44992F61" w14:textId="029B3DFD" w:rsidR="00BA2C64" w:rsidRPr="00BA2C64" w:rsidRDefault="00BA2C64" w:rsidP="00BA2C64">
            <w:pPr>
              <w:jc w:val="center"/>
              <w:cnfStyle w:val="100000000000" w:firstRow="1"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BA2C64">
              <w:rPr>
                <w:rFonts w:ascii="Garamond" w:eastAsiaTheme="minorEastAsia" w:hAnsi="Garamond"/>
                <w:sz w:val="20"/>
                <w:szCs w:val="20"/>
              </w:rPr>
              <w:t>SARARIV (1,1)</w:t>
            </w:r>
            <w:r>
              <w:rPr>
                <w:rFonts w:ascii="Garamond" w:eastAsiaTheme="minorEastAsia" w:hAnsi="Garamond"/>
                <w:sz w:val="20"/>
                <w:szCs w:val="20"/>
              </w:rPr>
              <w:t xml:space="preserve"> with </w:t>
            </w:r>
            <w:r w:rsidRPr="00270C9B">
              <w:rPr>
                <w:rFonts w:ascii="Garamond" w:eastAsiaTheme="minorEastAsia" w:hAnsi="Garamond"/>
                <w:i/>
                <w:sz w:val="20"/>
                <w:szCs w:val="20"/>
              </w:rPr>
              <w:t xml:space="preserve">Ratio </w:t>
            </w:r>
          </w:p>
        </w:tc>
      </w:tr>
      <w:tr w:rsidR="005D7D1F" w:rsidRPr="00BA2C64" w14:paraId="1840CD86" w14:textId="77777777" w:rsidTr="00270C9B">
        <w:trPr>
          <w:gridBefore w:val="1"/>
          <w:cnfStyle w:val="000000100000" w:firstRow="0" w:lastRow="0" w:firstColumn="0" w:lastColumn="0" w:oddVBand="0" w:evenVBand="0" w:oddHBand="1" w:evenHBand="0" w:firstRowFirstColumn="0" w:firstRowLastColumn="0" w:lastRowFirstColumn="0" w:lastRowLastColumn="0"/>
          <w:wBefore w:w="72" w:type="dxa"/>
          <w:trHeight w:val="445"/>
        </w:trPr>
        <w:tc>
          <w:tcPr>
            <w:cnfStyle w:val="001000000000" w:firstRow="0" w:lastRow="0" w:firstColumn="1" w:lastColumn="0" w:oddVBand="0" w:evenVBand="0" w:oddHBand="0" w:evenHBand="0" w:firstRowFirstColumn="0" w:firstRowLastColumn="0" w:lastRowFirstColumn="0" w:lastRowLastColumn="0"/>
            <w:tcW w:w="0" w:type="dxa"/>
          </w:tcPr>
          <w:p w14:paraId="2A30AE30" w14:textId="77777777" w:rsidR="005D7D1F" w:rsidRPr="00BA2C64" w:rsidRDefault="005D7D1F" w:rsidP="006469AC">
            <w:pPr>
              <w:rPr>
                <w:rFonts w:ascii="Garamond" w:eastAsiaTheme="minorEastAsia" w:hAnsi="Garamond"/>
                <w:sz w:val="20"/>
                <w:szCs w:val="20"/>
              </w:rPr>
            </w:pPr>
          </w:p>
        </w:tc>
        <w:tc>
          <w:tcPr>
            <w:tcW w:w="2087" w:type="dxa"/>
            <w:gridSpan w:val="2"/>
          </w:tcPr>
          <w:p w14:paraId="28973AD6" w14:textId="48E3B153" w:rsidR="005D7D1F" w:rsidRDefault="005D7D1F" w:rsidP="00270C9B">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Pr>
                <w:rFonts w:ascii="Garamond" w:eastAsiaTheme="minorEastAsia" w:hAnsi="Garamond"/>
                <w:sz w:val="20"/>
                <w:szCs w:val="20"/>
              </w:rPr>
              <w:t>(1)</w:t>
            </w:r>
          </w:p>
        </w:tc>
        <w:tc>
          <w:tcPr>
            <w:tcW w:w="2070" w:type="dxa"/>
            <w:gridSpan w:val="2"/>
          </w:tcPr>
          <w:p w14:paraId="4CB8DD96" w14:textId="2990281B" w:rsidR="005D7D1F" w:rsidRPr="00BA2C64" w:rsidRDefault="005D7D1F" w:rsidP="00BA2C64">
            <w:pPr>
              <w:ind w:hanging="87"/>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Pr>
                <w:rFonts w:ascii="Garamond" w:eastAsiaTheme="minorEastAsia" w:hAnsi="Garamond"/>
                <w:sz w:val="20"/>
                <w:szCs w:val="20"/>
              </w:rPr>
              <w:t>(2)</w:t>
            </w:r>
          </w:p>
        </w:tc>
        <w:tc>
          <w:tcPr>
            <w:tcW w:w="1980" w:type="dxa"/>
            <w:gridSpan w:val="3"/>
          </w:tcPr>
          <w:p w14:paraId="5203088C" w14:textId="2D1E413F" w:rsidR="005D7D1F" w:rsidRDefault="005D7D1F" w:rsidP="00270C9B">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Pr>
                <w:rFonts w:ascii="Garamond" w:eastAsiaTheme="minorEastAsia" w:hAnsi="Garamond"/>
                <w:sz w:val="20"/>
                <w:szCs w:val="20"/>
              </w:rPr>
              <w:t>(3)</w:t>
            </w:r>
          </w:p>
        </w:tc>
        <w:tc>
          <w:tcPr>
            <w:tcW w:w="1980" w:type="dxa"/>
            <w:gridSpan w:val="2"/>
          </w:tcPr>
          <w:p w14:paraId="596BD114" w14:textId="7681CA3D" w:rsidR="005D7D1F" w:rsidRPr="00BA2C64" w:rsidRDefault="005D7D1F" w:rsidP="00BA2C6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Pr>
                <w:rFonts w:ascii="Garamond" w:eastAsiaTheme="minorEastAsia" w:hAnsi="Garamond"/>
                <w:sz w:val="20"/>
                <w:szCs w:val="20"/>
              </w:rPr>
              <w:t>(4)</w:t>
            </w:r>
          </w:p>
        </w:tc>
      </w:tr>
      <w:tr w:rsidR="00BA2C64" w:rsidRPr="00BA2C64" w14:paraId="60C5F1FF" w14:textId="77777777" w:rsidTr="00BA2C64">
        <w:trPr>
          <w:trHeight w:val="546"/>
        </w:trPr>
        <w:tc>
          <w:tcPr>
            <w:cnfStyle w:val="001000000000" w:firstRow="0" w:lastRow="0" w:firstColumn="1" w:lastColumn="0" w:oddVBand="0" w:evenVBand="0" w:oddHBand="0" w:evenHBand="0" w:firstRowFirstColumn="0" w:firstRowLastColumn="0" w:lastRowFirstColumn="0" w:lastRowLastColumn="0"/>
            <w:tcW w:w="1441" w:type="dxa"/>
            <w:gridSpan w:val="2"/>
          </w:tcPr>
          <w:p w14:paraId="0B6E1AC4" w14:textId="77777777" w:rsidR="001E34A4" w:rsidRPr="00BA2C64" w:rsidRDefault="001E34A4" w:rsidP="001E34A4">
            <w:pPr>
              <w:rPr>
                <w:rFonts w:ascii="Garamond" w:eastAsiaTheme="minorEastAsia" w:hAnsi="Garamond"/>
                <w:sz w:val="20"/>
                <w:szCs w:val="20"/>
              </w:rPr>
            </w:pPr>
          </w:p>
        </w:tc>
        <w:tc>
          <w:tcPr>
            <w:tcW w:w="1259" w:type="dxa"/>
          </w:tcPr>
          <w:p w14:paraId="1A058D86"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b/>
                <w:sz w:val="20"/>
                <w:szCs w:val="20"/>
              </w:rPr>
            </w:pPr>
            <w:r w:rsidRPr="00BA2C64">
              <w:rPr>
                <w:rFonts w:ascii="Garamond" w:eastAsiaTheme="minorEastAsia" w:hAnsi="Garamond"/>
                <w:b/>
                <w:sz w:val="20"/>
                <w:szCs w:val="20"/>
              </w:rPr>
              <w:t>Estimate</w:t>
            </w:r>
          </w:p>
        </w:tc>
        <w:tc>
          <w:tcPr>
            <w:tcW w:w="900" w:type="dxa"/>
          </w:tcPr>
          <w:p w14:paraId="6213099F"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b/>
                <w:sz w:val="20"/>
                <w:szCs w:val="20"/>
              </w:rPr>
            </w:pPr>
            <w:r w:rsidRPr="00BA2C64">
              <w:rPr>
                <w:rFonts w:ascii="Garamond" w:eastAsiaTheme="minorEastAsia" w:hAnsi="Garamond"/>
                <w:b/>
                <w:sz w:val="20"/>
                <w:szCs w:val="20"/>
              </w:rPr>
              <w:t>Std. Error</w:t>
            </w:r>
          </w:p>
        </w:tc>
        <w:tc>
          <w:tcPr>
            <w:tcW w:w="1080" w:type="dxa"/>
          </w:tcPr>
          <w:p w14:paraId="0F64FE98"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b/>
                <w:sz w:val="20"/>
                <w:szCs w:val="20"/>
              </w:rPr>
            </w:pPr>
            <w:r w:rsidRPr="00BA2C64">
              <w:rPr>
                <w:rFonts w:ascii="Garamond" w:hAnsi="Garamond"/>
                <w:b/>
                <w:sz w:val="20"/>
                <w:szCs w:val="20"/>
              </w:rPr>
              <w:t>Estimate</w:t>
            </w:r>
          </w:p>
        </w:tc>
        <w:tc>
          <w:tcPr>
            <w:tcW w:w="990" w:type="dxa"/>
          </w:tcPr>
          <w:p w14:paraId="3087BAED"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b/>
                <w:sz w:val="20"/>
                <w:szCs w:val="20"/>
              </w:rPr>
            </w:pPr>
            <w:r w:rsidRPr="00BA2C64">
              <w:rPr>
                <w:rFonts w:ascii="Garamond" w:hAnsi="Garamond"/>
                <w:b/>
                <w:sz w:val="20"/>
                <w:szCs w:val="20"/>
              </w:rPr>
              <w:t>Std. Error</w:t>
            </w:r>
          </w:p>
        </w:tc>
        <w:tc>
          <w:tcPr>
            <w:tcW w:w="990" w:type="dxa"/>
            <w:gridSpan w:val="2"/>
          </w:tcPr>
          <w:p w14:paraId="621AE84B"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b/>
                <w:sz w:val="20"/>
                <w:szCs w:val="20"/>
              </w:rPr>
            </w:pPr>
            <w:r w:rsidRPr="00BA2C64">
              <w:rPr>
                <w:rFonts w:ascii="Garamond" w:hAnsi="Garamond"/>
                <w:b/>
                <w:sz w:val="20"/>
                <w:szCs w:val="20"/>
              </w:rPr>
              <w:t>Estimate</w:t>
            </w:r>
          </w:p>
        </w:tc>
        <w:tc>
          <w:tcPr>
            <w:tcW w:w="990" w:type="dxa"/>
          </w:tcPr>
          <w:p w14:paraId="3D4E690D"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b/>
                <w:sz w:val="20"/>
                <w:szCs w:val="20"/>
              </w:rPr>
            </w:pPr>
            <w:r w:rsidRPr="00BA2C64">
              <w:rPr>
                <w:rFonts w:ascii="Garamond" w:hAnsi="Garamond"/>
                <w:b/>
                <w:sz w:val="20"/>
                <w:szCs w:val="20"/>
              </w:rPr>
              <w:t>Std. Error</w:t>
            </w:r>
          </w:p>
        </w:tc>
        <w:tc>
          <w:tcPr>
            <w:tcW w:w="990" w:type="dxa"/>
          </w:tcPr>
          <w:p w14:paraId="0420EF78"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b/>
                <w:sz w:val="20"/>
                <w:szCs w:val="20"/>
              </w:rPr>
            </w:pPr>
            <w:r w:rsidRPr="00BA2C64">
              <w:rPr>
                <w:rFonts w:ascii="Garamond" w:eastAsiaTheme="minorEastAsia" w:hAnsi="Garamond"/>
                <w:b/>
                <w:sz w:val="20"/>
                <w:szCs w:val="20"/>
              </w:rPr>
              <w:t>Estimate</w:t>
            </w:r>
          </w:p>
        </w:tc>
        <w:tc>
          <w:tcPr>
            <w:tcW w:w="990" w:type="dxa"/>
          </w:tcPr>
          <w:p w14:paraId="7E8F769A"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b/>
                <w:sz w:val="20"/>
                <w:szCs w:val="20"/>
              </w:rPr>
            </w:pPr>
            <w:r w:rsidRPr="00BA2C64">
              <w:rPr>
                <w:rFonts w:ascii="Garamond" w:eastAsiaTheme="minorEastAsia" w:hAnsi="Garamond"/>
                <w:b/>
                <w:sz w:val="20"/>
                <w:szCs w:val="20"/>
              </w:rPr>
              <w:t>Std. Error</w:t>
            </w:r>
          </w:p>
        </w:tc>
      </w:tr>
      <w:tr w:rsidR="00BA2C64" w:rsidRPr="00BA2C64" w14:paraId="59271C0B" w14:textId="77777777" w:rsidTr="00BA2C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441" w:type="dxa"/>
            <w:gridSpan w:val="2"/>
          </w:tcPr>
          <w:p w14:paraId="24E1ADD0" w14:textId="77777777" w:rsidR="001E34A4" w:rsidRPr="00BA2C64" w:rsidRDefault="001E34A4" w:rsidP="001E34A4">
            <w:pPr>
              <w:rPr>
                <w:rFonts w:ascii="Garamond" w:eastAsiaTheme="minorEastAsia" w:hAnsi="Garamond"/>
                <w:i/>
                <w:sz w:val="20"/>
                <w:szCs w:val="20"/>
              </w:rPr>
            </w:pPr>
            <m:oMathPara>
              <m:oMathParaPr>
                <m:jc m:val="left"/>
              </m:oMathParaPr>
              <m:oMath>
                <m:r>
                  <m:rPr>
                    <m:sty m:val="bi"/>
                  </m:rPr>
                  <w:rPr>
                    <w:rFonts w:ascii="Cambria Math" w:eastAsiaTheme="minorEastAsia" w:hAnsi="Cambria Math"/>
                    <w:sz w:val="20"/>
                    <w:szCs w:val="20"/>
                  </w:rPr>
                  <m:t>λ</m:t>
                </m:r>
              </m:oMath>
            </m:oMathPara>
          </w:p>
        </w:tc>
        <w:tc>
          <w:tcPr>
            <w:tcW w:w="1259" w:type="dxa"/>
          </w:tcPr>
          <w:p w14:paraId="00D5C6CE"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0.415***</w:t>
            </w:r>
          </w:p>
        </w:tc>
        <w:tc>
          <w:tcPr>
            <w:tcW w:w="900" w:type="dxa"/>
          </w:tcPr>
          <w:p w14:paraId="24386FD4"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0.050</w:t>
            </w:r>
          </w:p>
        </w:tc>
        <w:tc>
          <w:tcPr>
            <w:tcW w:w="1080" w:type="dxa"/>
          </w:tcPr>
          <w:p w14:paraId="2426EB30"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A2C64">
              <w:rPr>
                <w:rFonts w:ascii="Garamond" w:hAnsi="Garamond"/>
                <w:sz w:val="20"/>
                <w:szCs w:val="20"/>
              </w:rPr>
              <w:t>0.534***</w:t>
            </w:r>
          </w:p>
        </w:tc>
        <w:tc>
          <w:tcPr>
            <w:tcW w:w="990" w:type="dxa"/>
          </w:tcPr>
          <w:p w14:paraId="0419673F"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A2C64">
              <w:rPr>
                <w:rFonts w:ascii="Garamond" w:hAnsi="Garamond"/>
                <w:sz w:val="20"/>
                <w:szCs w:val="20"/>
              </w:rPr>
              <w:t>0.057</w:t>
            </w:r>
          </w:p>
        </w:tc>
        <w:tc>
          <w:tcPr>
            <w:tcW w:w="990" w:type="dxa"/>
            <w:gridSpan w:val="2"/>
          </w:tcPr>
          <w:p w14:paraId="5D9A8CB3"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A2C64">
              <w:rPr>
                <w:rFonts w:ascii="Garamond" w:hAnsi="Garamond"/>
                <w:sz w:val="20"/>
                <w:szCs w:val="20"/>
              </w:rPr>
              <w:t>0.236***</w:t>
            </w:r>
          </w:p>
        </w:tc>
        <w:tc>
          <w:tcPr>
            <w:tcW w:w="990" w:type="dxa"/>
          </w:tcPr>
          <w:p w14:paraId="0D14A90D"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A2C64">
              <w:rPr>
                <w:rFonts w:ascii="Garamond" w:hAnsi="Garamond"/>
                <w:sz w:val="20"/>
                <w:szCs w:val="20"/>
              </w:rPr>
              <w:t>0.054</w:t>
            </w:r>
          </w:p>
        </w:tc>
        <w:tc>
          <w:tcPr>
            <w:tcW w:w="990" w:type="dxa"/>
          </w:tcPr>
          <w:p w14:paraId="6CA616CF"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0.507***</w:t>
            </w:r>
          </w:p>
        </w:tc>
        <w:tc>
          <w:tcPr>
            <w:tcW w:w="990" w:type="dxa"/>
          </w:tcPr>
          <w:p w14:paraId="3AC60128"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0.058</w:t>
            </w:r>
          </w:p>
        </w:tc>
      </w:tr>
      <w:tr w:rsidR="00BA2C64" w:rsidRPr="00BA2C64" w14:paraId="31CD42BC" w14:textId="77777777" w:rsidTr="00BA2C64">
        <w:trPr>
          <w:trHeight w:val="445"/>
        </w:trPr>
        <w:tc>
          <w:tcPr>
            <w:cnfStyle w:val="001000000000" w:firstRow="0" w:lastRow="0" w:firstColumn="1" w:lastColumn="0" w:oddVBand="0" w:evenVBand="0" w:oddHBand="0" w:evenHBand="0" w:firstRowFirstColumn="0" w:firstRowLastColumn="0" w:lastRowFirstColumn="0" w:lastRowLastColumn="0"/>
            <w:tcW w:w="1441" w:type="dxa"/>
            <w:gridSpan w:val="2"/>
          </w:tcPr>
          <w:p w14:paraId="4C6BBAE5" w14:textId="77777777" w:rsidR="001E34A4" w:rsidRPr="00BA2C64" w:rsidRDefault="001E34A4" w:rsidP="001E34A4">
            <w:pPr>
              <w:rPr>
                <w:rFonts w:ascii="Garamond" w:eastAsiaTheme="minorEastAsia" w:hAnsi="Garamond"/>
                <w:sz w:val="20"/>
                <w:szCs w:val="20"/>
              </w:rPr>
            </w:pPr>
            <w:r w:rsidRPr="00BA2C64">
              <w:rPr>
                <w:rFonts w:ascii="Garamond" w:eastAsiaTheme="minorEastAsia" w:hAnsi="Garamond"/>
                <w:sz w:val="20"/>
                <w:szCs w:val="20"/>
              </w:rPr>
              <w:t>Intercept</w:t>
            </w:r>
          </w:p>
        </w:tc>
        <w:tc>
          <w:tcPr>
            <w:tcW w:w="1259" w:type="dxa"/>
          </w:tcPr>
          <w:p w14:paraId="5BEDC86B"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-0.621</w:t>
            </w:r>
          </w:p>
        </w:tc>
        <w:tc>
          <w:tcPr>
            <w:tcW w:w="900" w:type="dxa"/>
          </w:tcPr>
          <w:p w14:paraId="4C2E99EC"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0.505</w:t>
            </w:r>
          </w:p>
        </w:tc>
        <w:tc>
          <w:tcPr>
            <w:tcW w:w="1080" w:type="dxa"/>
          </w:tcPr>
          <w:p w14:paraId="32D3BF89"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BA2C64">
              <w:rPr>
                <w:rFonts w:ascii="Garamond" w:hAnsi="Garamond"/>
                <w:sz w:val="20"/>
                <w:szCs w:val="20"/>
              </w:rPr>
              <w:t>-2.240***</w:t>
            </w:r>
          </w:p>
        </w:tc>
        <w:tc>
          <w:tcPr>
            <w:tcW w:w="990" w:type="dxa"/>
          </w:tcPr>
          <w:p w14:paraId="0067CB95"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BA2C64">
              <w:rPr>
                <w:rFonts w:ascii="Garamond" w:hAnsi="Garamond"/>
                <w:sz w:val="20"/>
                <w:szCs w:val="20"/>
              </w:rPr>
              <w:t>0.534</w:t>
            </w:r>
          </w:p>
        </w:tc>
        <w:tc>
          <w:tcPr>
            <w:tcW w:w="990" w:type="dxa"/>
            <w:gridSpan w:val="2"/>
          </w:tcPr>
          <w:p w14:paraId="28F9BA51"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BA2C64">
              <w:rPr>
                <w:rFonts w:ascii="Garamond" w:hAnsi="Garamond"/>
                <w:sz w:val="20"/>
                <w:szCs w:val="20"/>
              </w:rPr>
              <w:t>0.662</w:t>
            </w:r>
          </w:p>
        </w:tc>
        <w:tc>
          <w:tcPr>
            <w:tcW w:w="990" w:type="dxa"/>
          </w:tcPr>
          <w:p w14:paraId="0F6D8F32"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BA2C64">
              <w:rPr>
                <w:rFonts w:ascii="Garamond" w:hAnsi="Garamond"/>
                <w:sz w:val="20"/>
                <w:szCs w:val="20"/>
              </w:rPr>
              <w:t>0.556</w:t>
            </w:r>
          </w:p>
        </w:tc>
        <w:tc>
          <w:tcPr>
            <w:tcW w:w="990" w:type="dxa"/>
          </w:tcPr>
          <w:p w14:paraId="791B23E3"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-0.635</w:t>
            </w:r>
          </w:p>
        </w:tc>
        <w:tc>
          <w:tcPr>
            <w:tcW w:w="990" w:type="dxa"/>
          </w:tcPr>
          <w:p w14:paraId="213CBA8C"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0.784</w:t>
            </w:r>
          </w:p>
        </w:tc>
      </w:tr>
      <w:tr w:rsidR="00BA2C64" w:rsidRPr="00BA2C64" w14:paraId="3EA11F0B" w14:textId="77777777" w:rsidTr="00BA2C64">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441" w:type="dxa"/>
            <w:gridSpan w:val="2"/>
          </w:tcPr>
          <w:p w14:paraId="2A85F0C7" w14:textId="6564617E" w:rsidR="001E34A4" w:rsidRPr="00270C9B" w:rsidRDefault="008504F7" w:rsidP="00BA2C64">
            <w:pPr>
              <w:rPr>
                <w:rFonts w:ascii="Garamond" w:eastAsiaTheme="minorEastAsia" w:hAnsi="Garamond"/>
                <w:sz w:val="20"/>
                <w:szCs w:val="20"/>
              </w:rPr>
            </w:pPr>
            <w:r>
              <w:rPr>
                <w:rFonts w:ascii="Garamond" w:eastAsiaTheme="minorEastAsia" w:hAnsi="Garamond"/>
                <w:sz w:val="20"/>
                <w:szCs w:val="20"/>
              </w:rPr>
              <w:t>ln(</w:t>
            </w:r>
            <w:r w:rsidR="001E34A4" w:rsidRPr="00BA2C64">
              <w:rPr>
                <w:rFonts w:ascii="Garamond" w:eastAsiaTheme="minorEastAsia" w:hAnsi="Garamond"/>
                <w:i/>
                <w:sz w:val="20"/>
                <w:szCs w:val="20"/>
              </w:rPr>
              <w:t>AC</w:t>
            </w:r>
            <w:r>
              <w:rPr>
                <w:rFonts w:ascii="Garamond" w:eastAsiaTheme="minorEastAsia" w:hAnsi="Garamond"/>
                <w:sz w:val="20"/>
                <w:szCs w:val="20"/>
              </w:rPr>
              <w:t>)</w:t>
            </w:r>
          </w:p>
        </w:tc>
        <w:tc>
          <w:tcPr>
            <w:tcW w:w="1259" w:type="dxa"/>
          </w:tcPr>
          <w:p w14:paraId="6F72CAE5"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A2C64">
              <w:rPr>
                <w:rFonts w:ascii="Garamond" w:hAnsi="Garamond"/>
                <w:sz w:val="20"/>
                <w:szCs w:val="20"/>
              </w:rPr>
              <w:t>0.623***</w:t>
            </w:r>
          </w:p>
        </w:tc>
        <w:tc>
          <w:tcPr>
            <w:tcW w:w="900" w:type="dxa"/>
          </w:tcPr>
          <w:p w14:paraId="21DEB3C5"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A2C64">
              <w:rPr>
                <w:rFonts w:ascii="Garamond" w:hAnsi="Garamond"/>
                <w:sz w:val="20"/>
                <w:szCs w:val="20"/>
              </w:rPr>
              <w:t>0.057</w:t>
            </w:r>
          </w:p>
        </w:tc>
        <w:tc>
          <w:tcPr>
            <w:tcW w:w="1080" w:type="dxa"/>
          </w:tcPr>
          <w:p w14:paraId="77A35AB7"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1.138***</w:t>
            </w:r>
          </w:p>
        </w:tc>
        <w:tc>
          <w:tcPr>
            <w:tcW w:w="990" w:type="dxa"/>
          </w:tcPr>
          <w:p w14:paraId="50DC09A1"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0.070</w:t>
            </w:r>
          </w:p>
        </w:tc>
        <w:tc>
          <w:tcPr>
            <w:tcW w:w="990" w:type="dxa"/>
            <w:gridSpan w:val="2"/>
          </w:tcPr>
          <w:p w14:paraId="246A35BD"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0.731***</w:t>
            </w:r>
          </w:p>
        </w:tc>
        <w:tc>
          <w:tcPr>
            <w:tcW w:w="990" w:type="dxa"/>
          </w:tcPr>
          <w:p w14:paraId="199C5BBE"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0.060</w:t>
            </w:r>
          </w:p>
        </w:tc>
        <w:tc>
          <w:tcPr>
            <w:tcW w:w="990" w:type="dxa"/>
          </w:tcPr>
          <w:p w14:paraId="1E7857D3"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A2C64">
              <w:rPr>
                <w:rFonts w:ascii="Garamond" w:hAnsi="Garamond"/>
                <w:sz w:val="20"/>
                <w:szCs w:val="20"/>
              </w:rPr>
              <w:t>0.622***</w:t>
            </w:r>
          </w:p>
        </w:tc>
        <w:tc>
          <w:tcPr>
            <w:tcW w:w="990" w:type="dxa"/>
          </w:tcPr>
          <w:p w14:paraId="09CDFE4A"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A2C64">
              <w:rPr>
                <w:rFonts w:ascii="Garamond" w:hAnsi="Garamond"/>
                <w:sz w:val="20"/>
                <w:szCs w:val="20"/>
              </w:rPr>
              <w:t>0.100</w:t>
            </w:r>
          </w:p>
        </w:tc>
      </w:tr>
      <w:tr w:rsidR="00BA2C64" w:rsidRPr="00BA2C64" w14:paraId="7A6C2882" w14:textId="77777777" w:rsidTr="00BA2C64">
        <w:trPr>
          <w:trHeight w:val="466"/>
        </w:trPr>
        <w:tc>
          <w:tcPr>
            <w:cnfStyle w:val="001000000000" w:firstRow="0" w:lastRow="0" w:firstColumn="1" w:lastColumn="0" w:oddVBand="0" w:evenVBand="0" w:oddHBand="0" w:evenHBand="0" w:firstRowFirstColumn="0" w:firstRowLastColumn="0" w:lastRowFirstColumn="0" w:lastRowLastColumn="0"/>
            <w:tcW w:w="1441" w:type="dxa"/>
            <w:gridSpan w:val="2"/>
          </w:tcPr>
          <w:p w14:paraId="4630D1BF" w14:textId="77777777" w:rsidR="001E34A4" w:rsidRPr="00BA2C64" w:rsidRDefault="001E34A4" w:rsidP="001E34A4">
            <w:pPr>
              <w:rPr>
                <w:rFonts w:ascii="Garamond" w:eastAsiaTheme="minorEastAsia" w:hAnsi="Garamond"/>
                <w:i/>
                <w:sz w:val="20"/>
                <w:szCs w:val="20"/>
              </w:rPr>
            </w:pPr>
            <w:r w:rsidRPr="00BA2C64">
              <w:rPr>
                <w:rFonts w:ascii="Garamond" w:eastAsiaTheme="minorEastAsia" w:hAnsi="Garamond"/>
                <w:i/>
                <w:sz w:val="20"/>
                <w:szCs w:val="20"/>
              </w:rPr>
              <w:t>Ratio</w:t>
            </w:r>
          </w:p>
        </w:tc>
        <w:tc>
          <w:tcPr>
            <w:tcW w:w="1259" w:type="dxa"/>
          </w:tcPr>
          <w:p w14:paraId="59EB63AD"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-1.283***</w:t>
            </w:r>
          </w:p>
        </w:tc>
        <w:tc>
          <w:tcPr>
            <w:tcW w:w="900" w:type="dxa"/>
          </w:tcPr>
          <w:p w14:paraId="365BD524"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0.169</w:t>
            </w:r>
          </w:p>
        </w:tc>
        <w:tc>
          <w:tcPr>
            <w:tcW w:w="1080" w:type="dxa"/>
          </w:tcPr>
          <w:p w14:paraId="7C0C9221"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p>
        </w:tc>
        <w:tc>
          <w:tcPr>
            <w:tcW w:w="990" w:type="dxa"/>
          </w:tcPr>
          <w:p w14:paraId="094EE3D8"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p>
        </w:tc>
        <w:tc>
          <w:tcPr>
            <w:tcW w:w="990" w:type="dxa"/>
            <w:gridSpan w:val="2"/>
          </w:tcPr>
          <w:p w14:paraId="32877FA8"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p>
        </w:tc>
        <w:tc>
          <w:tcPr>
            <w:tcW w:w="990" w:type="dxa"/>
          </w:tcPr>
          <w:p w14:paraId="13390DA0"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p>
        </w:tc>
        <w:tc>
          <w:tcPr>
            <w:tcW w:w="990" w:type="dxa"/>
          </w:tcPr>
          <w:p w14:paraId="0ECC7271"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-1.544***</w:t>
            </w:r>
          </w:p>
        </w:tc>
        <w:tc>
          <w:tcPr>
            <w:tcW w:w="990" w:type="dxa"/>
          </w:tcPr>
          <w:p w14:paraId="544F1F2F"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0.280</w:t>
            </w:r>
          </w:p>
        </w:tc>
      </w:tr>
      <w:tr w:rsidR="00BA2C64" w:rsidRPr="00BA2C64" w14:paraId="2373ABAA" w14:textId="77777777" w:rsidTr="00BA2C64">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441" w:type="dxa"/>
            <w:gridSpan w:val="2"/>
          </w:tcPr>
          <w:p w14:paraId="225B0CA6" w14:textId="77777777" w:rsidR="00AA4E63" w:rsidRPr="00BA2C64" w:rsidRDefault="00BA2C64" w:rsidP="00AA4E63">
            <w:pPr>
              <w:rPr>
                <w:rFonts w:ascii="Garamond" w:eastAsiaTheme="minorEastAsia" w:hAnsi="Garamond"/>
                <w:i/>
                <w:sz w:val="20"/>
                <w:szCs w:val="20"/>
              </w:rPr>
            </w:pPr>
            <w:r>
              <w:rPr>
                <w:rFonts w:ascii="Garamond" w:eastAsiaTheme="minorEastAsia" w:hAnsi="Garamond"/>
                <w:i/>
                <w:sz w:val="20"/>
                <w:szCs w:val="20"/>
              </w:rPr>
              <w:t>Choo’s Ratio</w:t>
            </w:r>
          </w:p>
        </w:tc>
        <w:tc>
          <w:tcPr>
            <w:tcW w:w="1259" w:type="dxa"/>
          </w:tcPr>
          <w:p w14:paraId="1A00F4E1" w14:textId="77777777" w:rsidR="00AA4E63" w:rsidRPr="00BA2C64" w:rsidRDefault="00AA4E63" w:rsidP="00AA4E63">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900" w:type="dxa"/>
          </w:tcPr>
          <w:p w14:paraId="31BF1489" w14:textId="77777777" w:rsidR="00AA4E63" w:rsidRPr="00BA2C64" w:rsidRDefault="00AA4E63" w:rsidP="00AA4E63">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1080" w:type="dxa"/>
          </w:tcPr>
          <w:p w14:paraId="0A839979" w14:textId="77777777" w:rsidR="00AA4E63" w:rsidRPr="00BA2C64" w:rsidRDefault="00AA4E63" w:rsidP="00AA4E63">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990" w:type="dxa"/>
          </w:tcPr>
          <w:p w14:paraId="75A3784B" w14:textId="77777777" w:rsidR="00AA4E63" w:rsidRPr="00BA2C64" w:rsidRDefault="00AA4E63" w:rsidP="00AA4E63">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990" w:type="dxa"/>
            <w:gridSpan w:val="2"/>
          </w:tcPr>
          <w:p w14:paraId="1B4ABE13" w14:textId="77777777" w:rsidR="00AA4E63" w:rsidRPr="00BA2C64" w:rsidRDefault="00AA4E63" w:rsidP="00AA4E63">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A2C64">
              <w:rPr>
                <w:rFonts w:ascii="Garamond" w:hAnsi="Garamond"/>
                <w:sz w:val="20"/>
                <w:szCs w:val="20"/>
              </w:rPr>
              <w:t>-2.203***</w:t>
            </w:r>
          </w:p>
        </w:tc>
        <w:tc>
          <w:tcPr>
            <w:tcW w:w="990" w:type="dxa"/>
          </w:tcPr>
          <w:p w14:paraId="1D6A96E0" w14:textId="77777777" w:rsidR="00AA4E63" w:rsidRPr="00BA2C64" w:rsidRDefault="00AA4E63" w:rsidP="00AA4E63">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A2C64">
              <w:rPr>
                <w:rFonts w:ascii="Garamond" w:hAnsi="Garamond"/>
                <w:sz w:val="20"/>
                <w:szCs w:val="20"/>
              </w:rPr>
              <w:t>0.160</w:t>
            </w:r>
          </w:p>
        </w:tc>
        <w:tc>
          <w:tcPr>
            <w:tcW w:w="990" w:type="dxa"/>
          </w:tcPr>
          <w:p w14:paraId="1D2ADD27" w14:textId="77777777" w:rsidR="00AA4E63" w:rsidRPr="00BA2C64" w:rsidRDefault="00AA4E63" w:rsidP="00AA4E63">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990" w:type="dxa"/>
          </w:tcPr>
          <w:p w14:paraId="1072E97A" w14:textId="77777777" w:rsidR="00AA4E63" w:rsidRPr="00BA2C64" w:rsidRDefault="00AA4E63" w:rsidP="00AA4E63">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r>
      <w:tr w:rsidR="00BA2C64" w:rsidRPr="00BA2C64" w14:paraId="24FC0C8E" w14:textId="77777777" w:rsidTr="00BA2C64">
        <w:trPr>
          <w:trHeight w:val="445"/>
        </w:trPr>
        <w:tc>
          <w:tcPr>
            <w:cnfStyle w:val="001000000000" w:firstRow="0" w:lastRow="0" w:firstColumn="1" w:lastColumn="0" w:oddVBand="0" w:evenVBand="0" w:oddHBand="0" w:evenHBand="0" w:firstRowFirstColumn="0" w:firstRowLastColumn="0" w:lastRowFirstColumn="0" w:lastRowLastColumn="0"/>
            <w:tcW w:w="1441" w:type="dxa"/>
            <w:gridSpan w:val="2"/>
          </w:tcPr>
          <w:p w14:paraId="278D5108" w14:textId="56053CF8" w:rsidR="001E34A4" w:rsidRPr="00270C9B" w:rsidRDefault="00A43965" w:rsidP="001E34A4">
            <w:pPr>
              <w:rPr>
                <w:rFonts w:ascii="Garamond" w:eastAsiaTheme="minorEastAsia" w:hAnsi="Garamond"/>
                <w:sz w:val="20"/>
                <w:szCs w:val="20"/>
              </w:rPr>
            </w:pPr>
            <w:r>
              <w:rPr>
                <w:rFonts w:ascii="Garamond" w:eastAsiaTheme="minorEastAsia" w:hAnsi="Garamond"/>
                <w:sz w:val="20"/>
                <w:szCs w:val="20"/>
              </w:rPr>
              <w:t>ln(</w:t>
            </w:r>
            <w:r w:rsidR="00BA2C64">
              <w:rPr>
                <w:rFonts w:ascii="Garamond" w:eastAsiaTheme="minorEastAsia" w:hAnsi="Garamond"/>
                <w:i/>
                <w:sz w:val="20"/>
                <w:szCs w:val="20"/>
              </w:rPr>
              <w:t>Nrevp</w:t>
            </w:r>
            <w:r>
              <w:rPr>
                <w:rFonts w:ascii="Garamond" w:eastAsiaTheme="minorEastAsia" w:hAnsi="Garamond"/>
                <w:sz w:val="20"/>
                <w:szCs w:val="20"/>
              </w:rPr>
              <w:t>)</w:t>
            </w:r>
          </w:p>
        </w:tc>
        <w:tc>
          <w:tcPr>
            <w:tcW w:w="1259" w:type="dxa"/>
          </w:tcPr>
          <w:p w14:paraId="736A6330"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900" w:type="dxa"/>
          </w:tcPr>
          <w:p w14:paraId="536C2CFC"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1080" w:type="dxa"/>
          </w:tcPr>
          <w:p w14:paraId="7806A5D2"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BA2C64">
              <w:rPr>
                <w:rFonts w:ascii="Garamond" w:hAnsi="Garamond"/>
                <w:sz w:val="20"/>
                <w:szCs w:val="20"/>
              </w:rPr>
              <w:t>-0.474***</w:t>
            </w:r>
          </w:p>
        </w:tc>
        <w:tc>
          <w:tcPr>
            <w:tcW w:w="990" w:type="dxa"/>
          </w:tcPr>
          <w:p w14:paraId="3214672B"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BA2C64">
              <w:rPr>
                <w:rFonts w:ascii="Garamond" w:hAnsi="Garamond"/>
                <w:sz w:val="20"/>
                <w:szCs w:val="20"/>
              </w:rPr>
              <w:t>0.083</w:t>
            </w:r>
          </w:p>
        </w:tc>
        <w:tc>
          <w:tcPr>
            <w:tcW w:w="990" w:type="dxa"/>
            <w:gridSpan w:val="2"/>
          </w:tcPr>
          <w:p w14:paraId="53C6BC74"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990" w:type="dxa"/>
          </w:tcPr>
          <w:p w14:paraId="0A389432"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990" w:type="dxa"/>
          </w:tcPr>
          <w:p w14:paraId="379A04C7"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990" w:type="dxa"/>
          </w:tcPr>
          <w:p w14:paraId="2AB60C21"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r>
      <w:tr w:rsidR="00BA2C64" w:rsidRPr="00BA2C64" w14:paraId="21CAFB7B" w14:textId="77777777" w:rsidTr="00BA2C64">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441" w:type="dxa"/>
            <w:gridSpan w:val="2"/>
          </w:tcPr>
          <w:p w14:paraId="747A70C2" w14:textId="6D4139EA" w:rsidR="001E34A4" w:rsidRPr="00270C9B" w:rsidRDefault="008504F7" w:rsidP="001E34A4">
            <w:pPr>
              <w:rPr>
                <w:rFonts w:ascii="Garamond" w:eastAsiaTheme="minorEastAsia" w:hAnsi="Garamond"/>
                <w:sz w:val="20"/>
                <w:szCs w:val="20"/>
              </w:rPr>
            </w:pPr>
            <w:r>
              <w:rPr>
                <w:rFonts w:ascii="Garamond" w:eastAsiaTheme="minorEastAsia" w:hAnsi="Garamond"/>
                <w:sz w:val="20"/>
                <w:szCs w:val="20"/>
              </w:rPr>
              <w:t>ln(</w:t>
            </w:r>
            <w:r w:rsidR="001E34A4" w:rsidRPr="00BA2C64">
              <w:rPr>
                <w:rFonts w:ascii="Garamond" w:eastAsiaTheme="minorEastAsia" w:hAnsi="Garamond"/>
                <w:i/>
                <w:sz w:val="20"/>
                <w:szCs w:val="20"/>
              </w:rPr>
              <w:t>HHI</w:t>
            </w:r>
            <w:r>
              <w:rPr>
                <w:rFonts w:ascii="Garamond" w:eastAsiaTheme="minorEastAsia" w:hAnsi="Garamond"/>
                <w:sz w:val="20"/>
                <w:szCs w:val="20"/>
              </w:rPr>
              <w:t>)</w:t>
            </w:r>
          </w:p>
        </w:tc>
        <w:tc>
          <w:tcPr>
            <w:tcW w:w="1259" w:type="dxa"/>
          </w:tcPr>
          <w:p w14:paraId="1844C621"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-0.031</w:t>
            </w:r>
          </w:p>
        </w:tc>
        <w:tc>
          <w:tcPr>
            <w:tcW w:w="900" w:type="dxa"/>
          </w:tcPr>
          <w:p w14:paraId="21719903"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0.036</w:t>
            </w:r>
          </w:p>
        </w:tc>
        <w:tc>
          <w:tcPr>
            <w:tcW w:w="1080" w:type="dxa"/>
          </w:tcPr>
          <w:p w14:paraId="1E07C456"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A2C64">
              <w:rPr>
                <w:rFonts w:ascii="Garamond" w:hAnsi="Garamond"/>
                <w:sz w:val="20"/>
                <w:szCs w:val="20"/>
              </w:rPr>
              <w:t>-0.006</w:t>
            </w:r>
          </w:p>
        </w:tc>
        <w:tc>
          <w:tcPr>
            <w:tcW w:w="990" w:type="dxa"/>
          </w:tcPr>
          <w:p w14:paraId="2B03CC38"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A2C64">
              <w:rPr>
                <w:rFonts w:ascii="Garamond" w:hAnsi="Garamond"/>
                <w:sz w:val="20"/>
                <w:szCs w:val="20"/>
              </w:rPr>
              <w:t>0.037</w:t>
            </w:r>
          </w:p>
        </w:tc>
        <w:tc>
          <w:tcPr>
            <w:tcW w:w="990" w:type="dxa"/>
            <w:gridSpan w:val="2"/>
          </w:tcPr>
          <w:p w14:paraId="4BBE43EE"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A2C64">
              <w:rPr>
                <w:rFonts w:ascii="Garamond" w:hAnsi="Garamond"/>
                <w:sz w:val="20"/>
                <w:szCs w:val="20"/>
              </w:rPr>
              <w:t>-0.067**</w:t>
            </w:r>
          </w:p>
        </w:tc>
        <w:tc>
          <w:tcPr>
            <w:tcW w:w="990" w:type="dxa"/>
          </w:tcPr>
          <w:p w14:paraId="5D40D528"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A2C64">
              <w:rPr>
                <w:rFonts w:ascii="Garamond" w:hAnsi="Garamond"/>
                <w:sz w:val="20"/>
                <w:szCs w:val="20"/>
              </w:rPr>
              <w:t>0.029</w:t>
            </w:r>
          </w:p>
        </w:tc>
        <w:tc>
          <w:tcPr>
            <w:tcW w:w="990" w:type="dxa"/>
          </w:tcPr>
          <w:p w14:paraId="1B3E3540"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-0.030</w:t>
            </w:r>
          </w:p>
        </w:tc>
        <w:tc>
          <w:tcPr>
            <w:tcW w:w="990" w:type="dxa"/>
          </w:tcPr>
          <w:p w14:paraId="3C8DAA4C"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0.038</w:t>
            </w:r>
          </w:p>
        </w:tc>
      </w:tr>
      <w:tr w:rsidR="00BA2C64" w:rsidRPr="00BA2C64" w14:paraId="46E93C19" w14:textId="77777777" w:rsidTr="00BA2C64">
        <w:trPr>
          <w:trHeight w:val="466"/>
        </w:trPr>
        <w:tc>
          <w:tcPr>
            <w:cnfStyle w:val="001000000000" w:firstRow="0" w:lastRow="0" w:firstColumn="1" w:lastColumn="0" w:oddVBand="0" w:evenVBand="0" w:oddHBand="0" w:evenHBand="0" w:firstRowFirstColumn="0" w:firstRowLastColumn="0" w:lastRowFirstColumn="0" w:lastRowLastColumn="0"/>
            <w:tcW w:w="1441" w:type="dxa"/>
            <w:gridSpan w:val="2"/>
          </w:tcPr>
          <w:p w14:paraId="031E574F" w14:textId="77777777" w:rsidR="001E34A4" w:rsidRPr="00BA2C64" w:rsidRDefault="001E34A4" w:rsidP="001E34A4">
            <w:pPr>
              <w:rPr>
                <w:rFonts w:ascii="Garamond" w:eastAsiaTheme="minorEastAsia" w:hAnsi="Garamond"/>
                <w:i/>
                <w:sz w:val="20"/>
                <w:szCs w:val="20"/>
              </w:rPr>
            </w:pPr>
            <w:r w:rsidRPr="00BA2C64">
              <w:rPr>
                <w:rFonts w:ascii="Garamond" w:eastAsiaTheme="minorEastAsia" w:hAnsi="Garamond"/>
                <w:i/>
                <w:sz w:val="20"/>
                <w:szCs w:val="20"/>
              </w:rPr>
              <w:t>State</w:t>
            </w:r>
          </w:p>
        </w:tc>
        <w:tc>
          <w:tcPr>
            <w:tcW w:w="1259" w:type="dxa"/>
          </w:tcPr>
          <w:p w14:paraId="3E0818F6"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0.139**</w:t>
            </w:r>
          </w:p>
        </w:tc>
        <w:tc>
          <w:tcPr>
            <w:tcW w:w="900" w:type="dxa"/>
          </w:tcPr>
          <w:p w14:paraId="57B2761A"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0.065</w:t>
            </w:r>
          </w:p>
        </w:tc>
        <w:tc>
          <w:tcPr>
            <w:tcW w:w="1080" w:type="dxa"/>
          </w:tcPr>
          <w:p w14:paraId="7469A107"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BA2C64">
              <w:rPr>
                <w:rFonts w:ascii="Garamond" w:hAnsi="Garamond"/>
                <w:sz w:val="20"/>
                <w:szCs w:val="20"/>
              </w:rPr>
              <w:t>0.065</w:t>
            </w:r>
          </w:p>
        </w:tc>
        <w:tc>
          <w:tcPr>
            <w:tcW w:w="990" w:type="dxa"/>
          </w:tcPr>
          <w:p w14:paraId="135384BA"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BA2C64">
              <w:rPr>
                <w:rFonts w:ascii="Garamond" w:hAnsi="Garamond"/>
                <w:sz w:val="20"/>
                <w:szCs w:val="20"/>
              </w:rPr>
              <w:t>0.074</w:t>
            </w:r>
          </w:p>
        </w:tc>
        <w:tc>
          <w:tcPr>
            <w:tcW w:w="990" w:type="dxa"/>
            <w:gridSpan w:val="2"/>
          </w:tcPr>
          <w:p w14:paraId="06179EBA"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BA2C64">
              <w:rPr>
                <w:rFonts w:ascii="Garamond" w:hAnsi="Garamond"/>
                <w:sz w:val="20"/>
                <w:szCs w:val="20"/>
              </w:rPr>
              <w:t>-0.073</w:t>
            </w:r>
          </w:p>
        </w:tc>
        <w:tc>
          <w:tcPr>
            <w:tcW w:w="990" w:type="dxa"/>
          </w:tcPr>
          <w:p w14:paraId="5331002A"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BA2C64">
              <w:rPr>
                <w:rFonts w:ascii="Garamond" w:hAnsi="Garamond"/>
                <w:sz w:val="20"/>
                <w:szCs w:val="20"/>
              </w:rPr>
              <w:t>0.058</w:t>
            </w:r>
          </w:p>
        </w:tc>
        <w:tc>
          <w:tcPr>
            <w:tcW w:w="990" w:type="dxa"/>
          </w:tcPr>
          <w:p w14:paraId="19E026BF"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0.147**</w:t>
            </w:r>
          </w:p>
        </w:tc>
        <w:tc>
          <w:tcPr>
            <w:tcW w:w="990" w:type="dxa"/>
          </w:tcPr>
          <w:p w14:paraId="473B3EE9"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0.069</w:t>
            </w:r>
          </w:p>
        </w:tc>
      </w:tr>
      <w:tr w:rsidR="00BA2C64" w:rsidRPr="00BA2C64" w14:paraId="26337771" w14:textId="77777777" w:rsidTr="00BA2C64">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441" w:type="dxa"/>
            <w:gridSpan w:val="2"/>
          </w:tcPr>
          <w:p w14:paraId="7CB3618C" w14:textId="77777777" w:rsidR="001E34A4" w:rsidRPr="00BA2C64" w:rsidRDefault="001E34A4" w:rsidP="001E34A4">
            <w:pPr>
              <w:rPr>
                <w:rFonts w:ascii="Garamond" w:eastAsiaTheme="minorEastAsia" w:hAnsi="Garamond"/>
                <w:i/>
                <w:sz w:val="20"/>
                <w:szCs w:val="20"/>
              </w:rPr>
            </w:pPr>
            <w:r w:rsidRPr="00BA2C64">
              <w:rPr>
                <w:rFonts w:ascii="Garamond" w:eastAsiaTheme="minorEastAsia" w:hAnsi="Garamond"/>
                <w:i/>
                <w:sz w:val="20"/>
                <w:szCs w:val="20"/>
              </w:rPr>
              <w:t>County</w:t>
            </w:r>
          </w:p>
        </w:tc>
        <w:tc>
          <w:tcPr>
            <w:tcW w:w="1259" w:type="dxa"/>
          </w:tcPr>
          <w:p w14:paraId="08B2293B"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-0.027</w:t>
            </w:r>
          </w:p>
        </w:tc>
        <w:tc>
          <w:tcPr>
            <w:tcW w:w="900" w:type="dxa"/>
          </w:tcPr>
          <w:p w14:paraId="35E4692B"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0.048</w:t>
            </w:r>
          </w:p>
        </w:tc>
        <w:tc>
          <w:tcPr>
            <w:tcW w:w="1080" w:type="dxa"/>
          </w:tcPr>
          <w:p w14:paraId="16A35AF5"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A2C64">
              <w:rPr>
                <w:rFonts w:ascii="Garamond" w:hAnsi="Garamond"/>
                <w:sz w:val="20"/>
                <w:szCs w:val="20"/>
              </w:rPr>
              <w:t>-0.034</w:t>
            </w:r>
          </w:p>
        </w:tc>
        <w:tc>
          <w:tcPr>
            <w:tcW w:w="990" w:type="dxa"/>
          </w:tcPr>
          <w:p w14:paraId="13E535A9"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A2C64">
              <w:rPr>
                <w:rFonts w:ascii="Garamond" w:hAnsi="Garamond"/>
                <w:sz w:val="20"/>
                <w:szCs w:val="20"/>
              </w:rPr>
              <w:t>0.048</w:t>
            </w:r>
          </w:p>
        </w:tc>
        <w:tc>
          <w:tcPr>
            <w:tcW w:w="990" w:type="dxa"/>
            <w:gridSpan w:val="2"/>
          </w:tcPr>
          <w:p w14:paraId="5B4840E7"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A2C64">
              <w:rPr>
                <w:rFonts w:ascii="Garamond" w:hAnsi="Garamond"/>
                <w:sz w:val="20"/>
                <w:szCs w:val="20"/>
              </w:rPr>
              <w:t>-0.042</w:t>
            </w:r>
          </w:p>
        </w:tc>
        <w:tc>
          <w:tcPr>
            <w:tcW w:w="990" w:type="dxa"/>
          </w:tcPr>
          <w:p w14:paraId="7DEEB3B5"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A2C64">
              <w:rPr>
                <w:rFonts w:ascii="Garamond" w:hAnsi="Garamond"/>
                <w:sz w:val="20"/>
                <w:szCs w:val="20"/>
              </w:rPr>
              <w:t>0.040</w:t>
            </w:r>
          </w:p>
        </w:tc>
        <w:tc>
          <w:tcPr>
            <w:tcW w:w="990" w:type="dxa"/>
          </w:tcPr>
          <w:p w14:paraId="49712622"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-0.007</w:t>
            </w:r>
          </w:p>
        </w:tc>
        <w:tc>
          <w:tcPr>
            <w:tcW w:w="990" w:type="dxa"/>
          </w:tcPr>
          <w:p w14:paraId="14D0B81A"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0.050</w:t>
            </w:r>
          </w:p>
        </w:tc>
      </w:tr>
      <w:tr w:rsidR="00BA2C64" w:rsidRPr="00BA2C64" w14:paraId="7520B689" w14:textId="77777777" w:rsidTr="00BA2C64">
        <w:trPr>
          <w:trHeight w:val="466"/>
        </w:trPr>
        <w:tc>
          <w:tcPr>
            <w:cnfStyle w:val="001000000000" w:firstRow="0" w:lastRow="0" w:firstColumn="1" w:lastColumn="0" w:oddVBand="0" w:evenVBand="0" w:oddHBand="0" w:evenHBand="0" w:firstRowFirstColumn="0" w:firstRowLastColumn="0" w:lastRowFirstColumn="0" w:lastRowLastColumn="0"/>
            <w:tcW w:w="1441" w:type="dxa"/>
            <w:gridSpan w:val="2"/>
          </w:tcPr>
          <w:p w14:paraId="1F79F428" w14:textId="77777777" w:rsidR="001E34A4" w:rsidRPr="00BA2C64" w:rsidRDefault="001E34A4" w:rsidP="001E34A4">
            <w:pPr>
              <w:rPr>
                <w:rFonts w:ascii="Garamond" w:eastAsiaTheme="minorEastAsia" w:hAnsi="Garamond"/>
                <w:i/>
                <w:sz w:val="20"/>
                <w:szCs w:val="20"/>
              </w:rPr>
            </w:pPr>
            <w:r w:rsidRPr="00BA2C64">
              <w:rPr>
                <w:rFonts w:ascii="Garamond" w:eastAsiaTheme="minorEastAsia" w:hAnsi="Garamond"/>
                <w:i/>
                <w:sz w:val="20"/>
                <w:szCs w:val="20"/>
              </w:rPr>
              <w:t>City</w:t>
            </w:r>
          </w:p>
        </w:tc>
        <w:tc>
          <w:tcPr>
            <w:tcW w:w="1259" w:type="dxa"/>
          </w:tcPr>
          <w:p w14:paraId="24986EA9"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-0.187***</w:t>
            </w:r>
          </w:p>
        </w:tc>
        <w:tc>
          <w:tcPr>
            <w:tcW w:w="900" w:type="dxa"/>
          </w:tcPr>
          <w:p w14:paraId="06DA11DB"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0.038</w:t>
            </w:r>
          </w:p>
        </w:tc>
        <w:tc>
          <w:tcPr>
            <w:tcW w:w="1080" w:type="dxa"/>
          </w:tcPr>
          <w:p w14:paraId="76EBA478"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BA2C64">
              <w:rPr>
                <w:rFonts w:ascii="Garamond" w:hAnsi="Garamond"/>
                <w:sz w:val="20"/>
                <w:szCs w:val="20"/>
              </w:rPr>
              <w:t>-0.158***</w:t>
            </w:r>
          </w:p>
        </w:tc>
        <w:tc>
          <w:tcPr>
            <w:tcW w:w="990" w:type="dxa"/>
          </w:tcPr>
          <w:p w14:paraId="49118C59"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BA2C64">
              <w:rPr>
                <w:rFonts w:ascii="Garamond" w:hAnsi="Garamond"/>
                <w:sz w:val="20"/>
                <w:szCs w:val="20"/>
              </w:rPr>
              <w:t>0.040</w:t>
            </w:r>
          </w:p>
        </w:tc>
        <w:tc>
          <w:tcPr>
            <w:tcW w:w="990" w:type="dxa"/>
            <w:gridSpan w:val="2"/>
          </w:tcPr>
          <w:p w14:paraId="41421CCE"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BA2C64">
              <w:rPr>
                <w:rFonts w:ascii="Garamond" w:hAnsi="Garamond"/>
                <w:sz w:val="20"/>
                <w:szCs w:val="20"/>
              </w:rPr>
              <w:t>-0.196***</w:t>
            </w:r>
          </w:p>
        </w:tc>
        <w:tc>
          <w:tcPr>
            <w:tcW w:w="990" w:type="dxa"/>
          </w:tcPr>
          <w:p w14:paraId="2057E8F3"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BA2C64">
              <w:rPr>
                <w:rFonts w:ascii="Garamond" w:hAnsi="Garamond"/>
                <w:sz w:val="20"/>
                <w:szCs w:val="20"/>
              </w:rPr>
              <w:t>0.032</w:t>
            </w:r>
          </w:p>
        </w:tc>
        <w:tc>
          <w:tcPr>
            <w:tcW w:w="990" w:type="dxa"/>
          </w:tcPr>
          <w:p w14:paraId="67906B25"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-0.149***</w:t>
            </w:r>
          </w:p>
        </w:tc>
        <w:tc>
          <w:tcPr>
            <w:tcW w:w="990" w:type="dxa"/>
          </w:tcPr>
          <w:p w14:paraId="2A6B657A"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0.040</w:t>
            </w:r>
          </w:p>
        </w:tc>
      </w:tr>
      <w:tr w:rsidR="00BA2C64" w:rsidRPr="00BA2C64" w14:paraId="5A2570B9" w14:textId="77777777" w:rsidTr="00BA2C64">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441" w:type="dxa"/>
            <w:gridSpan w:val="2"/>
          </w:tcPr>
          <w:p w14:paraId="03078EF9" w14:textId="4C317E3B" w:rsidR="001E34A4" w:rsidRPr="00270C9B" w:rsidRDefault="00730D0B" w:rsidP="001E34A4">
            <w:pPr>
              <w:rPr>
                <w:rFonts w:ascii="Garamond" w:eastAsiaTheme="minorEastAsia" w:hAnsi="Garamond"/>
                <w:sz w:val="20"/>
                <w:szCs w:val="20"/>
              </w:rPr>
            </w:pPr>
            <w:r>
              <w:rPr>
                <w:rFonts w:ascii="Garamond" w:eastAsiaTheme="minorEastAsia" w:hAnsi="Garamond"/>
                <w:sz w:val="20"/>
                <w:szCs w:val="20"/>
              </w:rPr>
              <w:t>ln(</w:t>
            </w:r>
            <w:r w:rsidR="001E34A4" w:rsidRPr="00BA2C64">
              <w:rPr>
                <w:rFonts w:ascii="Garamond" w:eastAsiaTheme="minorEastAsia" w:hAnsi="Garamond"/>
                <w:i/>
                <w:sz w:val="20"/>
                <w:szCs w:val="20"/>
              </w:rPr>
              <w:t>Delay</w:t>
            </w:r>
            <w:r>
              <w:rPr>
                <w:rFonts w:ascii="Garamond" w:eastAsiaTheme="minorEastAsia" w:hAnsi="Garamond"/>
                <w:sz w:val="20"/>
                <w:szCs w:val="20"/>
              </w:rPr>
              <w:t>)</w:t>
            </w:r>
          </w:p>
        </w:tc>
        <w:tc>
          <w:tcPr>
            <w:tcW w:w="1259" w:type="dxa"/>
          </w:tcPr>
          <w:p w14:paraId="54049AD5"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0.305***</w:t>
            </w:r>
          </w:p>
        </w:tc>
        <w:tc>
          <w:tcPr>
            <w:tcW w:w="900" w:type="dxa"/>
          </w:tcPr>
          <w:p w14:paraId="4FB4B5F2"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0.025</w:t>
            </w:r>
          </w:p>
        </w:tc>
        <w:tc>
          <w:tcPr>
            <w:tcW w:w="1080" w:type="dxa"/>
          </w:tcPr>
          <w:p w14:paraId="62B4EA37"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0.263***</w:t>
            </w:r>
          </w:p>
        </w:tc>
        <w:tc>
          <w:tcPr>
            <w:tcW w:w="990" w:type="dxa"/>
          </w:tcPr>
          <w:p w14:paraId="518A2FFF"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0.046</w:t>
            </w:r>
          </w:p>
        </w:tc>
        <w:tc>
          <w:tcPr>
            <w:tcW w:w="990" w:type="dxa"/>
            <w:gridSpan w:val="2"/>
          </w:tcPr>
          <w:p w14:paraId="3D6038AE"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0.329***</w:t>
            </w:r>
          </w:p>
        </w:tc>
        <w:tc>
          <w:tcPr>
            <w:tcW w:w="990" w:type="dxa"/>
          </w:tcPr>
          <w:p w14:paraId="2F6B4C65"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0.033</w:t>
            </w:r>
          </w:p>
        </w:tc>
        <w:tc>
          <w:tcPr>
            <w:tcW w:w="990" w:type="dxa"/>
          </w:tcPr>
          <w:p w14:paraId="425E88B9"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0.258***</w:t>
            </w:r>
          </w:p>
        </w:tc>
        <w:tc>
          <w:tcPr>
            <w:tcW w:w="990" w:type="dxa"/>
          </w:tcPr>
          <w:p w14:paraId="3FAFE65E"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0.044</w:t>
            </w:r>
          </w:p>
        </w:tc>
      </w:tr>
      <w:tr w:rsidR="00BA2C64" w:rsidRPr="00BA2C64" w14:paraId="766A348B" w14:textId="77777777" w:rsidTr="00BA2C64">
        <w:trPr>
          <w:trHeight w:val="466"/>
        </w:trPr>
        <w:tc>
          <w:tcPr>
            <w:cnfStyle w:val="001000000000" w:firstRow="0" w:lastRow="0" w:firstColumn="1" w:lastColumn="0" w:oddVBand="0" w:evenVBand="0" w:oddHBand="0" w:evenHBand="0" w:firstRowFirstColumn="0" w:firstRowLastColumn="0" w:lastRowFirstColumn="0" w:lastRowLastColumn="0"/>
            <w:tcW w:w="1441" w:type="dxa"/>
            <w:gridSpan w:val="2"/>
          </w:tcPr>
          <w:p w14:paraId="69625B78" w14:textId="0D7BF2CD" w:rsidR="001E34A4" w:rsidRPr="00BA2C64" w:rsidRDefault="001E34A4" w:rsidP="001E34A4">
            <w:pPr>
              <w:rPr>
                <w:rFonts w:ascii="Garamond" w:eastAsiaTheme="minorEastAsia" w:hAnsi="Garamond"/>
                <w:i/>
                <w:sz w:val="20"/>
                <w:szCs w:val="20"/>
              </w:rPr>
            </w:pPr>
            <w:r w:rsidRPr="00BA2C64">
              <w:rPr>
                <w:rFonts w:ascii="Garamond" w:eastAsiaTheme="minorEastAsia" w:hAnsi="Garamond"/>
                <w:i/>
                <w:sz w:val="20"/>
                <w:szCs w:val="20"/>
              </w:rPr>
              <w:t>Revenue Sharing</w:t>
            </w:r>
          </w:p>
        </w:tc>
        <w:tc>
          <w:tcPr>
            <w:tcW w:w="1259" w:type="dxa"/>
          </w:tcPr>
          <w:p w14:paraId="7D5C0ADE"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-0.111***</w:t>
            </w:r>
          </w:p>
        </w:tc>
        <w:tc>
          <w:tcPr>
            <w:tcW w:w="900" w:type="dxa"/>
          </w:tcPr>
          <w:p w14:paraId="4F19E5A7"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0.034</w:t>
            </w:r>
          </w:p>
        </w:tc>
        <w:tc>
          <w:tcPr>
            <w:tcW w:w="1080" w:type="dxa"/>
          </w:tcPr>
          <w:p w14:paraId="2F8C0D03"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BA2C64">
              <w:rPr>
                <w:rFonts w:ascii="Garamond" w:hAnsi="Garamond"/>
                <w:sz w:val="20"/>
                <w:szCs w:val="20"/>
              </w:rPr>
              <w:t>-0.108***</w:t>
            </w:r>
          </w:p>
        </w:tc>
        <w:tc>
          <w:tcPr>
            <w:tcW w:w="990" w:type="dxa"/>
          </w:tcPr>
          <w:p w14:paraId="2ADC01A9"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BA2C64">
              <w:rPr>
                <w:rFonts w:ascii="Garamond" w:hAnsi="Garamond"/>
                <w:sz w:val="20"/>
                <w:szCs w:val="20"/>
              </w:rPr>
              <w:t>0.035</w:t>
            </w:r>
          </w:p>
        </w:tc>
        <w:tc>
          <w:tcPr>
            <w:tcW w:w="990" w:type="dxa"/>
            <w:gridSpan w:val="2"/>
          </w:tcPr>
          <w:p w14:paraId="55387481"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BA2C64">
              <w:rPr>
                <w:rFonts w:ascii="Garamond" w:hAnsi="Garamond"/>
                <w:sz w:val="20"/>
                <w:szCs w:val="20"/>
              </w:rPr>
              <w:t>-0.079***</w:t>
            </w:r>
          </w:p>
        </w:tc>
        <w:tc>
          <w:tcPr>
            <w:tcW w:w="990" w:type="dxa"/>
          </w:tcPr>
          <w:p w14:paraId="71DA56F8"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BA2C64">
              <w:rPr>
                <w:rFonts w:ascii="Garamond" w:hAnsi="Garamond"/>
                <w:sz w:val="20"/>
                <w:szCs w:val="20"/>
              </w:rPr>
              <w:t>0.028</w:t>
            </w:r>
          </w:p>
        </w:tc>
        <w:tc>
          <w:tcPr>
            <w:tcW w:w="990" w:type="dxa"/>
          </w:tcPr>
          <w:p w14:paraId="60476DB0"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-0.110***</w:t>
            </w:r>
          </w:p>
        </w:tc>
        <w:tc>
          <w:tcPr>
            <w:tcW w:w="990" w:type="dxa"/>
          </w:tcPr>
          <w:p w14:paraId="2F47F40C" w14:textId="77777777" w:rsidR="001E34A4" w:rsidRPr="00BA2C64" w:rsidRDefault="001E34A4" w:rsidP="001E34A4">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0.035</w:t>
            </w:r>
          </w:p>
        </w:tc>
      </w:tr>
      <w:tr w:rsidR="00BA2C64" w:rsidRPr="00BA2C64" w14:paraId="2039D410" w14:textId="77777777" w:rsidTr="00BA2C64">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441" w:type="dxa"/>
            <w:gridSpan w:val="2"/>
          </w:tcPr>
          <w:p w14:paraId="636E9D93" w14:textId="77777777" w:rsidR="001E34A4" w:rsidRPr="00BA2C64" w:rsidRDefault="001E34A4" w:rsidP="001E34A4">
            <w:pPr>
              <w:rPr>
                <w:rFonts w:ascii="Garamond" w:eastAsiaTheme="minorEastAsia" w:hAnsi="Garamond"/>
                <w:i/>
                <w:sz w:val="20"/>
                <w:szCs w:val="20"/>
              </w:rPr>
            </w:pPr>
            <w:r w:rsidRPr="00BA2C64">
              <w:rPr>
                <w:rFonts w:ascii="Garamond" w:eastAsiaTheme="minorEastAsia" w:hAnsi="Garamond"/>
                <w:i/>
                <w:sz w:val="20"/>
                <w:szCs w:val="20"/>
              </w:rPr>
              <w:t>Time Trend</w:t>
            </w:r>
          </w:p>
        </w:tc>
        <w:tc>
          <w:tcPr>
            <w:tcW w:w="1259" w:type="dxa"/>
          </w:tcPr>
          <w:p w14:paraId="259FEB98"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0.036***</w:t>
            </w:r>
          </w:p>
        </w:tc>
        <w:tc>
          <w:tcPr>
            <w:tcW w:w="900" w:type="dxa"/>
          </w:tcPr>
          <w:p w14:paraId="031DDBDF"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0.007</w:t>
            </w:r>
          </w:p>
        </w:tc>
        <w:tc>
          <w:tcPr>
            <w:tcW w:w="1080" w:type="dxa"/>
          </w:tcPr>
          <w:p w14:paraId="2B88AF96"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A2C64">
              <w:rPr>
                <w:rFonts w:ascii="Garamond" w:hAnsi="Garamond"/>
                <w:sz w:val="20"/>
                <w:szCs w:val="20"/>
              </w:rPr>
              <w:t>0.035***</w:t>
            </w:r>
          </w:p>
        </w:tc>
        <w:tc>
          <w:tcPr>
            <w:tcW w:w="990" w:type="dxa"/>
          </w:tcPr>
          <w:p w14:paraId="35C4E277" w14:textId="77777777" w:rsidR="001E34A4" w:rsidRPr="00BA2C64" w:rsidRDefault="00BA2C64" w:rsidP="001E34A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Pr>
                <w:rFonts w:ascii="Garamond" w:hAnsi="Garamond"/>
                <w:sz w:val="20"/>
                <w:szCs w:val="20"/>
              </w:rPr>
              <w:t>0.007</w:t>
            </w:r>
          </w:p>
        </w:tc>
        <w:tc>
          <w:tcPr>
            <w:tcW w:w="990" w:type="dxa"/>
            <w:gridSpan w:val="2"/>
          </w:tcPr>
          <w:p w14:paraId="5D30B8F5"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A2C64">
              <w:rPr>
                <w:rFonts w:ascii="Garamond" w:hAnsi="Garamond"/>
                <w:sz w:val="20"/>
                <w:szCs w:val="20"/>
              </w:rPr>
              <w:t>0.039***</w:t>
            </w:r>
          </w:p>
        </w:tc>
        <w:tc>
          <w:tcPr>
            <w:tcW w:w="990" w:type="dxa"/>
          </w:tcPr>
          <w:p w14:paraId="31348504"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A2C64">
              <w:rPr>
                <w:rFonts w:ascii="Garamond" w:hAnsi="Garamond"/>
                <w:sz w:val="20"/>
                <w:szCs w:val="20"/>
              </w:rPr>
              <w:t>0.005</w:t>
            </w:r>
          </w:p>
        </w:tc>
        <w:tc>
          <w:tcPr>
            <w:tcW w:w="990" w:type="dxa"/>
          </w:tcPr>
          <w:p w14:paraId="46DFC784"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0.036***</w:t>
            </w:r>
          </w:p>
        </w:tc>
        <w:tc>
          <w:tcPr>
            <w:tcW w:w="990" w:type="dxa"/>
          </w:tcPr>
          <w:p w14:paraId="11F5DD5C" w14:textId="77777777" w:rsidR="001E34A4" w:rsidRPr="00BA2C64" w:rsidRDefault="001E34A4" w:rsidP="001E34A4">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BA2C64">
              <w:rPr>
                <w:rFonts w:ascii="Garamond" w:hAnsi="Garamond"/>
                <w:sz w:val="20"/>
                <w:szCs w:val="20"/>
              </w:rPr>
              <w:t>0.006</w:t>
            </w:r>
          </w:p>
        </w:tc>
      </w:tr>
      <w:tr w:rsidR="00BA2C64" w:rsidRPr="00BA2C64" w14:paraId="4D401EBD" w14:textId="77777777" w:rsidTr="00BA2C64">
        <w:trPr>
          <w:trHeight w:val="466"/>
        </w:trPr>
        <w:tc>
          <w:tcPr>
            <w:cnfStyle w:val="001000000000" w:firstRow="0" w:lastRow="0" w:firstColumn="1" w:lastColumn="0" w:oddVBand="0" w:evenVBand="0" w:oddHBand="0" w:evenHBand="0" w:firstRowFirstColumn="0" w:firstRowLastColumn="0" w:lastRowFirstColumn="0" w:lastRowLastColumn="0"/>
            <w:tcW w:w="1441" w:type="dxa"/>
            <w:gridSpan w:val="2"/>
          </w:tcPr>
          <w:p w14:paraId="658921C8" w14:textId="77777777" w:rsidR="006D6442" w:rsidRPr="00BA2C64" w:rsidRDefault="006D6442" w:rsidP="006469AC">
            <w:pPr>
              <w:rPr>
                <w:rFonts w:ascii="Garamond" w:eastAsiaTheme="minorEastAsia" w:hAnsi="Garamond"/>
                <w:sz w:val="20"/>
                <w:szCs w:val="20"/>
              </w:rPr>
            </w:pPr>
            <m:oMathPara>
              <m:oMathParaPr>
                <m:jc m:val="left"/>
              </m:oMathParaPr>
              <m:oMath>
                <m:r>
                  <m:rPr>
                    <m:sty m:val="bi"/>
                  </m:rPr>
                  <w:rPr>
                    <w:rFonts w:ascii="Cambria Math" w:eastAsiaTheme="minorEastAsia" w:hAnsi="Cambria Math"/>
                    <w:sz w:val="20"/>
                    <w:szCs w:val="20"/>
                  </w:rPr>
                  <m:t>ρ</m:t>
                </m:r>
              </m:oMath>
            </m:oMathPara>
          </w:p>
        </w:tc>
        <w:tc>
          <w:tcPr>
            <w:tcW w:w="1259" w:type="dxa"/>
          </w:tcPr>
          <w:p w14:paraId="58E1E9CB" w14:textId="77777777" w:rsidR="006D6442" w:rsidRPr="00BA2C64" w:rsidRDefault="001E34A4" w:rsidP="006D6442">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BA2C64">
              <w:rPr>
                <w:rFonts w:ascii="Garamond" w:eastAsiaTheme="minorEastAsia" w:hAnsi="Garamond"/>
                <w:sz w:val="20"/>
                <w:szCs w:val="20"/>
              </w:rPr>
              <w:t>0.0116</w:t>
            </w:r>
          </w:p>
        </w:tc>
        <w:tc>
          <w:tcPr>
            <w:tcW w:w="900" w:type="dxa"/>
          </w:tcPr>
          <w:p w14:paraId="6DD2FF6A" w14:textId="77777777" w:rsidR="006D6442" w:rsidRPr="00BA2C64" w:rsidRDefault="006D6442" w:rsidP="006469AC">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p>
        </w:tc>
        <w:tc>
          <w:tcPr>
            <w:tcW w:w="1080" w:type="dxa"/>
          </w:tcPr>
          <w:p w14:paraId="529D6A36" w14:textId="77777777" w:rsidR="006D6442" w:rsidRPr="00BA2C64" w:rsidRDefault="001E34A4" w:rsidP="006469AC">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BA2C64">
              <w:rPr>
                <w:rFonts w:ascii="Garamond" w:eastAsiaTheme="minorEastAsia" w:hAnsi="Garamond"/>
                <w:sz w:val="20"/>
                <w:szCs w:val="20"/>
              </w:rPr>
              <w:t>-0.1741</w:t>
            </w:r>
          </w:p>
        </w:tc>
        <w:tc>
          <w:tcPr>
            <w:tcW w:w="990" w:type="dxa"/>
          </w:tcPr>
          <w:p w14:paraId="7C007840" w14:textId="77777777" w:rsidR="006D6442" w:rsidRPr="00BA2C64" w:rsidRDefault="006D6442" w:rsidP="006469AC">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p>
        </w:tc>
        <w:tc>
          <w:tcPr>
            <w:tcW w:w="990" w:type="dxa"/>
            <w:gridSpan w:val="2"/>
          </w:tcPr>
          <w:p w14:paraId="391218E6" w14:textId="77777777" w:rsidR="006D6442" w:rsidRPr="00BA2C64" w:rsidRDefault="00AA4E63" w:rsidP="006469AC">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BA2C64">
              <w:rPr>
                <w:rFonts w:ascii="Garamond" w:eastAsiaTheme="minorEastAsia" w:hAnsi="Garamond"/>
                <w:sz w:val="20"/>
                <w:szCs w:val="20"/>
              </w:rPr>
              <w:t>0.1831</w:t>
            </w:r>
          </w:p>
        </w:tc>
        <w:tc>
          <w:tcPr>
            <w:tcW w:w="990" w:type="dxa"/>
          </w:tcPr>
          <w:p w14:paraId="06520DE5" w14:textId="77777777" w:rsidR="006D6442" w:rsidRPr="00BA2C64" w:rsidRDefault="006D6442" w:rsidP="006469AC">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p>
        </w:tc>
        <w:tc>
          <w:tcPr>
            <w:tcW w:w="990" w:type="dxa"/>
          </w:tcPr>
          <w:p w14:paraId="14EBB19B" w14:textId="77777777" w:rsidR="006D6442" w:rsidRPr="00BA2C64" w:rsidRDefault="00AA4E63" w:rsidP="00676A62">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BA2C64">
              <w:rPr>
                <w:rFonts w:ascii="Garamond" w:eastAsiaTheme="minorEastAsia" w:hAnsi="Garamond"/>
                <w:sz w:val="20"/>
                <w:szCs w:val="20"/>
              </w:rPr>
              <w:t>-0.0278</w:t>
            </w:r>
          </w:p>
        </w:tc>
        <w:tc>
          <w:tcPr>
            <w:tcW w:w="990" w:type="dxa"/>
          </w:tcPr>
          <w:p w14:paraId="31094F9E" w14:textId="77777777" w:rsidR="006D6442" w:rsidRPr="00BA2C64" w:rsidRDefault="006D6442" w:rsidP="006469AC">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p>
        </w:tc>
      </w:tr>
    </w:tbl>
    <w:p w14:paraId="2FE8174C" w14:textId="77777777" w:rsidR="00EA1080" w:rsidRDefault="00EA1080" w:rsidP="001E34A4">
      <w:pPr>
        <w:spacing w:line="480" w:lineRule="auto"/>
        <w:rPr>
          <w:rFonts w:ascii="Garamond" w:hAnsi="Garamond"/>
          <w:sz w:val="24"/>
          <w:szCs w:val="24"/>
        </w:rPr>
      </w:pPr>
      <w:r w:rsidRPr="00EA1080">
        <w:rPr>
          <w:rFonts w:ascii="Garamond" w:hAnsi="Garamond"/>
          <w:sz w:val="24"/>
          <w:szCs w:val="24"/>
        </w:rPr>
        <w:t>***, ** and * denote 1%, 5% and 10% significance levels, respectively.</w:t>
      </w:r>
    </w:p>
    <w:p w14:paraId="75D281E4" w14:textId="243FDA87" w:rsidR="00825C0F" w:rsidRDefault="00A71C41" w:rsidP="00EA1080">
      <w:pPr>
        <w:spacing w:line="480" w:lineRule="auto"/>
        <w:ind w:firstLine="720"/>
        <w:rPr>
          <w:rFonts w:ascii="Garamond" w:hAnsi="Garamond"/>
          <w:sz w:val="24"/>
          <w:szCs w:val="24"/>
        </w:rPr>
      </w:pPr>
      <w:r>
        <w:rPr>
          <w:rFonts w:ascii="Garamond" w:hAnsi="Garamond"/>
          <w:sz w:val="24"/>
          <w:szCs w:val="24"/>
        </w:rPr>
        <w:lastRenderedPageBreak/>
        <w:t>In looking at Table 4</w:t>
      </w:r>
      <w:r w:rsidR="00EA1080">
        <w:rPr>
          <w:rFonts w:ascii="Garamond" w:hAnsi="Garamond"/>
          <w:sz w:val="24"/>
          <w:szCs w:val="24"/>
        </w:rPr>
        <w:t xml:space="preserve"> </w:t>
      </w:r>
      <w:r w:rsidR="00846B74">
        <w:rPr>
          <w:rFonts w:ascii="Garamond" w:hAnsi="Garamond"/>
          <w:sz w:val="24"/>
          <w:szCs w:val="24"/>
        </w:rPr>
        <w:t xml:space="preserve">in </w:t>
      </w:r>
      <w:r w:rsidR="00EA1080">
        <w:rPr>
          <w:rFonts w:ascii="Garamond" w:hAnsi="Garamond"/>
          <w:sz w:val="24"/>
          <w:szCs w:val="24"/>
        </w:rPr>
        <w:t xml:space="preserve">more detail, </w:t>
      </w:r>
      <w:r w:rsidR="009C572D">
        <w:rPr>
          <w:rFonts w:ascii="Garamond" w:hAnsi="Garamond"/>
          <w:sz w:val="24"/>
          <w:szCs w:val="24"/>
        </w:rPr>
        <w:t xml:space="preserve">we observed </w:t>
      </w:r>
      <w:r w:rsidR="00E031C2">
        <w:rPr>
          <w:rFonts w:ascii="Garamond" w:hAnsi="Garamond"/>
          <w:sz w:val="24"/>
          <w:szCs w:val="24"/>
        </w:rPr>
        <w:t>some</w:t>
      </w:r>
      <w:r w:rsidR="009C572D">
        <w:rPr>
          <w:rFonts w:ascii="Garamond" w:hAnsi="Garamond"/>
          <w:sz w:val="24"/>
          <w:szCs w:val="24"/>
        </w:rPr>
        <w:t xml:space="preserve"> similarities between SARARIV(1,1) and SARAR(1,1) models. However, the estimates of SARAR(1,1) are inconsistent due to the endogeneity problem</w:t>
      </w:r>
      <w:r w:rsidR="00914E7B">
        <w:rPr>
          <w:rFonts w:ascii="Garamond" w:hAnsi="Garamond"/>
          <w:sz w:val="24"/>
          <w:szCs w:val="24"/>
        </w:rPr>
        <w:t>s</w:t>
      </w:r>
      <w:r w:rsidR="00494130">
        <w:rPr>
          <w:rFonts w:ascii="Garamond" w:hAnsi="Garamond"/>
          <w:sz w:val="24"/>
          <w:szCs w:val="24"/>
        </w:rPr>
        <w:t xml:space="preserve">. </w:t>
      </w:r>
      <w:r w:rsidR="005173A6">
        <w:rPr>
          <w:rFonts w:ascii="Garamond" w:hAnsi="Garamond"/>
          <w:sz w:val="24"/>
          <w:szCs w:val="24"/>
        </w:rPr>
        <w:t xml:space="preserve">In </w:t>
      </w:r>
      <w:r w:rsidR="009C572D">
        <w:rPr>
          <w:rFonts w:ascii="Garamond" w:hAnsi="Garamond"/>
          <w:sz w:val="24"/>
          <w:szCs w:val="24"/>
        </w:rPr>
        <w:t xml:space="preserve">all models in Table 4, </w:t>
      </w:r>
      <w:r w:rsidR="00846B74">
        <w:rPr>
          <w:rFonts w:ascii="Garamond" w:hAnsi="Garamond"/>
          <w:sz w:val="24"/>
          <w:szCs w:val="24"/>
        </w:rPr>
        <w:t>spatially lagged aeronautical charges</w:t>
      </w:r>
      <w:r w:rsidR="00A85089">
        <w:rPr>
          <w:rFonts w:ascii="Garamond" w:hAnsi="Garamond"/>
          <w:sz w:val="24"/>
          <w:szCs w:val="24"/>
        </w:rPr>
        <w:t xml:space="preserve"> </w:t>
      </w:r>
      <m:oMath>
        <m:r>
          <w:rPr>
            <w:rFonts w:ascii="Cambria Math" w:hAnsi="Cambria Math"/>
            <w:sz w:val="24"/>
            <w:szCs w:val="24"/>
          </w:rPr>
          <m:t>(λ)</m:t>
        </m:r>
      </m:oMath>
      <w:r w:rsidR="009C572D">
        <w:rPr>
          <w:rFonts w:ascii="Garamond" w:hAnsi="Garamond"/>
          <w:sz w:val="24"/>
          <w:szCs w:val="24"/>
        </w:rPr>
        <w:t xml:space="preserve"> have</w:t>
      </w:r>
      <w:r w:rsidR="00846B74">
        <w:rPr>
          <w:rFonts w:ascii="Garamond" w:hAnsi="Garamond"/>
          <w:sz w:val="24"/>
          <w:szCs w:val="24"/>
        </w:rPr>
        <w:t xml:space="preserve"> </w:t>
      </w:r>
      <w:r w:rsidR="007179C2">
        <w:rPr>
          <w:rFonts w:ascii="Garamond" w:hAnsi="Garamond"/>
          <w:sz w:val="24"/>
          <w:szCs w:val="24"/>
        </w:rPr>
        <w:t xml:space="preserve">a </w:t>
      </w:r>
      <w:r w:rsidR="00846B74">
        <w:rPr>
          <w:rFonts w:ascii="Garamond" w:hAnsi="Garamond"/>
          <w:sz w:val="24"/>
          <w:szCs w:val="24"/>
        </w:rPr>
        <w:t>positive and significant</w:t>
      </w:r>
      <w:r w:rsidR="007179C2">
        <w:rPr>
          <w:rFonts w:ascii="Garamond" w:hAnsi="Garamond"/>
          <w:sz w:val="24"/>
          <w:szCs w:val="24"/>
        </w:rPr>
        <w:t xml:space="preserve"> effect on aeronautical charges, implying </w:t>
      </w:r>
      <w:r w:rsidR="009C7931">
        <w:rPr>
          <w:rFonts w:ascii="Garamond" w:hAnsi="Garamond"/>
          <w:sz w:val="24"/>
          <w:szCs w:val="24"/>
        </w:rPr>
        <w:t xml:space="preserve">unambiguously that </w:t>
      </w:r>
      <w:r w:rsidR="007179C2">
        <w:rPr>
          <w:rFonts w:ascii="Garamond" w:hAnsi="Garamond"/>
          <w:sz w:val="24"/>
          <w:szCs w:val="24"/>
        </w:rPr>
        <w:t xml:space="preserve">an increase in aeronautical charges of neighboring airports </w:t>
      </w:r>
      <w:r w:rsidR="009C7931">
        <w:rPr>
          <w:rFonts w:ascii="Garamond" w:hAnsi="Garamond"/>
          <w:sz w:val="24"/>
          <w:szCs w:val="24"/>
        </w:rPr>
        <w:t xml:space="preserve">would </w:t>
      </w:r>
      <w:r w:rsidR="007179C2">
        <w:rPr>
          <w:rFonts w:ascii="Garamond" w:hAnsi="Garamond"/>
          <w:sz w:val="24"/>
          <w:szCs w:val="24"/>
        </w:rPr>
        <w:t>lead to an increase in aeronautical charges of the airport.</w:t>
      </w:r>
      <w:r w:rsidR="000064FE">
        <w:rPr>
          <w:rFonts w:ascii="Garamond" w:hAnsi="Garamond"/>
          <w:sz w:val="24"/>
          <w:szCs w:val="24"/>
        </w:rPr>
        <w:t xml:space="preserve"> </w:t>
      </w:r>
      <w:r w:rsidR="001117FF" w:rsidRPr="008918E3">
        <w:rPr>
          <w:rFonts w:ascii="Garamond" w:hAnsi="Garamond"/>
          <w:sz w:val="24"/>
          <w:szCs w:val="24"/>
        </w:rPr>
        <w:t xml:space="preserve">According </w:t>
      </w:r>
      <w:r w:rsidR="007179C2" w:rsidRPr="008918E3">
        <w:rPr>
          <w:rFonts w:ascii="Garamond" w:hAnsi="Garamond"/>
          <w:sz w:val="24"/>
          <w:szCs w:val="24"/>
        </w:rPr>
        <w:t xml:space="preserve">to </w:t>
      </w:r>
      <w:r w:rsidR="00F05CCE">
        <w:rPr>
          <w:rFonts w:ascii="Garamond" w:hAnsi="Garamond"/>
          <w:sz w:val="24"/>
          <w:szCs w:val="24"/>
        </w:rPr>
        <w:t xml:space="preserve">the results in </w:t>
      </w:r>
      <w:r w:rsidR="00205D09">
        <w:rPr>
          <w:rFonts w:ascii="Garamond" w:hAnsi="Garamond"/>
          <w:sz w:val="24"/>
          <w:szCs w:val="24"/>
        </w:rPr>
        <w:t>Column (4)</w:t>
      </w:r>
      <w:r w:rsidR="007179C2" w:rsidRPr="008918E3">
        <w:rPr>
          <w:rFonts w:ascii="Garamond" w:hAnsi="Garamond"/>
          <w:i/>
          <w:sz w:val="24"/>
          <w:szCs w:val="24"/>
        </w:rPr>
        <w:t xml:space="preserve">, </w:t>
      </w:r>
      <w:r w:rsidR="009C572D" w:rsidRPr="008918E3">
        <w:rPr>
          <w:rFonts w:ascii="Garamond" w:hAnsi="Garamond"/>
          <w:sz w:val="24"/>
          <w:szCs w:val="24"/>
        </w:rPr>
        <w:t xml:space="preserve">a 10% change in </w:t>
      </w:r>
      <w:r w:rsidR="007179C2" w:rsidRPr="008918E3">
        <w:rPr>
          <w:rFonts w:ascii="Garamond" w:hAnsi="Garamond"/>
          <w:sz w:val="24"/>
          <w:szCs w:val="24"/>
        </w:rPr>
        <w:t xml:space="preserve">neighboring airport charges </w:t>
      </w:r>
      <w:r w:rsidR="009C572D" w:rsidRPr="008918E3">
        <w:rPr>
          <w:rFonts w:ascii="Garamond" w:hAnsi="Garamond"/>
          <w:sz w:val="24"/>
          <w:szCs w:val="24"/>
        </w:rPr>
        <w:t>leads to</w:t>
      </w:r>
      <w:r w:rsidR="007179C2" w:rsidRPr="008918E3">
        <w:rPr>
          <w:rFonts w:ascii="Garamond" w:hAnsi="Garamond"/>
          <w:sz w:val="24"/>
          <w:szCs w:val="24"/>
        </w:rPr>
        <w:t xml:space="preserve"> </w:t>
      </w:r>
      <w:r w:rsidR="009C572D" w:rsidRPr="008918E3">
        <w:rPr>
          <w:rFonts w:ascii="Garamond" w:hAnsi="Garamond"/>
          <w:sz w:val="24"/>
          <w:szCs w:val="24"/>
        </w:rPr>
        <w:t xml:space="preserve">a </w:t>
      </w:r>
      <w:r w:rsidR="000064FE" w:rsidRPr="008918E3">
        <w:rPr>
          <w:rFonts w:ascii="Garamond" w:hAnsi="Garamond"/>
          <w:sz w:val="24"/>
          <w:szCs w:val="24"/>
        </w:rPr>
        <w:t>5</w:t>
      </w:r>
      <w:r w:rsidR="007179C2" w:rsidRPr="008918E3">
        <w:rPr>
          <w:rFonts w:ascii="Garamond" w:hAnsi="Garamond"/>
          <w:sz w:val="24"/>
          <w:szCs w:val="24"/>
        </w:rPr>
        <w:t>%</w:t>
      </w:r>
      <w:r w:rsidR="009C572D" w:rsidRPr="005D7D1F">
        <w:rPr>
          <w:rStyle w:val="FootnoteReference"/>
          <w:rFonts w:ascii="Garamond" w:hAnsi="Garamond"/>
          <w:sz w:val="24"/>
          <w:szCs w:val="24"/>
        </w:rPr>
        <w:footnoteReference w:id="17"/>
      </w:r>
      <w:r w:rsidR="007179C2" w:rsidRPr="008918E3">
        <w:rPr>
          <w:rFonts w:ascii="Garamond" w:hAnsi="Garamond"/>
          <w:sz w:val="24"/>
          <w:szCs w:val="24"/>
        </w:rPr>
        <w:t xml:space="preserve"> </w:t>
      </w:r>
      <w:r w:rsidR="009C572D" w:rsidRPr="008918E3">
        <w:rPr>
          <w:rFonts w:ascii="Garamond" w:eastAsiaTheme="minorEastAsia" w:hAnsi="Garamond"/>
          <w:sz w:val="24"/>
          <w:szCs w:val="24"/>
        </w:rPr>
        <w:t>change in the airport charges.</w:t>
      </w:r>
      <w:r w:rsidR="000064FE" w:rsidRPr="008918E3">
        <w:rPr>
          <w:rFonts w:ascii="Garamond" w:eastAsiaTheme="minorEastAsia" w:hAnsi="Garamond"/>
          <w:sz w:val="24"/>
          <w:szCs w:val="24"/>
        </w:rPr>
        <w:t xml:space="preserve"> </w:t>
      </w:r>
      <w:r w:rsidR="009C572D" w:rsidRPr="008918E3">
        <w:rPr>
          <w:rFonts w:ascii="Garamond" w:eastAsiaTheme="minorEastAsia" w:hAnsi="Garamond"/>
          <w:sz w:val="24"/>
          <w:szCs w:val="24"/>
        </w:rPr>
        <w:t xml:space="preserve">In a similar way,  </w:t>
      </w:r>
      <w:r w:rsidR="000064FE" w:rsidRPr="008918E3">
        <w:rPr>
          <w:rFonts w:ascii="Garamond" w:eastAsiaTheme="minorEastAsia" w:hAnsi="Garamond"/>
          <w:sz w:val="24"/>
          <w:szCs w:val="24"/>
        </w:rPr>
        <w:t xml:space="preserve">the impact of neighboring airports </w:t>
      </w:r>
      <w:r w:rsidR="009C572D" w:rsidRPr="008918E3">
        <w:rPr>
          <w:rFonts w:ascii="Garamond" w:eastAsiaTheme="minorEastAsia" w:hAnsi="Garamond"/>
          <w:sz w:val="24"/>
          <w:szCs w:val="24"/>
        </w:rPr>
        <w:t>is</w:t>
      </w:r>
      <w:r w:rsidR="000064FE" w:rsidRPr="008918E3">
        <w:rPr>
          <w:rFonts w:ascii="Garamond" w:eastAsiaTheme="minorEastAsia" w:hAnsi="Garamond"/>
          <w:sz w:val="24"/>
          <w:szCs w:val="24"/>
        </w:rPr>
        <w:t xml:space="preserve"> 5% in </w:t>
      </w:r>
      <w:r w:rsidR="00205D09">
        <w:rPr>
          <w:rFonts w:ascii="Garamond" w:eastAsiaTheme="minorEastAsia" w:hAnsi="Garamond"/>
          <w:sz w:val="24"/>
          <w:szCs w:val="24"/>
        </w:rPr>
        <w:t>Column (2)</w:t>
      </w:r>
      <w:r w:rsidR="000064FE" w:rsidRPr="008918E3">
        <w:rPr>
          <w:rFonts w:ascii="Garamond" w:eastAsiaTheme="minorEastAsia" w:hAnsi="Garamond"/>
          <w:sz w:val="24"/>
          <w:szCs w:val="24"/>
        </w:rPr>
        <w:t xml:space="preserve"> and 2% in </w:t>
      </w:r>
      <w:r w:rsidR="00205D09">
        <w:rPr>
          <w:rFonts w:ascii="Garamond" w:eastAsiaTheme="minorEastAsia" w:hAnsi="Garamond"/>
          <w:sz w:val="24"/>
          <w:szCs w:val="24"/>
        </w:rPr>
        <w:t>Column (3)</w:t>
      </w:r>
      <w:r w:rsidR="000064FE" w:rsidRPr="00205D09">
        <w:rPr>
          <w:rFonts w:ascii="Garamond" w:eastAsiaTheme="minorEastAsia" w:hAnsi="Garamond"/>
          <w:sz w:val="24"/>
          <w:szCs w:val="24"/>
        </w:rPr>
        <w:t>.</w:t>
      </w:r>
      <w:r w:rsidR="009C572D">
        <w:rPr>
          <w:rFonts w:ascii="Garamond" w:eastAsiaTheme="minorEastAsia" w:hAnsi="Garamond"/>
          <w:sz w:val="24"/>
          <w:szCs w:val="24"/>
        </w:rPr>
        <w:t xml:space="preserve"> </w:t>
      </w:r>
      <w:r w:rsidR="00F05CCE">
        <w:rPr>
          <w:rFonts w:ascii="Garamond" w:hAnsi="Garamond"/>
          <w:sz w:val="24"/>
          <w:szCs w:val="24"/>
        </w:rPr>
        <w:t xml:space="preserve">In addition, </w:t>
      </w:r>
      <w:r w:rsidR="001C116D">
        <w:rPr>
          <w:rFonts w:ascii="Garamond" w:hAnsi="Garamond"/>
          <w:sz w:val="24"/>
          <w:szCs w:val="24"/>
        </w:rPr>
        <w:t xml:space="preserve">we find that </w:t>
      </w:r>
      <w:r w:rsidR="00F05CCE">
        <w:rPr>
          <w:rFonts w:ascii="Garamond" w:hAnsi="Garamond"/>
          <w:sz w:val="24"/>
          <w:szCs w:val="24"/>
        </w:rPr>
        <w:t>airports with higher average cost</w:t>
      </w:r>
      <w:r w:rsidR="001C116D">
        <w:rPr>
          <w:rFonts w:ascii="Garamond" w:hAnsi="Garamond"/>
          <w:sz w:val="24"/>
          <w:szCs w:val="24"/>
        </w:rPr>
        <w:t>s</w:t>
      </w:r>
      <w:r w:rsidR="00F05CCE">
        <w:rPr>
          <w:rFonts w:ascii="Garamond" w:hAnsi="Garamond"/>
          <w:sz w:val="24"/>
          <w:szCs w:val="24"/>
        </w:rPr>
        <w:t xml:space="preserve"> would charge higher aeronautical fee</w:t>
      </w:r>
      <w:r w:rsidR="001C116D">
        <w:rPr>
          <w:rFonts w:ascii="Garamond" w:hAnsi="Garamond"/>
          <w:sz w:val="24"/>
          <w:szCs w:val="24"/>
        </w:rPr>
        <w:t>s</w:t>
      </w:r>
      <w:r w:rsidR="00F05CCE">
        <w:rPr>
          <w:rFonts w:ascii="Garamond" w:hAnsi="Garamond"/>
          <w:sz w:val="24"/>
          <w:szCs w:val="24"/>
        </w:rPr>
        <w:t>, and this is largely consistent with economic theory.</w:t>
      </w:r>
      <w:r w:rsidR="001C116D">
        <w:rPr>
          <w:rFonts w:ascii="Garamond" w:hAnsi="Garamond"/>
          <w:sz w:val="24"/>
          <w:szCs w:val="24"/>
        </w:rPr>
        <w:t xml:space="preserve"> </w:t>
      </w:r>
      <w:r w:rsidR="00F05CCE">
        <w:rPr>
          <w:rFonts w:ascii="Garamond" w:hAnsi="Garamond"/>
          <w:sz w:val="24"/>
          <w:szCs w:val="24"/>
        </w:rPr>
        <w:t xml:space="preserve">Furthermore, in all four models in Table 4, we observe a negative relationship between aeronautical changes and </w:t>
      </w:r>
      <w:r w:rsidR="00B878AE">
        <w:rPr>
          <w:rFonts w:ascii="Garamond" w:hAnsi="Garamond"/>
          <w:sz w:val="24"/>
          <w:szCs w:val="24"/>
        </w:rPr>
        <w:t xml:space="preserve">the variables representing </w:t>
      </w:r>
      <w:r w:rsidR="00F05CCE">
        <w:rPr>
          <w:rFonts w:ascii="Garamond" w:hAnsi="Garamond"/>
          <w:sz w:val="24"/>
          <w:szCs w:val="24"/>
        </w:rPr>
        <w:t xml:space="preserve">cross-subsidization. </w:t>
      </w:r>
      <w:r w:rsidR="000064FE">
        <w:rPr>
          <w:rFonts w:ascii="Garamond" w:hAnsi="Garamond"/>
          <w:sz w:val="24"/>
          <w:szCs w:val="24"/>
        </w:rPr>
        <w:t xml:space="preserve">For instance, </w:t>
      </w:r>
      <w:r w:rsidR="00076B05">
        <w:rPr>
          <w:rFonts w:ascii="Garamond" w:hAnsi="Garamond"/>
          <w:sz w:val="24"/>
          <w:szCs w:val="24"/>
        </w:rPr>
        <w:t xml:space="preserve">in Column (2) </w:t>
      </w:r>
      <w:r w:rsidR="000064FE">
        <w:rPr>
          <w:rFonts w:ascii="Garamond" w:hAnsi="Garamond"/>
          <w:sz w:val="24"/>
          <w:szCs w:val="24"/>
        </w:rPr>
        <w:t>a 10% increase in non-aeronautical revenue per passenger leads to a</w:t>
      </w:r>
      <w:r w:rsidR="00F270B1">
        <w:rPr>
          <w:rFonts w:ascii="Garamond" w:hAnsi="Garamond"/>
          <w:sz w:val="24"/>
          <w:szCs w:val="24"/>
        </w:rPr>
        <w:t xml:space="preserve"> </w:t>
      </w:r>
      <w:r w:rsidR="000064FE">
        <w:rPr>
          <w:rFonts w:ascii="Garamond" w:hAnsi="Garamond"/>
          <w:sz w:val="24"/>
          <w:szCs w:val="24"/>
        </w:rPr>
        <w:t>4.</w:t>
      </w:r>
      <w:r w:rsidR="00D14966">
        <w:rPr>
          <w:rFonts w:ascii="Garamond" w:hAnsi="Garamond"/>
          <w:sz w:val="24"/>
          <w:szCs w:val="24"/>
        </w:rPr>
        <w:t>7</w:t>
      </w:r>
      <w:r w:rsidR="000064FE">
        <w:rPr>
          <w:rFonts w:ascii="Garamond" w:hAnsi="Garamond"/>
          <w:sz w:val="24"/>
          <w:szCs w:val="24"/>
        </w:rPr>
        <w:t>% decrease in aeronautical charges</w:t>
      </w:r>
      <w:r w:rsidR="00507929">
        <w:rPr>
          <w:rFonts w:ascii="Garamond" w:hAnsi="Garamond"/>
          <w:sz w:val="24"/>
          <w:szCs w:val="24"/>
        </w:rPr>
        <w:t xml:space="preserve">, </w:t>
      </w:r>
      <w:r w:rsidR="00507929" w:rsidRPr="00494130">
        <w:rPr>
          <w:rFonts w:ascii="Garamond" w:hAnsi="Garamond"/>
          <w:i/>
          <w:sz w:val="24"/>
          <w:szCs w:val="24"/>
        </w:rPr>
        <w:t>ceteris paribus</w:t>
      </w:r>
      <w:r w:rsidR="000064FE">
        <w:rPr>
          <w:rFonts w:ascii="Garamond" w:hAnsi="Garamond"/>
          <w:sz w:val="24"/>
          <w:szCs w:val="24"/>
        </w:rPr>
        <w:t>.</w:t>
      </w:r>
      <w:r w:rsidR="003F1AFB">
        <w:rPr>
          <w:rFonts w:ascii="Garamond" w:hAnsi="Garamond"/>
          <w:sz w:val="24"/>
          <w:szCs w:val="24"/>
        </w:rPr>
        <w:t xml:space="preserve"> In Column (3), a 10% increase in the revenue share of non-aeronautical operations is estimated to decrease </w:t>
      </w:r>
      <w:r w:rsidR="0036745E">
        <w:rPr>
          <w:rFonts w:ascii="Garamond" w:hAnsi="Garamond"/>
          <w:sz w:val="24"/>
          <w:szCs w:val="24"/>
        </w:rPr>
        <w:t xml:space="preserve">aeronautical charges by </w:t>
      </w:r>
      <w:r w:rsidR="00BA625A">
        <w:rPr>
          <w:rFonts w:ascii="Garamond" w:hAnsi="Garamond"/>
          <w:sz w:val="24"/>
          <w:szCs w:val="24"/>
        </w:rPr>
        <w:t>19.8</w:t>
      </w:r>
      <w:r w:rsidR="00DB3918">
        <w:rPr>
          <w:rFonts w:ascii="Garamond" w:hAnsi="Garamond"/>
          <w:sz w:val="24"/>
          <w:szCs w:val="24"/>
        </w:rPr>
        <w:t>%.</w:t>
      </w:r>
      <w:r w:rsidR="000064FE">
        <w:rPr>
          <w:rFonts w:ascii="Garamond" w:hAnsi="Garamond"/>
          <w:sz w:val="24"/>
          <w:szCs w:val="24"/>
        </w:rPr>
        <w:t xml:space="preserve"> </w:t>
      </w:r>
      <w:r w:rsidR="00BA625A">
        <w:rPr>
          <w:rStyle w:val="FootnoteReference"/>
          <w:rFonts w:ascii="Garamond" w:hAnsi="Garamond"/>
          <w:sz w:val="24"/>
          <w:szCs w:val="24"/>
        </w:rPr>
        <w:footnoteReference w:id="18"/>
      </w:r>
      <w:r w:rsidR="00BA625A">
        <w:rPr>
          <w:rFonts w:ascii="Garamond" w:hAnsi="Garamond"/>
          <w:sz w:val="24"/>
          <w:szCs w:val="24"/>
        </w:rPr>
        <w:t xml:space="preserve"> </w:t>
      </w:r>
      <w:r w:rsidR="000064FE">
        <w:rPr>
          <w:rFonts w:ascii="Garamond" w:hAnsi="Garamond"/>
          <w:sz w:val="24"/>
          <w:szCs w:val="24"/>
        </w:rPr>
        <w:t>Similar</w:t>
      </w:r>
      <w:r w:rsidR="00DB3918">
        <w:rPr>
          <w:rFonts w:ascii="Garamond" w:hAnsi="Garamond"/>
          <w:sz w:val="24"/>
          <w:szCs w:val="24"/>
        </w:rPr>
        <w:t>ly,</w:t>
      </w:r>
      <w:r w:rsidR="00494130">
        <w:rPr>
          <w:rFonts w:ascii="Garamond" w:hAnsi="Garamond"/>
          <w:sz w:val="24"/>
          <w:szCs w:val="24"/>
        </w:rPr>
        <w:t xml:space="preserve"> </w:t>
      </w:r>
      <w:r w:rsidR="00C77266">
        <w:rPr>
          <w:rFonts w:ascii="Garamond" w:hAnsi="Garamond"/>
          <w:sz w:val="24"/>
          <w:szCs w:val="24"/>
        </w:rPr>
        <w:t xml:space="preserve">in Column (4), </w:t>
      </w:r>
      <w:r w:rsidR="00A70FBA">
        <w:rPr>
          <w:rFonts w:ascii="Garamond" w:hAnsi="Garamond"/>
          <w:sz w:val="24"/>
          <w:szCs w:val="24"/>
        </w:rPr>
        <w:t>a</w:t>
      </w:r>
      <w:r w:rsidR="005F4CEC">
        <w:rPr>
          <w:rFonts w:ascii="Garamond" w:hAnsi="Garamond"/>
          <w:sz w:val="24"/>
          <w:szCs w:val="24"/>
        </w:rPr>
        <w:t xml:space="preserve"> 10% increase in </w:t>
      </w:r>
      <w:r w:rsidR="00507929">
        <w:rPr>
          <w:rFonts w:ascii="Garamond" w:hAnsi="Garamond"/>
          <w:sz w:val="24"/>
          <w:szCs w:val="24"/>
        </w:rPr>
        <w:t xml:space="preserve">non-aeronautical revenue relative to </w:t>
      </w:r>
      <w:r w:rsidR="007B442E">
        <w:rPr>
          <w:rFonts w:ascii="Garamond" w:hAnsi="Garamond"/>
          <w:sz w:val="24"/>
          <w:szCs w:val="24"/>
        </w:rPr>
        <w:t xml:space="preserve">the </w:t>
      </w:r>
      <w:r w:rsidR="00507929">
        <w:rPr>
          <w:rFonts w:ascii="Garamond" w:hAnsi="Garamond"/>
          <w:sz w:val="24"/>
          <w:szCs w:val="24"/>
        </w:rPr>
        <w:t>total cost</w:t>
      </w:r>
      <w:r w:rsidR="00A70FBA">
        <w:rPr>
          <w:rFonts w:ascii="Garamond" w:hAnsi="Garamond"/>
          <w:sz w:val="24"/>
          <w:szCs w:val="24"/>
        </w:rPr>
        <w:t>,</w:t>
      </w:r>
      <w:r w:rsidR="00507929">
        <w:rPr>
          <w:rFonts w:ascii="Garamond" w:hAnsi="Garamond"/>
          <w:sz w:val="24"/>
          <w:szCs w:val="24"/>
        </w:rPr>
        <w:t xml:space="preserve"> would</w:t>
      </w:r>
      <w:r w:rsidR="000064FE">
        <w:rPr>
          <w:rFonts w:ascii="Garamond" w:hAnsi="Garamond"/>
          <w:sz w:val="24"/>
          <w:szCs w:val="24"/>
        </w:rPr>
        <w:t xml:space="preserve"> lead to </w:t>
      </w:r>
      <w:r w:rsidR="007B442E">
        <w:rPr>
          <w:rFonts w:ascii="Garamond" w:hAnsi="Garamond"/>
          <w:sz w:val="24"/>
          <w:szCs w:val="24"/>
        </w:rPr>
        <w:t xml:space="preserve">a </w:t>
      </w:r>
      <w:r w:rsidR="00BA625A">
        <w:rPr>
          <w:rFonts w:ascii="Garamond" w:hAnsi="Garamond"/>
          <w:sz w:val="24"/>
          <w:szCs w:val="24"/>
        </w:rPr>
        <w:t>14.3</w:t>
      </w:r>
      <w:r w:rsidR="000064FE">
        <w:rPr>
          <w:rFonts w:ascii="Garamond" w:hAnsi="Garamond"/>
          <w:sz w:val="24"/>
          <w:szCs w:val="24"/>
        </w:rPr>
        <w:t>%</w:t>
      </w:r>
      <w:r w:rsidR="00EA1158">
        <w:rPr>
          <w:rStyle w:val="FootnoteReference"/>
          <w:rFonts w:ascii="Garamond" w:hAnsi="Garamond"/>
          <w:sz w:val="24"/>
          <w:szCs w:val="24"/>
        </w:rPr>
        <w:footnoteReference w:id="19"/>
      </w:r>
      <w:r w:rsidR="000064FE">
        <w:rPr>
          <w:rFonts w:ascii="Garamond" w:hAnsi="Garamond"/>
          <w:sz w:val="24"/>
          <w:szCs w:val="24"/>
        </w:rPr>
        <w:t xml:space="preserve"> d</w:t>
      </w:r>
      <w:r w:rsidR="00EA1158">
        <w:rPr>
          <w:rFonts w:ascii="Garamond" w:hAnsi="Garamond"/>
          <w:sz w:val="24"/>
          <w:szCs w:val="24"/>
        </w:rPr>
        <w:t>ecrease in aeronautical charges</w:t>
      </w:r>
      <w:r w:rsidR="000064FE">
        <w:rPr>
          <w:rFonts w:ascii="Garamond" w:hAnsi="Garamond"/>
          <w:sz w:val="24"/>
          <w:szCs w:val="24"/>
        </w:rPr>
        <w:t>. The</w:t>
      </w:r>
      <w:r w:rsidR="0049655B">
        <w:rPr>
          <w:rFonts w:ascii="Garamond" w:hAnsi="Garamond"/>
          <w:sz w:val="24"/>
          <w:szCs w:val="24"/>
        </w:rPr>
        <w:t>s</w:t>
      </w:r>
      <w:r w:rsidR="000064FE">
        <w:rPr>
          <w:rFonts w:ascii="Garamond" w:hAnsi="Garamond"/>
          <w:sz w:val="24"/>
          <w:szCs w:val="24"/>
        </w:rPr>
        <w:t>e results</w:t>
      </w:r>
      <w:r w:rsidR="0049655B">
        <w:rPr>
          <w:rFonts w:ascii="Garamond" w:hAnsi="Garamond"/>
          <w:sz w:val="24"/>
          <w:szCs w:val="24"/>
        </w:rPr>
        <w:t xml:space="preserve"> might </w:t>
      </w:r>
      <w:r w:rsidR="00EA1158">
        <w:rPr>
          <w:rFonts w:ascii="Garamond" w:hAnsi="Garamond"/>
          <w:sz w:val="24"/>
          <w:szCs w:val="24"/>
        </w:rPr>
        <w:t xml:space="preserve">be </w:t>
      </w:r>
      <w:r w:rsidR="00F23790">
        <w:rPr>
          <w:rFonts w:ascii="Garamond" w:hAnsi="Garamond"/>
          <w:sz w:val="24"/>
          <w:szCs w:val="24"/>
        </w:rPr>
        <w:t>indicative</w:t>
      </w:r>
      <w:r w:rsidR="00EA1158">
        <w:rPr>
          <w:rFonts w:ascii="Garamond" w:hAnsi="Garamond"/>
          <w:sz w:val="24"/>
          <w:szCs w:val="24"/>
        </w:rPr>
        <w:t xml:space="preserve"> of cross-subsidization, i.e.,</w:t>
      </w:r>
      <w:r w:rsidR="00846B74">
        <w:rPr>
          <w:rFonts w:ascii="Garamond" w:hAnsi="Garamond"/>
          <w:sz w:val="24"/>
          <w:szCs w:val="24"/>
        </w:rPr>
        <w:t xml:space="preserve"> U.S. airports </w:t>
      </w:r>
      <w:r w:rsidR="00EA1158">
        <w:rPr>
          <w:rFonts w:ascii="Garamond" w:hAnsi="Garamond"/>
          <w:sz w:val="24"/>
          <w:szCs w:val="24"/>
        </w:rPr>
        <w:t xml:space="preserve">subsidize </w:t>
      </w:r>
      <w:r w:rsidR="00846B74">
        <w:rPr>
          <w:rFonts w:ascii="Garamond" w:hAnsi="Garamond"/>
          <w:sz w:val="24"/>
          <w:szCs w:val="24"/>
        </w:rPr>
        <w:t>aeronautical operations</w:t>
      </w:r>
      <w:r w:rsidR="00EA1158">
        <w:rPr>
          <w:rFonts w:ascii="Garamond" w:hAnsi="Garamond"/>
          <w:sz w:val="24"/>
          <w:szCs w:val="24"/>
        </w:rPr>
        <w:t xml:space="preserve"> with non-aeronautical revenues</w:t>
      </w:r>
      <w:r w:rsidR="00846B74">
        <w:rPr>
          <w:rFonts w:ascii="Garamond" w:hAnsi="Garamond"/>
          <w:sz w:val="24"/>
          <w:szCs w:val="24"/>
        </w:rPr>
        <w:t xml:space="preserve">. </w:t>
      </w:r>
      <w:r w:rsidR="00EA1158">
        <w:rPr>
          <w:rFonts w:ascii="Garamond" w:hAnsi="Garamond"/>
          <w:sz w:val="24"/>
          <w:szCs w:val="24"/>
        </w:rPr>
        <w:t>In addition</w:t>
      </w:r>
      <w:r w:rsidR="00846B74">
        <w:rPr>
          <w:rFonts w:ascii="Garamond" w:hAnsi="Garamond"/>
          <w:sz w:val="24"/>
          <w:szCs w:val="24"/>
        </w:rPr>
        <w:t xml:space="preserve">, </w:t>
      </w:r>
      <w:r w:rsidR="00B2539B">
        <w:rPr>
          <w:rFonts w:ascii="Garamond" w:hAnsi="Garamond"/>
          <w:sz w:val="24"/>
          <w:szCs w:val="24"/>
        </w:rPr>
        <w:t xml:space="preserve">holding everything else constant, </w:t>
      </w:r>
      <w:r w:rsidR="00846B74">
        <w:rPr>
          <w:rFonts w:ascii="Garamond" w:hAnsi="Garamond"/>
          <w:sz w:val="24"/>
          <w:szCs w:val="24"/>
        </w:rPr>
        <w:t>we found that the effects of delays on aeronautical charge</w:t>
      </w:r>
      <w:r w:rsidR="00EA1158">
        <w:rPr>
          <w:rFonts w:ascii="Garamond" w:hAnsi="Garamond"/>
          <w:sz w:val="24"/>
          <w:szCs w:val="24"/>
        </w:rPr>
        <w:t>s are significant and positive. In other words,</w:t>
      </w:r>
      <w:r w:rsidR="00846B74">
        <w:rPr>
          <w:rFonts w:ascii="Garamond" w:hAnsi="Garamond"/>
          <w:sz w:val="24"/>
          <w:szCs w:val="24"/>
        </w:rPr>
        <w:t xml:space="preserve"> </w:t>
      </w:r>
      <w:r w:rsidR="008F5065">
        <w:rPr>
          <w:rFonts w:ascii="Garamond" w:hAnsi="Garamond"/>
          <w:sz w:val="24"/>
          <w:szCs w:val="24"/>
        </w:rPr>
        <w:t xml:space="preserve">congested </w:t>
      </w:r>
      <w:r w:rsidR="00846B74">
        <w:rPr>
          <w:rFonts w:ascii="Garamond" w:hAnsi="Garamond"/>
          <w:sz w:val="24"/>
          <w:szCs w:val="24"/>
        </w:rPr>
        <w:t>airport</w:t>
      </w:r>
      <w:r w:rsidR="008F5065">
        <w:rPr>
          <w:rFonts w:ascii="Garamond" w:hAnsi="Garamond"/>
          <w:sz w:val="24"/>
          <w:szCs w:val="24"/>
        </w:rPr>
        <w:t>s</w:t>
      </w:r>
      <w:r w:rsidR="00846B74">
        <w:rPr>
          <w:rFonts w:ascii="Garamond" w:hAnsi="Garamond"/>
          <w:sz w:val="24"/>
          <w:szCs w:val="24"/>
        </w:rPr>
        <w:t xml:space="preserve"> charge higher fees. </w:t>
      </w:r>
      <w:r w:rsidR="000064FE">
        <w:rPr>
          <w:rFonts w:ascii="Garamond" w:hAnsi="Garamond"/>
          <w:sz w:val="24"/>
          <w:szCs w:val="24"/>
        </w:rPr>
        <w:t xml:space="preserve">For example, a 10% increase in delays leads to </w:t>
      </w:r>
      <w:r w:rsidR="004D5B34">
        <w:rPr>
          <w:rFonts w:ascii="Garamond" w:hAnsi="Garamond"/>
          <w:sz w:val="24"/>
          <w:szCs w:val="24"/>
        </w:rPr>
        <w:t xml:space="preserve">between </w:t>
      </w:r>
      <w:r w:rsidR="000064FE">
        <w:rPr>
          <w:rFonts w:ascii="Garamond" w:hAnsi="Garamond"/>
          <w:sz w:val="24"/>
          <w:szCs w:val="24"/>
        </w:rPr>
        <w:t>2</w:t>
      </w:r>
      <w:r w:rsidR="004D5B34">
        <w:rPr>
          <w:rFonts w:ascii="Garamond" w:hAnsi="Garamond"/>
          <w:sz w:val="24"/>
          <w:szCs w:val="24"/>
        </w:rPr>
        <w:t>.6% and 3.3</w:t>
      </w:r>
      <w:r w:rsidR="000064FE">
        <w:rPr>
          <w:rFonts w:ascii="Garamond" w:hAnsi="Garamond"/>
          <w:sz w:val="24"/>
          <w:szCs w:val="24"/>
        </w:rPr>
        <w:t>% increase</w:t>
      </w:r>
      <w:r w:rsidR="004D5B34">
        <w:rPr>
          <w:rFonts w:ascii="Garamond" w:hAnsi="Garamond"/>
          <w:sz w:val="24"/>
          <w:szCs w:val="24"/>
        </w:rPr>
        <w:t>s</w:t>
      </w:r>
      <w:r w:rsidR="000064FE">
        <w:rPr>
          <w:rFonts w:ascii="Garamond" w:hAnsi="Garamond"/>
          <w:sz w:val="24"/>
          <w:szCs w:val="24"/>
        </w:rPr>
        <w:t xml:space="preserve"> in aeronautical charges. </w:t>
      </w:r>
      <w:r w:rsidR="00846B74">
        <w:rPr>
          <w:rFonts w:ascii="Garamond" w:hAnsi="Garamond"/>
          <w:sz w:val="24"/>
          <w:szCs w:val="24"/>
        </w:rPr>
        <w:t xml:space="preserve"> </w:t>
      </w:r>
      <w:r w:rsidR="00931D6A">
        <w:rPr>
          <w:rFonts w:ascii="Garamond" w:hAnsi="Garamond"/>
          <w:sz w:val="24"/>
          <w:szCs w:val="24"/>
        </w:rPr>
        <w:t xml:space="preserve">Airlines’ </w:t>
      </w:r>
      <w:r w:rsidR="00846B74">
        <w:rPr>
          <w:rFonts w:ascii="Garamond" w:hAnsi="Garamond"/>
          <w:sz w:val="24"/>
          <w:szCs w:val="24"/>
        </w:rPr>
        <w:t xml:space="preserve">HHI </w:t>
      </w:r>
      <w:r w:rsidR="000064FE">
        <w:rPr>
          <w:rFonts w:ascii="Garamond" w:hAnsi="Garamond"/>
          <w:sz w:val="24"/>
          <w:szCs w:val="24"/>
        </w:rPr>
        <w:t xml:space="preserve">is </w:t>
      </w:r>
      <w:r w:rsidR="00C708EB">
        <w:rPr>
          <w:rFonts w:ascii="Garamond" w:hAnsi="Garamond"/>
          <w:sz w:val="24"/>
          <w:szCs w:val="24"/>
        </w:rPr>
        <w:t xml:space="preserve">negative and </w:t>
      </w:r>
      <w:r w:rsidR="000064FE">
        <w:rPr>
          <w:rFonts w:ascii="Garamond" w:hAnsi="Garamond"/>
          <w:sz w:val="24"/>
          <w:szCs w:val="24"/>
        </w:rPr>
        <w:t xml:space="preserve">significant </w:t>
      </w:r>
      <w:r w:rsidR="00C708EB">
        <w:rPr>
          <w:rFonts w:ascii="Garamond" w:hAnsi="Garamond"/>
          <w:sz w:val="24"/>
          <w:szCs w:val="24"/>
        </w:rPr>
        <w:t>only in Column (3)</w:t>
      </w:r>
      <w:r w:rsidR="00846B74">
        <w:rPr>
          <w:rFonts w:ascii="Garamond" w:hAnsi="Garamond"/>
          <w:sz w:val="24"/>
          <w:szCs w:val="24"/>
        </w:rPr>
        <w:t xml:space="preserve">. City governance </w:t>
      </w:r>
      <w:r w:rsidR="000064FE">
        <w:rPr>
          <w:rFonts w:ascii="Garamond" w:hAnsi="Garamond"/>
          <w:sz w:val="24"/>
          <w:szCs w:val="24"/>
        </w:rPr>
        <w:t>is</w:t>
      </w:r>
      <w:r w:rsidR="00846B74">
        <w:rPr>
          <w:rFonts w:ascii="Garamond" w:hAnsi="Garamond"/>
          <w:sz w:val="24"/>
          <w:szCs w:val="24"/>
        </w:rPr>
        <w:t xml:space="preserve"> significant</w:t>
      </w:r>
      <w:r w:rsidR="000064FE">
        <w:rPr>
          <w:rFonts w:ascii="Garamond" w:hAnsi="Garamond"/>
          <w:sz w:val="24"/>
          <w:szCs w:val="24"/>
        </w:rPr>
        <w:t xml:space="preserve"> in all </w:t>
      </w:r>
      <w:r w:rsidR="00E91A30">
        <w:rPr>
          <w:rFonts w:ascii="Garamond" w:hAnsi="Garamond"/>
          <w:sz w:val="24"/>
          <w:szCs w:val="24"/>
        </w:rPr>
        <w:t xml:space="preserve">four </w:t>
      </w:r>
      <w:r w:rsidR="000064FE">
        <w:rPr>
          <w:rFonts w:ascii="Garamond" w:hAnsi="Garamond"/>
          <w:sz w:val="24"/>
          <w:szCs w:val="24"/>
        </w:rPr>
        <w:t>models</w:t>
      </w:r>
      <w:r w:rsidR="00E91A30">
        <w:rPr>
          <w:rFonts w:ascii="Garamond" w:hAnsi="Garamond"/>
          <w:sz w:val="24"/>
          <w:szCs w:val="24"/>
        </w:rPr>
        <w:t>, implying that</w:t>
      </w:r>
      <w:r w:rsidR="00846B74">
        <w:rPr>
          <w:rFonts w:ascii="Garamond" w:hAnsi="Garamond"/>
          <w:sz w:val="24"/>
          <w:szCs w:val="24"/>
        </w:rPr>
        <w:t xml:space="preserve"> </w:t>
      </w:r>
      <w:r w:rsidR="00E91A30">
        <w:rPr>
          <w:rFonts w:ascii="Garamond" w:hAnsi="Garamond"/>
          <w:sz w:val="24"/>
          <w:szCs w:val="24"/>
        </w:rPr>
        <w:t xml:space="preserve">airports </w:t>
      </w:r>
      <w:r w:rsidR="00846B74">
        <w:rPr>
          <w:rFonts w:ascii="Garamond" w:hAnsi="Garamond"/>
          <w:sz w:val="24"/>
          <w:szCs w:val="24"/>
        </w:rPr>
        <w:t xml:space="preserve">governed </w:t>
      </w:r>
      <w:r w:rsidR="00846B74">
        <w:rPr>
          <w:rFonts w:ascii="Garamond" w:hAnsi="Garamond"/>
          <w:sz w:val="24"/>
          <w:szCs w:val="24"/>
        </w:rPr>
        <w:lastRenderedPageBreak/>
        <w:t xml:space="preserve">by </w:t>
      </w:r>
      <w:r w:rsidR="007C0A2C">
        <w:rPr>
          <w:rFonts w:ascii="Garamond" w:hAnsi="Garamond"/>
          <w:sz w:val="24"/>
          <w:szCs w:val="24"/>
        </w:rPr>
        <w:t xml:space="preserve">a </w:t>
      </w:r>
      <w:r w:rsidR="00846B74">
        <w:rPr>
          <w:rFonts w:ascii="Garamond" w:hAnsi="Garamond"/>
          <w:sz w:val="24"/>
          <w:szCs w:val="24"/>
        </w:rPr>
        <w:t xml:space="preserve">city charge lower </w:t>
      </w:r>
      <w:r w:rsidR="00D16C9E">
        <w:rPr>
          <w:rFonts w:ascii="Garamond" w:hAnsi="Garamond"/>
          <w:sz w:val="24"/>
          <w:szCs w:val="24"/>
        </w:rPr>
        <w:t xml:space="preserve">aeronautical </w:t>
      </w:r>
      <w:r w:rsidR="00846B74">
        <w:rPr>
          <w:rFonts w:ascii="Garamond" w:hAnsi="Garamond"/>
          <w:sz w:val="24"/>
          <w:szCs w:val="24"/>
        </w:rPr>
        <w:t>fees tha</w:t>
      </w:r>
      <w:r w:rsidR="00283B79">
        <w:rPr>
          <w:rFonts w:ascii="Garamond" w:hAnsi="Garamond"/>
          <w:sz w:val="24"/>
          <w:szCs w:val="24"/>
        </w:rPr>
        <w:t>n</w:t>
      </w:r>
      <w:r w:rsidR="00846B74">
        <w:rPr>
          <w:rFonts w:ascii="Garamond" w:hAnsi="Garamond"/>
          <w:sz w:val="24"/>
          <w:szCs w:val="24"/>
        </w:rPr>
        <w:t xml:space="preserve"> the ones governed by </w:t>
      </w:r>
      <w:r w:rsidR="007C0A2C">
        <w:rPr>
          <w:rFonts w:ascii="Garamond" w:hAnsi="Garamond"/>
          <w:sz w:val="24"/>
          <w:szCs w:val="24"/>
        </w:rPr>
        <w:t xml:space="preserve">a </w:t>
      </w:r>
      <w:r w:rsidR="00846B74">
        <w:rPr>
          <w:rFonts w:ascii="Garamond" w:hAnsi="Garamond"/>
          <w:sz w:val="24"/>
          <w:szCs w:val="24"/>
        </w:rPr>
        <w:t>port/airport authority</w:t>
      </w:r>
      <w:r w:rsidR="000064FE">
        <w:rPr>
          <w:rFonts w:ascii="Garamond" w:hAnsi="Garamond"/>
          <w:sz w:val="24"/>
          <w:szCs w:val="24"/>
        </w:rPr>
        <w:t xml:space="preserve">. </w:t>
      </w:r>
      <w:r w:rsidR="00283B79">
        <w:rPr>
          <w:rFonts w:ascii="Garamond" w:hAnsi="Garamond"/>
          <w:sz w:val="24"/>
          <w:szCs w:val="24"/>
        </w:rPr>
        <w:t xml:space="preserve">Looking at the effects of revenue sharing strategy on aeronautical charges,  </w:t>
      </w:r>
      <w:r w:rsidR="006F38E2">
        <w:rPr>
          <w:rFonts w:ascii="Garamond" w:hAnsi="Garamond"/>
          <w:sz w:val="24"/>
          <w:szCs w:val="24"/>
        </w:rPr>
        <w:t xml:space="preserve">the revenue sharing strategy is significant in all SARAR models </w:t>
      </w:r>
      <w:r w:rsidR="00EA1158">
        <w:rPr>
          <w:rFonts w:ascii="Garamond" w:hAnsi="Garamond"/>
          <w:sz w:val="24"/>
          <w:szCs w:val="24"/>
        </w:rPr>
        <w:t>whereas</w:t>
      </w:r>
      <w:r w:rsidR="006F38E2">
        <w:rPr>
          <w:rFonts w:ascii="Garamond" w:hAnsi="Garamond"/>
          <w:sz w:val="24"/>
          <w:szCs w:val="24"/>
        </w:rPr>
        <w:t xml:space="preserve"> it is insignificant in conventional RE</w:t>
      </w:r>
      <w:r w:rsidR="00EA1158">
        <w:rPr>
          <w:rFonts w:ascii="Garamond" w:hAnsi="Garamond"/>
          <w:sz w:val="24"/>
          <w:szCs w:val="24"/>
        </w:rPr>
        <w:t>IV</w:t>
      </w:r>
      <w:r w:rsidR="006F38E2">
        <w:rPr>
          <w:rFonts w:ascii="Garamond" w:hAnsi="Garamond"/>
          <w:sz w:val="24"/>
          <w:szCs w:val="24"/>
        </w:rPr>
        <w:t xml:space="preserve"> models. </w:t>
      </w:r>
      <w:r w:rsidR="00EA1158">
        <w:rPr>
          <w:rFonts w:ascii="Garamond" w:hAnsi="Garamond"/>
          <w:sz w:val="24"/>
          <w:szCs w:val="24"/>
        </w:rPr>
        <w:t>A</w:t>
      </w:r>
      <w:r w:rsidR="00283B79">
        <w:rPr>
          <w:rFonts w:ascii="Garamond" w:hAnsi="Garamond"/>
          <w:sz w:val="24"/>
          <w:szCs w:val="24"/>
        </w:rPr>
        <w:t xml:space="preserve">irports adopting </w:t>
      </w:r>
      <w:r w:rsidR="006F38E2">
        <w:rPr>
          <w:rFonts w:ascii="Garamond" w:hAnsi="Garamond"/>
          <w:sz w:val="24"/>
          <w:szCs w:val="24"/>
        </w:rPr>
        <w:t xml:space="preserve">a </w:t>
      </w:r>
      <w:r w:rsidR="00283B79">
        <w:rPr>
          <w:rFonts w:ascii="Garamond" w:hAnsi="Garamond"/>
          <w:sz w:val="24"/>
          <w:szCs w:val="24"/>
        </w:rPr>
        <w:t>revenue</w:t>
      </w:r>
      <w:r w:rsidR="006F38E2">
        <w:rPr>
          <w:rFonts w:ascii="Garamond" w:hAnsi="Garamond"/>
          <w:sz w:val="24"/>
          <w:szCs w:val="24"/>
        </w:rPr>
        <w:t>-</w:t>
      </w:r>
      <w:r w:rsidR="00283B79">
        <w:rPr>
          <w:rFonts w:ascii="Garamond" w:hAnsi="Garamond"/>
          <w:sz w:val="24"/>
          <w:szCs w:val="24"/>
        </w:rPr>
        <w:t xml:space="preserve">sharing </w:t>
      </w:r>
      <w:r w:rsidR="006F38E2">
        <w:rPr>
          <w:rFonts w:ascii="Garamond" w:hAnsi="Garamond"/>
          <w:sz w:val="24"/>
          <w:szCs w:val="24"/>
        </w:rPr>
        <w:t xml:space="preserve">strategy </w:t>
      </w:r>
      <w:r w:rsidR="00283B79">
        <w:rPr>
          <w:rFonts w:ascii="Garamond" w:hAnsi="Garamond"/>
          <w:sz w:val="24"/>
          <w:szCs w:val="24"/>
        </w:rPr>
        <w:t xml:space="preserve">charge </w:t>
      </w:r>
      <w:r w:rsidR="008D6116">
        <w:rPr>
          <w:rFonts w:ascii="Garamond" w:hAnsi="Garamond"/>
          <w:sz w:val="24"/>
          <w:szCs w:val="24"/>
        </w:rPr>
        <w:t>8-11%</w:t>
      </w:r>
      <w:r w:rsidR="006F38E2">
        <w:rPr>
          <w:rFonts w:ascii="Garamond" w:hAnsi="Garamond"/>
          <w:sz w:val="24"/>
          <w:szCs w:val="24"/>
        </w:rPr>
        <w:t xml:space="preserve"> </w:t>
      </w:r>
      <w:r w:rsidR="00283B79">
        <w:rPr>
          <w:rFonts w:ascii="Garamond" w:hAnsi="Garamond"/>
          <w:sz w:val="24"/>
          <w:szCs w:val="24"/>
        </w:rPr>
        <w:t>lower</w:t>
      </w:r>
      <w:r w:rsidR="003E7935">
        <w:rPr>
          <w:rFonts w:ascii="Garamond" w:hAnsi="Garamond"/>
          <w:sz w:val="24"/>
          <w:szCs w:val="24"/>
        </w:rPr>
        <w:t xml:space="preserve"> aeronautical</w:t>
      </w:r>
      <w:r w:rsidR="00283B79">
        <w:rPr>
          <w:rFonts w:ascii="Garamond" w:hAnsi="Garamond"/>
          <w:sz w:val="24"/>
          <w:szCs w:val="24"/>
        </w:rPr>
        <w:t xml:space="preserve"> fees than the airports preferring not to share revenues. </w:t>
      </w:r>
      <w:r w:rsidR="008D6116">
        <w:rPr>
          <w:rFonts w:ascii="Garamond" w:hAnsi="Garamond"/>
          <w:sz w:val="24"/>
          <w:szCs w:val="24"/>
        </w:rPr>
        <w:t>Lastly</w:t>
      </w:r>
      <w:r w:rsidR="00EA1158">
        <w:rPr>
          <w:rFonts w:ascii="Garamond" w:hAnsi="Garamond"/>
          <w:sz w:val="24"/>
          <w:szCs w:val="24"/>
        </w:rPr>
        <w:t>,</w:t>
      </w:r>
      <w:r w:rsidR="006F38E2">
        <w:rPr>
          <w:rFonts w:ascii="Garamond" w:hAnsi="Garamond"/>
          <w:sz w:val="24"/>
          <w:szCs w:val="24"/>
        </w:rPr>
        <w:t xml:space="preserve"> </w:t>
      </w:r>
      <w:r w:rsidR="00E84A20">
        <w:rPr>
          <w:rFonts w:ascii="Garamond" w:hAnsi="Garamond"/>
          <w:sz w:val="24"/>
          <w:szCs w:val="24"/>
        </w:rPr>
        <w:t xml:space="preserve">as in the case of the conventional REIV models in Tables 1 and 3, </w:t>
      </w:r>
      <w:r w:rsidR="006F38E2">
        <w:rPr>
          <w:rFonts w:ascii="Garamond" w:hAnsi="Garamond"/>
          <w:sz w:val="24"/>
          <w:szCs w:val="24"/>
        </w:rPr>
        <w:t>t</w:t>
      </w:r>
      <w:r w:rsidR="00283B79">
        <w:rPr>
          <w:rFonts w:ascii="Garamond" w:hAnsi="Garamond"/>
          <w:sz w:val="24"/>
          <w:szCs w:val="24"/>
        </w:rPr>
        <w:t xml:space="preserve">he time trend </w:t>
      </w:r>
      <w:r w:rsidR="00E84A20">
        <w:rPr>
          <w:rFonts w:ascii="Garamond" w:hAnsi="Garamond"/>
          <w:sz w:val="24"/>
          <w:szCs w:val="24"/>
        </w:rPr>
        <w:t xml:space="preserve">variables </w:t>
      </w:r>
      <w:r w:rsidR="00283B79">
        <w:rPr>
          <w:rFonts w:ascii="Garamond" w:hAnsi="Garamond"/>
          <w:sz w:val="24"/>
          <w:szCs w:val="24"/>
        </w:rPr>
        <w:t xml:space="preserve">is significant and positive in </w:t>
      </w:r>
      <w:r w:rsidR="006F38E2">
        <w:rPr>
          <w:rFonts w:ascii="Garamond" w:hAnsi="Garamond"/>
          <w:sz w:val="24"/>
          <w:szCs w:val="24"/>
        </w:rPr>
        <w:t xml:space="preserve">all </w:t>
      </w:r>
      <w:r w:rsidR="00283B79">
        <w:rPr>
          <w:rFonts w:ascii="Garamond" w:hAnsi="Garamond"/>
          <w:sz w:val="24"/>
          <w:szCs w:val="24"/>
        </w:rPr>
        <w:t>spatial models</w:t>
      </w:r>
      <w:r w:rsidR="00E84A20">
        <w:rPr>
          <w:rFonts w:ascii="Garamond" w:hAnsi="Garamond"/>
          <w:sz w:val="24"/>
          <w:szCs w:val="24"/>
        </w:rPr>
        <w:t xml:space="preserve"> in Table 4</w:t>
      </w:r>
      <w:r w:rsidR="007C0A2C">
        <w:rPr>
          <w:rFonts w:ascii="Garamond" w:hAnsi="Garamond"/>
          <w:sz w:val="24"/>
          <w:szCs w:val="24"/>
        </w:rPr>
        <w:t>.</w:t>
      </w:r>
      <w:r w:rsidR="00283B79">
        <w:rPr>
          <w:rFonts w:ascii="Garamond" w:hAnsi="Garamond"/>
          <w:sz w:val="24"/>
          <w:szCs w:val="24"/>
        </w:rPr>
        <w:t xml:space="preserve"> </w:t>
      </w:r>
      <w:r w:rsidR="00846B74">
        <w:rPr>
          <w:rFonts w:ascii="Garamond" w:hAnsi="Garamond"/>
          <w:sz w:val="24"/>
          <w:szCs w:val="24"/>
        </w:rPr>
        <w:t xml:space="preserve"> </w:t>
      </w:r>
    </w:p>
    <w:p w14:paraId="27CE0C61" w14:textId="678BA3BA" w:rsidR="006E6CE9" w:rsidRDefault="00864A0C" w:rsidP="009F092A">
      <w:pPr>
        <w:spacing w:line="480" w:lineRule="auto"/>
        <w:ind w:firstLine="720"/>
        <w:jc w:val="both"/>
        <w:rPr>
          <w:rFonts w:ascii="Garamond" w:hAnsi="Garamond"/>
          <w:sz w:val="24"/>
          <w:szCs w:val="24"/>
        </w:rPr>
      </w:pPr>
      <w:r>
        <w:rPr>
          <w:rFonts w:ascii="Garamond" w:eastAsiaTheme="minorEastAsia" w:hAnsi="Garamond"/>
          <w:sz w:val="24"/>
          <w:szCs w:val="24"/>
        </w:rPr>
        <w:t>Aside from these models</w:t>
      </w:r>
      <w:r w:rsidR="00616E64">
        <w:rPr>
          <w:rFonts w:ascii="Garamond" w:eastAsiaTheme="minorEastAsia" w:hAnsi="Garamond"/>
          <w:sz w:val="24"/>
          <w:szCs w:val="24"/>
        </w:rPr>
        <w:t xml:space="preserve">, </w:t>
      </w:r>
      <w:r w:rsidR="006E6CE9">
        <w:rPr>
          <w:rFonts w:ascii="Garamond" w:eastAsiaTheme="minorEastAsia" w:hAnsi="Garamond"/>
          <w:sz w:val="24"/>
          <w:szCs w:val="24"/>
        </w:rPr>
        <w:t>h</w:t>
      </w:r>
      <w:r w:rsidR="006E6CE9" w:rsidRPr="000457E4">
        <w:rPr>
          <w:rFonts w:ascii="Garamond" w:eastAsiaTheme="minorEastAsia" w:hAnsi="Garamond"/>
          <w:sz w:val="24"/>
          <w:szCs w:val="24"/>
        </w:rPr>
        <w:t xml:space="preserve">orizontal </w:t>
      </w:r>
      <w:r w:rsidR="006E6CE9">
        <w:rPr>
          <w:rFonts w:ascii="Garamond" w:eastAsiaTheme="minorEastAsia" w:hAnsi="Garamond"/>
          <w:sz w:val="24"/>
          <w:szCs w:val="24"/>
        </w:rPr>
        <w:t>ties</w:t>
      </w:r>
      <w:r w:rsidR="006E6CE9" w:rsidRPr="000457E4">
        <w:rPr>
          <w:rFonts w:ascii="Garamond" w:eastAsiaTheme="minorEastAsia" w:hAnsi="Garamond"/>
          <w:sz w:val="24"/>
          <w:szCs w:val="24"/>
        </w:rPr>
        <w:t xml:space="preserve"> between airports </w:t>
      </w:r>
      <w:r w:rsidR="006E6CE9">
        <w:rPr>
          <w:rFonts w:ascii="Garamond" w:eastAsiaTheme="minorEastAsia" w:hAnsi="Garamond"/>
          <w:sz w:val="24"/>
          <w:szCs w:val="24"/>
        </w:rPr>
        <w:t xml:space="preserve">in an administrative cluster </w:t>
      </w:r>
      <w:r w:rsidR="006E6CE9" w:rsidRPr="000457E4">
        <w:rPr>
          <w:rFonts w:ascii="Garamond" w:eastAsiaTheme="minorEastAsia" w:hAnsi="Garamond"/>
          <w:sz w:val="24"/>
          <w:szCs w:val="24"/>
        </w:rPr>
        <w:t xml:space="preserve">are </w:t>
      </w:r>
      <w:r w:rsidR="006E6CE9">
        <w:rPr>
          <w:rFonts w:ascii="Garamond" w:eastAsiaTheme="minorEastAsia" w:hAnsi="Garamond"/>
          <w:sz w:val="24"/>
          <w:szCs w:val="24"/>
        </w:rPr>
        <w:t xml:space="preserve">a </w:t>
      </w:r>
      <w:r w:rsidR="006E6CE9" w:rsidRPr="000457E4">
        <w:rPr>
          <w:rFonts w:ascii="Garamond" w:eastAsiaTheme="minorEastAsia" w:hAnsi="Garamond"/>
          <w:sz w:val="24"/>
          <w:szCs w:val="24"/>
        </w:rPr>
        <w:t>potentially important factor</w:t>
      </w:r>
      <w:r w:rsidR="006E6CE9">
        <w:rPr>
          <w:rFonts w:ascii="Garamond" w:eastAsiaTheme="minorEastAsia" w:hAnsi="Garamond"/>
          <w:sz w:val="24"/>
          <w:szCs w:val="24"/>
        </w:rPr>
        <w:t xml:space="preserve"> in</w:t>
      </w:r>
      <w:r w:rsidR="006E6CE9" w:rsidRPr="000457E4">
        <w:rPr>
          <w:rFonts w:ascii="Garamond" w:eastAsiaTheme="minorEastAsia" w:hAnsi="Garamond"/>
          <w:sz w:val="24"/>
          <w:szCs w:val="24"/>
        </w:rPr>
        <w:t xml:space="preserve"> expla</w:t>
      </w:r>
      <w:r w:rsidR="006E6CE9">
        <w:rPr>
          <w:rFonts w:ascii="Garamond" w:eastAsiaTheme="minorEastAsia" w:hAnsi="Garamond"/>
          <w:sz w:val="24"/>
          <w:szCs w:val="24"/>
        </w:rPr>
        <w:t>i</w:t>
      </w:r>
      <w:r w:rsidR="006E6CE9" w:rsidRPr="000457E4">
        <w:rPr>
          <w:rFonts w:ascii="Garamond" w:eastAsiaTheme="minorEastAsia" w:hAnsi="Garamond"/>
          <w:sz w:val="24"/>
          <w:szCs w:val="24"/>
        </w:rPr>
        <w:t>ning aeronautical charges</w:t>
      </w:r>
      <w:r w:rsidR="0024344F">
        <w:rPr>
          <w:rFonts w:ascii="Garamond" w:eastAsiaTheme="minorEastAsia" w:hAnsi="Garamond"/>
          <w:sz w:val="24"/>
          <w:szCs w:val="24"/>
        </w:rPr>
        <w:t xml:space="preserve"> </w:t>
      </w:r>
      <w:r w:rsidR="0024344F">
        <w:rPr>
          <w:rFonts w:ascii="Garamond" w:eastAsiaTheme="minorEastAsia" w:hAnsi="Garamond"/>
          <w:sz w:val="24"/>
          <w:szCs w:val="24"/>
        </w:rPr>
        <w:fldChar w:fldCharType="begin" w:fldLock="1"/>
      </w:r>
      <w:r w:rsidR="0024344F">
        <w:rPr>
          <w:rFonts w:ascii="Garamond" w:eastAsiaTheme="minorEastAsia" w:hAnsi="Garamond"/>
          <w:sz w:val="24"/>
          <w:szCs w:val="24"/>
        </w:rPr>
        <w:instrText>ADDIN CSL_CITATION { "citationItems" : [ { "id" : "ITEM-1", "itemData" : { "DOI" : "10.1016/j.jue.2006.09.001", "author" : [ { "dropping-particle" : "", "family" : "Dender", "given" : "Kurt", "non-dropping-particle" : "Van", "parse-names" : false, "suffix" : "" } ], "container-title" : "Journal of Urban Economics", "id" : "ITEM-1", "issue" : "February 2006", "issued" : { "date-parts" : [ [ "2007" ] ] }, "page" : "317-336", "title" : "Determinants of fares and operating revenues at", "type" : "article-journal", "volume" : "62" }, "uris" : [ "http://www.mendeley.com/documents/?uuid=14b102a0-83a9-4eeb-94ae-a481df918660" ] } ], "mendeley" : { "formattedCitation" : "(Van Dender, 2007)", "plainTextFormattedCitation" : "(Van Dender, 2007)", "previouslyFormattedCitation" : "(Van Dender, 2007)" }, "properties" : {  }, "schema" : "https://github.com/citation-style-language/schema/raw/master/csl-citation.json" }</w:instrText>
      </w:r>
      <w:r w:rsidR="0024344F">
        <w:rPr>
          <w:rFonts w:ascii="Garamond" w:eastAsiaTheme="minorEastAsia" w:hAnsi="Garamond"/>
          <w:sz w:val="24"/>
          <w:szCs w:val="24"/>
        </w:rPr>
        <w:fldChar w:fldCharType="separate"/>
      </w:r>
      <w:r w:rsidR="0024344F" w:rsidRPr="0024344F">
        <w:rPr>
          <w:rFonts w:ascii="Garamond" w:eastAsiaTheme="minorEastAsia" w:hAnsi="Garamond"/>
          <w:noProof/>
          <w:sz w:val="24"/>
          <w:szCs w:val="24"/>
        </w:rPr>
        <w:t>(Van Dender, 2007)</w:t>
      </w:r>
      <w:r w:rsidR="0024344F">
        <w:rPr>
          <w:rFonts w:ascii="Garamond" w:eastAsiaTheme="minorEastAsia" w:hAnsi="Garamond"/>
          <w:sz w:val="24"/>
          <w:szCs w:val="24"/>
        </w:rPr>
        <w:fldChar w:fldCharType="end"/>
      </w:r>
      <w:r w:rsidR="00616E64">
        <w:rPr>
          <w:rFonts w:ascii="Garamond" w:eastAsiaTheme="minorEastAsia" w:hAnsi="Garamond"/>
          <w:sz w:val="24"/>
          <w:szCs w:val="24"/>
        </w:rPr>
        <w:t>.</w:t>
      </w:r>
      <w:r w:rsidR="006E6CE9">
        <w:rPr>
          <w:rFonts w:ascii="Garamond" w:eastAsiaTheme="minorEastAsia" w:hAnsi="Garamond"/>
          <w:sz w:val="24"/>
          <w:szCs w:val="24"/>
        </w:rPr>
        <w:t xml:space="preserve"> </w:t>
      </w:r>
      <w:r w:rsidR="00616E64">
        <w:rPr>
          <w:rFonts w:ascii="Garamond" w:eastAsiaTheme="minorEastAsia" w:hAnsi="Garamond"/>
          <w:sz w:val="24"/>
          <w:szCs w:val="24"/>
        </w:rPr>
        <w:t>In our sample,</w:t>
      </w:r>
      <w:r w:rsidR="006E6CE9">
        <w:rPr>
          <w:rFonts w:ascii="Garamond" w:eastAsiaTheme="minorEastAsia" w:hAnsi="Garamond"/>
          <w:sz w:val="24"/>
          <w:szCs w:val="24"/>
        </w:rPr>
        <w:t xml:space="preserve"> there are  3 clusters of airports that fall i</w:t>
      </w:r>
      <w:r w:rsidR="00616E64">
        <w:rPr>
          <w:rFonts w:ascii="Garamond" w:eastAsiaTheme="minorEastAsia" w:hAnsi="Garamond"/>
          <w:sz w:val="24"/>
          <w:szCs w:val="24"/>
        </w:rPr>
        <w:t xml:space="preserve">nto this category. </w:t>
      </w:r>
      <w:r w:rsidR="006E6CE9">
        <w:rPr>
          <w:rFonts w:ascii="Garamond" w:eastAsiaTheme="minorEastAsia" w:hAnsi="Garamond"/>
          <w:sz w:val="24"/>
          <w:szCs w:val="24"/>
        </w:rPr>
        <w:t>O’Hare International Airport and Midway International Airport in Chicago are governed by the Chicago Department of Aviation, and geographically they are closer to each other than to other hub airports. The other two clusters include JFK, LaGuardia</w:t>
      </w:r>
      <w:r w:rsidR="00425EC9">
        <w:rPr>
          <w:rFonts w:ascii="Garamond" w:eastAsiaTheme="minorEastAsia" w:hAnsi="Garamond"/>
          <w:sz w:val="24"/>
          <w:szCs w:val="24"/>
        </w:rPr>
        <w:t>,</w:t>
      </w:r>
      <w:r w:rsidR="006E6CE9">
        <w:rPr>
          <w:rFonts w:ascii="Garamond" w:eastAsiaTheme="minorEastAsia" w:hAnsi="Garamond"/>
          <w:sz w:val="24"/>
          <w:szCs w:val="24"/>
        </w:rPr>
        <w:t xml:space="preserve"> and Newark, which are governed by the Port Authority of New York and New Jersey, and Dulles and Reagan International Airports which are governed by the Metropolitan Washington Airport Authority. Since airports governed by the same owner may have </w:t>
      </w:r>
      <w:r w:rsidR="001C78CC">
        <w:rPr>
          <w:rFonts w:ascii="Garamond" w:eastAsiaTheme="minorEastAsia" w:hAnsi="Garamond"/>
          <w:sz w:val="24"/>
          <w:szCs w:val="24"/>
        </w:rPr>
        <w:t>similar pricing strategies</w:t>
      </w:r>
      <w:r w:rsidR="006E6CE9">
        <w:rPr>
          <w:rFonts w:ascii="Garamond" w:eastAsiaTheme="minorEastAsia" w:hAnsi="Garamond"/>
          <w:sz w:val="24"/>
          <w:szCs w:val="24"/>
        </w:rPr>
        <w:t>, the geographical proximity between them does not necessarily reflect the spatial dependence of their charges but the decision of their governing body or a central decision</w:t>
      </w:r>
      <w:r w:rsidR="001C78CC">
        <w:rPr>
          <w:rFonts w:ascii="Garamond" w:eastAsiaTheme="minorEastAsia" w:hAnsi="Garamond"/>
          <w:sz w:val="24"/>
          <w:szCs w:val="24"/>
        </w:rPr>
        <w:t>-</w:t>
      </w:r>
      <w:r w:rsidR="006E6CE9">
        <w:rPr>
          <w:rFonts w:ascii="Garamond" w:eastAsiaTheme="minorEastAsia" w:hAnsi="Garamond"/>
          <w:sz w:val="24"/>
          <w:szCs w:val="24"/>
        </w:rPr>
        <w:t>maker. Failure to control for the horizontal ties of the sister airports would lead to biased spatial regression results. As a precaution</w:t>
      </w:r>
      <w:r w:rsidR="001C78CC">
        <w:rPr>
          <w:rFonts w:ascii="Garamond" w:eastAsiaTheme="minorEastAsia" w:hAnsi="Garamond"/>
          <w:sz w:val="24"/>
          <w:szCs w:val="24"/>
        </w:rPr>
        <w:t>,</w:t>
      </w:r>
      <w:r w:rsidR="006E6CE9">
        <w:rPr>
          <w:rFonts w:ascii="Garamond" w:eastAsiaTheme="minorEastAsia" w:hAnsi="Garamond"/>
          <w:sz w:val="24"/>
          <w:szCs w:val="24"/>
        </w:rPr>
        <w:t xml:space="preserve"> we re-estimate the</w:t>
      </w:r>
      <w:r w:rsidR="00F03734">
        <w:rPr>
          <w:rFonts w:ascii="Garamond" w:eastAsiaTheme="minorEastAsia" w:hAnsi="Garamond"/>
          <w:sz w:val="24"/>
          <w:szCs w:val="24"/>
        </w:rPr>
        <w:t xml:space="preserve"> spatial regression model (2</w:t>
      </w:r>
      <w:r w:rsidR="006E6CE9">
        <w:rPr>
          <w:rFonts w:ascii="Garamond" w:eastAsiaTheme="minorEastAsia" w:hAnsi="Garamond"/>
          <w:sz w:val="24"/>
          <w:szCs w:val="24"/>
        </w:rPr>
        <w:t xml:space="preserve">) by dropping sister airports from the data. </w:t>
      </w:r>
      <w:r w:rsidR="006E6CE9">
        <w:rPr>
          <w:rFonts w:ascii="Garamond" w:hAnsi="Garamond"/>
          <w:sz w:val="24"/>
          <w:szCs w:val="24"/>
        </w:rPr>
        <w:t>In the new sample, we kept New York JFK, Chicago O’Hare and Washington Dulles which are the largest airports in each group.</w:t>
      </w:r>
      <w:r w:rsidR="006E6CE9" w:rsidRPr="004134A7">
        <w:rPr>
          <w:rFonts w:ascii="Garamond" w:hAnsi="Garamond"/>
          <w:sz w:val="24"/>
          <w:szCs w:val="24"/>
        </w:rPr>
        <w:t xml:space="preserve"> </w:t>
      </w:r>
      <w:r w:rsidR="00A32DC8">
        <w:rPr>
          <w:rFonts w:ascii="Garamond" w:hAnsi="Garamond"/>
          <w:sz w:val="24"/>
          <w:szCs w:val="24"/>
        </w:rPr>
        <w:t xml:space="preserve">Firstly, we re-tested the existence of spatial autocorrelation in disturbances with the LM test of </w:t>
      </w:r>
      <w:r w:rsidR="00A32DC8" w:rsidRPr="004134A7">
        <w:rPr>
          <w:rFonts w:ascii="Garamond" w:hAnsi="Garamond"/>
          <w:sz w:val="24"/>
          <w:szCs w:val="24"/>
        </w:rPr>
        <w:t>Baltagi, Song, and Koh (2003)</w:t>
      </w:r>
      <w:r w:rsidR="00A32DC8">
        <w:rPr>
          <w:rFonts w:ascii="Garamond" w:hAnsi="Garamond"/>
          <w:sz w:val="24"/>
          <w:szCs w:val="24"/>
        </w:rPr>
        <w:t>. According to the test results (LM-H=50.006, p-value=0.000), spatial autocorrelation in disturbance exist</w:t>
      </w:r>
      <w:r w:rsidR="006321CD">
        <w:rPr>
          <w:rFonts w:ascii="Garamond" w:hAnsi="Garamond"/>
          <w:sz w:val="24"/>
          <w:szCs w:val="24"/>
        </w:rPr>
        <w:t>s</w:t>
      </w:r>
      <w:r w:rsidR="00A32DC8">
        <w:rPr>
          <w:rFonts w:ascii="Garamond" w:hAnsi="Garamond"/>
          <w:sz w:val="24"/>
          <w:szCs w:val="24"/>
        </w:rPr>
        <w:t xml:space="preserve"> in the new sample. Accordingly, t</w:t>
      </w:r>
      <w:r w:rsidR="006E6CE9" w:rsidRPr="004134A7">
        <w:rPr>
          <w:rFonts w:ascii="Garamond" w:hAnsi="Garamond"/>
          <w:sz w:val="24"/>
          <w:szCs w:val="24"/>
        </w:rPr>
        <w:t>he estimates</w:t>
      </w:r>
      <w:r w:rsidR="00A32DC8">
        <w:rPr>
          <w:rFonts w:ascii="Garamond" w:hAnsi="Garamond"/>
          <w:sz w:val="24"/>
          <w:szCs w:val="24"/>
        </w:rPr>
        <w:t xml:space="preserve"> of SARARIV(1,1) without sister airports</w:t>
      </w:r>
      <w:r w:rsidR="006E6CE9" w:rsidRPr="004134A7">
        <w:rPr>
          <w:rFonts w:ascii="Garamond" w:hAnsi="Garamond"/>
          <w:sz w:val="24"/>
          <w:szCs w:val="24"/>
        </w:rPr>
        <w:t xml:space="preserve"> </w:t>
      </w:r>
      <w:r w:rsidR="006E6CE9">
        <w:rPr>
          <w:rFonts w:ascii="Garamond" w:hAnsi="Garamond"/>
          <w:sz w:val="24"/>
          <w:szCs w:val="24"/>
        </w:rPr>
        <w:t xml:space="preserve">are also </w:t>
      </w:r>
      <w:r w:rsidR="006E6CE9" w:rsidRPr="004134A7">
        <w:rPr>
          <w:rFonts w:ascii="Garamond" w:hAnsi="Garamond"/>
          <w:sz w:val="24"/>
          <w:szCs w:val="24"/>
        </w:rPr>
        <w:t xml:space="preserve">reported in Table </w:t>
      </w:r>
      <w:r w:rsidR="00425EC9">
        <w:rPr>
          <w:rFonts w:ascii="Garamond" w:hAnsi="Garamond"/>
          <w:sz w:val="24"/>
          <w:szCs w:val="24"/>
        </w:rPr>
        <w:t>5</w:t>
      </w:r>
      <w:r w:rsidR="006E6CE9" w:rsidRPr="004134A7">
        <w:rPr>
          <w:rFonts w:ascii="Garamond" w:hAnsi="Garamond"/>
          <w:sz w:val="24"/>
          <w:szCs w:val="24"/>
        </w:rPr>
        <w:t xml:space="preserve">. </w:t>
      </w:r>
    </w:p>
    <w:p w14:paraId="26BDA527" w14:textId="2A83098D" w:rsidR="006D6494" w:rsidRPr="00425EC9" w:rsidRDefault="006C3020" w:rsidP="00425EC9">
      <w:pPr>
        <w:pStyle w:val="Caption"/>
        <w:rPr>
          <w:rFonts w:ascii="Garamond" w:eastAsiaTheme="minorEastAsia" w:hAnsi="Garamond"/>
          <w:b/>
          <w:i w:val="0"/>
          <w:sz w:val="20"/>
          <w:szCs w:val="20"/>
        </w:rPr>
      </w:pPr>
      <w:r>
        <w:rPr>
          <w:rFonts w:ascii="Garamond" w:hAnsi="Garamond"/>
          <w:b/>
          <w:i w:val="0"/>
          <w:sz w:val="20"/>
          <w:szCs w:val="20"/>
        </w:rPr>
        <w:lastRenderedPageBreak/>
        <w:t xml:space="preserve"> </w:t>
      </w:r>
      <w:r w:rsidR="006D6494" w:rsidRPr="00425EC9">
        <w:rPr>
          <w:rFonts w:ascii="Garamond" w:hAnsi="Garamond"/>
          <w:b/>
          <w:i w:val="0"/>
          <w:sz w:val="20"/>
          <w:szCs w:val="20"/>
        </w:rPr>
        <w:t xml:space="preserve">Table </w:t>
      </w:r>
      <w:r w:rsidR="00644A44">
        <w:rPr>
          <w:rFonts w:ascii="Garamond" w:hAnsi="Garamond"/>
          <w:b/>
          <w:i w:val="0"/>
          <w:sz w:val="20"/>
          <w:szCs w:val="20"/>
        </w:rPr>
        <w:t>5</w:t>
      </w:r>
      <w:r w:rsidR="00D1458F">
        <w:rPr>
          <w:rFonts w:ascii="Garamond" w:hAnsi="Garamond"/>
          <w:b/>
          <w:i w:val="0"/>
          <w:sz w:val="20"/>
          <w:szCs w:val="20"/>
        </w:rPr>
        <w:t>.</w:t>
      </w:r>
      <w:r w:rsidR="00D1458F" w:rsidRPr="00425EC9">
        <w:rPr>
          <w:rFonts w:ascii="Garamond" w:hAnsi="Garamond"/>
          <w:b/>
          <w:i w:val="0"/>
          <w:sz w:val="20"/>
          <w:szCs w:val="20"/>
        </w:rPr>
        <w:t xml:space="preserve"> </w:t>
      </w:r>
      <w:r w:rsidR="006D6494" w:rsidRPr="00425EC9">
        <w:rPr>
          <w:rFonts w:ascii="Garamond" w:hAnsi="Garamond"/>
          <w:b/>
          <w:i w:val="0"/>
          <w:sz w:val="20"/>
          <w:szCs w:val="20"/>
        </w:rPr>
        <w:t>Est</w:t>
      </w:r>
      <w:r w:rsidR="0060085A" w:rsidRPr="00425EC9">
        <w:rPr>
          <w:rFonts w:ascii="Garamond" w:hAnsi="Garamond"/>
          <w:b/>
          <w:i w:val="0"/>
          <w:sz w:val="20"/>
          <w:szCs w:val="20"/>
        </w:rPr>
        <w:t>imations of SARAR</w:t>
      </w:r>
      <w:r w:rsidR="00FA0552" w:rsidRPr="00425EC9">
        <w:rPr>
          <w:rFonts w:ascii="Garamond" w:hAnsi="Garamond"/>
          <w:b/>
          <w:i w:val="0"/>
          <w:sz w:val="20"/>
          <w:szCs w:val="20"/>
        </w:rPr>
        <w:t>IV</w:t>
      </w:r>
      <w:r w:rsidR="0060085A" w:rsidRPr="00425EC9">
        <w:rPr>
          <w:rFonts w:ascii="Garamond" w:hAnsi="Garamond"/>
          <w:b/>
          <w:i w:val="0"/>
          <w:sz w:val="20"/>
          <w:szCs w:val="20"/>
        </w:rPr>
        <w:t xml:space="preserve">(1,1) </w:t>
      </w:r>
      <w:r w:rsidR="00D31B4D" w:rsidRPr="00425EC9">
        <w:rPr>
          <w:rFonts w:ascii="Garamond" w:hAnsi="Garamond"/>
          <w:b/>
          <w:i w:val="0"/>
          <w:sz w:val="20"/>
          <w:szCs w:val="20"/>
        </w:rPr>
        <w:t>without</w:t>
      </w:r>
      <w:r w:rsidR="0060085A" w:rsidRPr="00425EC9">
        <w:rPr>
          <w:rFonts w:ascii="Garamond" w:hAnsi="Garamond"/>
          <w:b/>
          <w:i w:val="0"/>
          <w:sz w:val="20"/>
          <w:szCs w:val="20"/>
        </w:rPr>
        <w:t xml:space="preserve"> Sister Airport</w:t>
      </w:r>
      <w:r w:rsidR="00D31B4D" w:rsidRPr="00425EC9">
        <w:rPr>
          <w:rFonts w:ascii="Garamond" w:hAnsi="Garamond"/>
          <w:b/>
          <w:i w:val="0"/>
          <w:sz w:val="20"/>
          <w:szCs w:val="20"/>
        </w:rPr>
        <w:t>s</w:t>
      </w:r>
      <w:r w:rsidR="0060085A" w:rsidRPr="00425EC9">
        <w:rPr>
          <w:rFonts w:ascii="Garamond" w:hAnsi="Garamond"/>
          <w:b/>
          <w:i w:val="0"/>
          <w:sz w:val="20"/>
          <w:szCs w:val="20"/>
        </w:rPr>
        <w:t>.</w:t>
      </w:r>
    </w:p>
    <w:tbl>
      <w:tblPr>
        <w:tblStyle w:val="GridTable2-Accent31"/>
        <w:tblW w:w="9198" w:type="dxa"/>
        <w:tblInd w:w="-108" w:type="dxa"/>
        <w:tblLook w:val="04A0" w:firstRow="1" w:lastRow="0" w:firstColumn="1" w:lastColumn="0" w:noHBand="0" w:noVBand="1"/>
      </w:tblPr>
      <w:tblGrid>
        <w:gridCol w:w="1069"/>
        <w:gridCol w:w="1152"/>
        <w:gridCol w:w="1307"/>
        <w:gridCol w:w="1260"/>
        <w:gridCol w:w="1350"/>
        <w:gridCol w:w="1350"/>
        <w:gridCol w:w="1710"/>
      </w:tblGrid>
      <w:tr w:rsidR="00425EC9" w:rsidRPr="006C3020" w14:paraId="7AF33BC1" w14:textId="77777777" w:rsidTr="00270C9B">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0" w:type="auto"/>
          </w:tcPr>
          <w:p w14:paraId="5475A0AF" w14:textId="77777777" w:rsidR="00425EC9" w:rsidRPr="006C3020" w:rsidRDefault="00425EC9" w:rsidP="0056460B">
            <w:pPr>
              <w:rPr>
                <w:rFonts w:ascii="Garamond" w:eastAsiaTheme="minorEastAsia" w:hAnsi="Garamond"/>
                <w:sz w:val="20"/>
                <w:szCs w:val="20"/>
              </w:rPr>
            </w:pPr>
          </w:p>
        </w:tc>
        <w:tc>
          <w:tcPr>
            <w:tcW w:w="2459" w:type="dxa"/>
            <w:gridSpan w:val="2"/>
          </w:tcPr>
          <w:p w14:paraId="3FA23968" w14:textId="5CB2ABFF" w:rsidR="00425EC9" w:rsidRPr="006C3020" w:rsidRDefault="00425EC9" w:rsidP="008466FC">
            <w:pPr>
              <w:jc w:val="center"/>
              <w:cnfStyle w:val="100000000000" w:firstRow="1"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C3020">
              <w:rPr>
                <w:rFonts w:ascii="Garamond" w:eastAsiaTheme="minorEastAsia" w:hAnsi="Garamond"/>
                <w:sz w:val="20"/>
                <w:szCs w:val="20"/>
              </w:rPr>
              <w:t>SARARIV (1,1) without Sister Airports with Ratio</w:t>
            </w:r>
          </w:p>
        </w:tc>
        <w:tc>
          <w:tcPr>
            <w:tcW w:w="2610" w:type="dxa"/>
            <w:gridSpan w:val="2"/>
          </w:tcPr>
          <w:p w14:paraId="4D8130D5" w14:textId="77777777" w:rsidR="006C3020" w:rsidRPr="006C3020" w:rsidRDefault="00425EC9" w:rsidP="008466FC">
            <w:pPr>
              <w:jc w:val="center"/>
              <w:cnfStyle w:val="100000000000" w:firstRow="1"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C3020">
              <w:rPr>
                <w:rFonts w:ascii="Garamond" w:eastAsiaTheme="minorEastAsia" w:hAnsi="Garamond"/>
                <w:sz w:val="20"/>
                <w:szCs w:val="20"/>
              </w:rPr>
              <w:t xml:space="preserve">SARARIV (1,1) without Sister </w:t>
            </w:r>
          </w:p>
          <w:p w14:paraId="703B445A" w14:textId="7713706F" w:rsidR="00425EC9" w:rsidRPr="006C3020" w:rsidRDefault="00425EC9" w:rsidP="008466FC">
            <w:pPr>
              <w:jc w:val="center"/>
              <w:cnfStyle w:val="100000000000" w:firstRow="1"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C3020">
              <w:rPr>
                <w:rFonts w:ascii="Garamond" w:eastAsiaTheme="minorEastAsia" w:hAnsi="Garamond"/>
                <w:sz w:val="20"/>
                <w:szCs w:val="20"/>
              </w:rPr>
              <w:t xml:space="preserve">Airports with </w:t>
            </w:r>
            <w:r w:rsidR="00A35A3B">
              <w:rPr>
                <w:rFonts w:ascii="Garamond" w:eastAsiaTheme="minorEastAsia" w:hAnsi="Garamond"/>
                <w:sz w:val="20"/>
                <w:szCs w:val="20"/>
              </w:rPr>
              <w:t>ln(</w:t>
            </w:r>
            <w:r w:rsidRPr="00270C9B">
              <w:rPr>
                <w:rFonts w:ascii="Garamond" w:eastAsiaTheme="minorEastAsia" w:hAnsi="Garamond"/>
                <w:i/>
                <w:sz w:val="20"/>
                <w:szCs w:val="20"/>
              </w:rPr>
              <w:t>Nrevp</w:t>
            </w:r>
            <w:r w:rsidR="00A35A3B">
              <w:rPr>
                <w:rFonts w:ascii="Garamond" w:eastAsiaTheme="minorEastAsia" w:hAnsi="Garamond"/>
                <w:sz w:val="20"/>
                <w:szCs w:val="20"/>
              </w:rPr>
              <w:t>)</w:t>
            </w:r>
          </w:p>
        </w:tc>
        <w:tc>
          <w:tcPr>
            <w:tcW w:w="3060" w:type="dxa"/>
            <w:gridSpan w:val="2"/>
          </w:tcPr>
          <w:p w14:paraId="2CBA1CE5" w14:textId="77777777" w:rsidR="00425EC9" w:rsidRPr="006C3020" w:rsidRDefault="00425EC9" w:rsidP="006C3020">
            <w:pPr>
              <w:ind w:hanging="107"/>
              <w:cnfStyle w:val="100000000000" w:firstRow="1"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C3020">
              <w:rPr>
                <w:rFonts w:ascii="Garamond" w:eastAsiaTheme="minorEastAsia" w:hAnsi="Garamond"/>
                <w:sz w:val="20"/>
                <w:szCs w:val="20"/>
              </w:rPr>
              <w:t>SARARIV (1,1) without Sister Airports</w:t>
            </w:r>
            <w:r w:rsidR="006C3020">
              <w:rPr>
                <w:rFonts w:ascii="Garamond" w:eastAsiaTheme="minorEastAsia" w:hAnsi="Garamond"/>
                <w:sz w:val="20"/>
                <w:szCs w:val="20"/>
              </w:rPr>
              <w:t xml:space="preserve"> </w:t>
            </w:r>
            <w:r w:rsidRPr="006C3020">
              <w:rPr>
                <w:rFonts w:ascii="Garamond" w:eastAsiaTheme="minorEastAsia" w:hAnsi="Garamond"/>
                <w:sz w:val="20"/>
                <w:szCs w:val="20"/>
              </w:rPr>
              <w:t xml:space="preserve">with </w:t>
            </w:r>
            <w:r w:rsidRPr="00270C9B">
              <w:rPr>
                <w:rFonts w:ascii="Garamond" w:eastAsiaTheme="minorEastAsia" w:hAnsi="Garamond"/>
                <w:i/>
                <w:sz w:val="20"/>
                <w:szCs w:val="20"/>
              </w:rPr>
              <w:t>Choo’s ratio</w:t>
            </w:r>
          </w:p>
        </w:tc>
      </w:tr>
      <w:tr w:rsidR="00D1458F" w:rsidRPr="006C3020" w14:paraId="3D2EA55D" w14:textId="77777777" w:rsidTr="00270C9B">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0" w:type="auto"/>
          </w:tcPr>
          <w:p w14:paraId="07A3CD6E" w14:textId="77777777" w:rsidR="00D1458F" w:rsidRPr="006C3020" w:rsidRDefault="00D1458F" w:rsidP="0056460B">
            <w:pPr>
              <w:rPr>
                <w:rFonts w:ascii="Garamond" w:eastAsiaTheme="minorEastAsia" w:hAnsi="Garamond"/>
                <w:sz w:val="20"/>
                <w:szCs w:val="20"/>
              </w:rPr>
            </w:pPr>
          </w:p>
        </w:tc>
        <w:tc>
          <w:tcPr>
            <w:tcW w:w="2459" w:type="dxa"/>
            <w:gridSpan w:val="2"/>
          </w:tcPr>
          <w:p w14:paraId="320CA25E" w14:textId="5553BA0D" w:rsidR="00D1458F" w:rsidRPr="006C3020" w:rsidRDefault="00D1458F" w:rsidP="008466FC">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Pr>
                <w:rFonts w:ascii="Garamond" w:eastAsiaTheme="minorEastAsia" w:hAnsi="Garamond"/>
                <w:sz w:val="20"/>
                <w:szCs w:val="20"/>
              </w:rPr>
              <w:t>(1)</w:t>
            </w:r>
          </w:p>
        </w:tc>
        <w:tc>
          <w:tcPr>
            <w:tcW w:w="2610" w:type="dxa"/>
            <w:gridSpan w:val="2"/>
          </w:tcPr>
          <w:p w14:paraId="29BDCCD6" w14:textId="7B21B79C" w:rsidR="00D1458F" w:rsidRPr="006C3020" w:rsidRDefault="00D1458F" w:rsidP="008466FC">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Pr>
                <w:rFonts w:ascii="Garamond" w:eastAsiaTheme="minorEastAsia" w:hAnsi="Garamond"/>
                <w:sz w:val="20"/>
                <w:szCs w:val="20"/>
              </w:rPr>
              <w:t>(2)</w:t>
            </w:r>
          </w:p>
        </w:tc>
        <w:tc>
          <w:tcPr>
            <w:tcW w:w="3060" w:type="dxa"/>
            <w:gridSpan w:val="2"/>
          </w:tcPr>
          <w:p w14:paraId="7167FBAA" w14:textId="4F50C9AA" w:rsidR="00D1458F" w:rsidRPr="006C3020" w:rsidRDefault="00D1458F" w:rsidP="00270C9B">
            <w:pPr>
              <w:ind w:hanging="107"/>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Pr>
                <w:rFonts w:ascii="Garamond" w:eastAsiaTheme="minorEastAsia" w:hAnsi="Garamond"/>
                <w:sz w:val="20"/>
                <w:szCs w:val="20"/>
              </w:rPr>
              <w:t>(3)</w:t>
            </w:r>
          </w:p>
        </w:tc>
      </w:tr>
      <w:tr w:rsidR="007B0C0D" w:rsidRPr="006C3020" w14:paraId="1E5E025B" w14:textId="77777777" w:rsidTr="006C3020">
        <w:trPr>
          <w:trHeight w:val="445"/>
        </w:trPr>
        <w:tc>
          <w:tcPr>
            <w:cnfStyle w:val="001000000000" w:firstRow="0" w:lastRow="0" w:firstColumn="1" w:lastColumn="0" w:oddVBand="0" w:evenVBand="0" w:oddHBand="0" w:evenHBand="0" w:firstRowFirstColumn="0" w:firstRowLastColumn="0" w:lastRowFirstColumn="0" w:lastRowLastColumn="0"/>
            <w:tcW w:w="0" w:type="auto"/>
          </w:tcPr>
          <w:p w14:paraId="60484EA7" w14:textId="77777777" w:rsidR="007B0C0D" w:rsidRPr="006C3020" w:rsidRDefault="007B0C0D" w:rsidP="007B0C0D">
            <w:pPr>
              <w:rPr>
                <w:rFonts w:ascii="Garamond" w:eastAsiaTheme="minorEastAsia" w:hAnsi="Garamond"/>
                <w:sz w:val="20"/>
                <w:szCs w:val="20"/>
              </w:rPr>
            </w:pPr>
          </w:p>
        </w:tc>
        <w:tc>
          <w:tcPr>
            <w:tcW w:w="1152" w:type="dxa"/>
          </w:tcPr>
          <w:p w14:paraId="50FE3A1A" w14:textId="77777777" w:rsidR="007B0C0D" w:rsidRPr="006C3020" w:rsidRDefault="007B0C0D" w:rsidP="007B0C0D">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b/>
                <w:sz w:val="20"/>
                <w:szCs w:val="20"/>
              </w:rPr>
            </w:pPr>
            <w:r w:rsidRPr="006C3020">
              <w:rPr>
                <w:rFonts w:ascii="Garamond" w:eastAsiaTheme="minorEastAsia" w:hAnsi="Garamond"/>
                <w:b/>
                <w:sz w:val="20"/>
                <w:szCs w:val="20"/>
              </w:rPr>
              <w:t>Estimate</w:t>
            </w:r>
          </w:p>
        </w:tc>
        <w:tc>
          <w:tcPr>
            <w:tcW w:w="1307" w:type="dxa"/>
          </w:tcPr>
          <w:p w14:paraId="4407E4B1" w14:textId="77777777" w:rsidR="007B0C0D" w:rsidRPr="006C3020" w:rsidRDefault="007B0C0D" w:rsidP="007B0C0D">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b/>
                <w:sz w:val="20"/>
                <w:szCs w:val="20"/>
              </w:rPr>
            </w:pPr>
            <w:r w:rsidRPr="006C3020">
              <w:rPr>
                <w:rFonts w:ascii="Garamond" w:eastAsiaTheme="minorEastAsia" w:hAnsi="Garamond"/>
                <w:b/>
                <w:sz w:val="20"/>
                <w:szCs w:val="20"/>
              </w:rPr>
              <w:t>Std. Error</w:t>
            </w:r>
          </w:p>
        </w:tc>
        <w:tc>
          <w:tcPr>
            <w:tcW w:w="1260" w:type="dxa"/>
          </w:tcPr>
          <w:p w14:paraId="7DDD2DB1" w14:textId="77777777" w:rsidR="007B0C0D" w:rsidRPr="006C3020" w:rsidRDefault="007B0C0D" w:rsidP="00425EC9">
            <w:pPr>
              <w:ind w:right="156"/>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b/>
                <w:sz w:val="20"/>
                <w:szCs w:val="20"/>
              </w:rPr>
            </w:pPr>
            <w:r w:rsidRPr="006C3020">
              <w:rPr>
                <w:rFonts w:ascii="Garamond" w:hAnsi="Garamond"/>
                <w:b/>
                <w:sz w:val="20"/>
                <w:szCs w:val="20"/>
              </w:rPr>
              <w:t>Estimate</w:t>
            </w:r>
          </w:p>
        </w:tc>
        <w:tc>
          <w:tcPr>
            <w:tcW w:w="1350" w:type="dxa"/>
          </w:tcPr>
          <w:p w14:paraId="292EE5E0" w14:textId="77777777" w:rsidR="007B0C0D" w:rsidRPr="006C3020" w:rsidRDefault="007B0C0D" w:rsidP="007B0C0D">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b/>
                <w:sz w:val="20"/>
                <w:szCs w:val="20"/>
              </w:rPr>
            </w:pPr>
            <w:r w:rsidRPr="006C3020">
              <w:rPr>
                <w:rFonts w:ascii="Garamond" w:hAnsi="Garamond"/>
                <w:b/>
                <w:sz w:val="20"/>
                <w:szCs w:val="20"/>
              </w:rPr>
              <w:t>Std. Error</w:t>
            </w:r>
          </w:p>
        </w:tc>
        <w:tc>
          <w:tcPr>
            <w:tcW w:w="1350" w:type="dxa"/>
          </w:tcPr>
          <w:p w14:paraId="07357E8C" w14:textId="77777777" w:rsidR="007B0C0D" w:rsidRPr="006C3020" w:rsidRDefault="007B0C0D" w:rsidP="007B0C0D">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b/>
                <w:sz w:val="20"/>
                <w:szCs w:val="20"/>
              </w:rPr>
            </w:pPr>
            <w:r w:rsidRPr="006C3020">
              <w:rPr>
                <w:rFonts w:ascii="Garamond" w:hAnsi="Garamond"/>
                <w:b/>
                <w:sz w:val="20"/>
                <w:szCs w:val="20"/>
              </w:rPr>
              <w:t>Estimate</w:t>
            </w:r>
          </w:p>
        </w:tc>
        <w:tc>
          <w:tcPr>
            <w:tcW w:w="1710" w:type="dxa"/>
          </w:tcPr>
          <w:p w14:paraId="2A446EDE" w14:textId="77777777" w:rsidR="007B0C0D" w:rsidRPr="006C3020" w:rsidRDefault="007B0C0D" w:rsidP="007B0C0D">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b/>
                <w:sz w:val="20"/>
                <w:szCs w:val="20"/>
              </w:rPr>
            </w:pPr>
            <w:r w:rsidRPr="006C3020">
              <w:rPr>
                <w:rFonts w:ascii="Garamond" w:hAnsi="Garamond"/>
                <w:b/>
                <w:sz w:val="20"/>
                <w:szCs w:val="20"/>
              </w:rPr>
              <w:t>Std. Error</w:t>
            </w:r>
          </w:p>
        </w:tc>
      </w:tr>
      <w:tr w:rsidR="007B0C0D" w:rsidRPr="006C3020" w14:paraId="2322E41D" w14:textId="77777777" w:rsidTr="006C302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auto"/>
          </w:tcPr>
          <w:p w14:paraId="178D3062" w14:textId="77777777" w:rsidR="007B0C0D" w:rsidRPr="006C3020" w:rsidRDefault="007B0C0D" w:rsidP="007B0C0D">
            <w:pPr>
              <w:rPr>
                <w:rFonts w:ascii="Garamond" w:eastAsiaTheme="minorEastAsia" w:hAnsi="Garamond"/>
                <w:i/>
                <w:sz w:val="20"/>
                <w:szCs w:val="20"/>
              </w:rPr>
            </w:pPr>
            <m:oMathPara>
              <m:oMathParaPr>
                <m:jc m:val="left"/>
              </m:oMathParaPr>
              <m:oMath>
                <m:r>
                  <m:rPr>
                    <m:sty m:val="bi"/>
                  </m:rPr>
                  <w:rPr>
                    <w:rFonts w:ascii="Cambria Math" w:eastAsiaTheme="minorEastAsia" w:hAnsi="Cambria Math"/>
                    <w:sz w:val="20"/>
                    <w:szCs w:val="20"/>
                  </w:rPr>
                  <m:t>λ</m:t>
                </m:r>
              </m:oMath>
            </m:oMathPara>
          </w:p>
        </w:tc>
        <w:tc>
          <w:tcPr>
            <w:tcW w:w="1152" w:type="dxa"/>
          </w:tcPr>
          <w:p w14:paraId="1E85D27B" w14:textId="77777777" w:rsidR="007B0C0D" w:rsidRPr="006C3020" w:rsidRDefault="007B0C0D" w:rsidP="007B0C0D">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C3020">
              <w:rPr>
                <w:rFonts w:ascii="Garamond" w:hAnsi="Garamond"/>
                <w:sz w:val="20"/>
                <w:szCs w:val="20"/>
              </w:rPr>
              <w:t>0.343***</w:t>
            </w:r>
          </w:p>
        </w:tc>
        <w:tc>
          <w:tcPr>
            <w:tcW w:w="1307" w:type="dxa"/>
          </w:tcPr>
          <w:p w14:paraId="0EE878FA" w14:textId="77777777" w:rsidR="007B0C0D" w:rsidRPr="006C3020" w:rsidRDefault="007B0C0D" w:rsidP="007B0C0D">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C3020">
              <w:rPr>
                <w:rFonts w:ascii="Garamond" w:hAnsi="Garamond"/>
                <w:sz w:val="20"/>
                <w:szCs w:val="20"/>
              </w:rPr>
              <w:t>0.109</w:t>
            </w:r>
          </w:p>
        </w:tc>
        <w:tc>
          <w:tcPr>
            <w:tcW w:w="1260" w:type="dxa"/>
          </w:tcPr>
          <w:p w14:paraId="0775BC75" w14:textId="77777777" w:rsidR="007B0C0D" w:rsidRPr="006C3020" w:rsidRDefault="007B0C0D" w:rsidP="007B0C0D">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0.580</w:t>
            </w:r>
            <w:r w:rsidR="00080792" w:rsidRPr="006C3020">
              <w:rPr>
                <w:rFonts w:ascii="Garamond" w:hAnsi="Garamond"/>
                <w:sz w:val="20"/>
                <w:szCs w:val="20"/>
              </w:rPr>
              <w:t>***</w:t>
            </w:r>
          </w:p>
        </w:tc>
        <w:tc>
          <w:tcPr>
            <w:tcW w:w="1350" w:type="dxa"/>
          </w:tcPr>
          <w:p w14:paraId="4ACB795E" w14:textId="77777777" w:rsidR="007B0C0D" w:rsidRPr="006C3020" w:rsidRDefault="007B0C0D" w:rsidP="007B0C0D">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0.106</w:t>
            </w:r>
          </w:p>
        </w:tc>
        <w:tc>
          <w:tcPr>
            <w:tcW w:w="1350" w:type="dxa"/>
          </w:tcPr>
          <w:p w14:paraId="7AFBF312" w14:textId="77777777" w:rsidR="007B0C0D" w:rsidRPr="006C3020" w:rsidRDefault="007B0C0D" w:rsidP="007B0C0D">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0.385</w:t>
            </w:r>
            <w:r w:rsidR="00080792" w:rsidRPr="006C3020">
              <w:rPr>
                <w:rFonts w:ascii="Garamond" w:hAnsi="Garamond"/>
                <w:sz w:val="20"/>
                <w:szCs w:val="20"/>
              </w:rPr>
              <w:t>***</w:t>
            </w:r>
          </w:p>
        </w:tc>
        <w:tc>
          <w:tcPr>
            <w:tcW w:w="1710" w:type="dxa"/>
          </w:tcPr>
          <w:p w14:paraId="2EA8F745" w14:textId="77777777" w:rsidR="007B0C0D" w:rsidRPr="006C3020" w:rsidRDefault="007B0C0D" w:rsidP="007B0C0D">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0.096</w:t>
            </w:r>
          </w:p>
        </w:tc>
      </w:tr>
      <w:tr w:rsidR="007B0C0D" w:rsidRPr="006C3020" w14:paraId="33F7865B" w14:textId="77777777" w:rsidTr="006C3020">
        <w:trPr>
          <w:trHeight w:val="445"/>
        </w:trPr>
        <w:tc>
          <w:tcPr>
            <w:cnfStyle w:val="001000000000" w:firstRow="0" w:lastRow="0" w:firstColumn="1" w:lastColumn="0" w:oddVBand="0" w:evenVBand="0" w:oddHBand="0" w:evenHBand="0" w:firstRowFirstColumn="0" w:firstRowLastColumn="0" w:lastRowFirstColumn="0" w:lastRowLastColumn="0"/>
            <w:tcW w:w="0" w:type="auto"/>
          </w:tcPr>
          <w:p w14:paraId="0C960268" w14:textId="77777777" w:rsidR="007B0C0D" w:rsidRPr="006C3020" w:rsidRDefault="007B0C0D" w:rsidP="007B0C0D">
            <w:pPr>
              <w:rPr>
                <w:rFonts w:ascii="Garamond" w:eastAsiaTheme="minorEastAsia" w:hAnsi="Garamond"/>
                <w:i/>
                <w:sz w:val="20"/>
                <w:szCs w:val="20"/>
              </w:rPr>
            </w:pPr>
            <w:r w:rsidRPr="006C3020">
              <w:rPr>
                <w:rFonts w:ascii="Garamond" w:eastAsiaTheme="minorEastAsia" w:hAnsi="Garamond"/>
                <w:i/>
                <w:sz w:val="20"/>
                <w:szCs w:val="20"/>
              </w:rPr>
              <w:t>Intercept</w:t>
            </w:r>
          </w:p>
        </w:tc>
        <w:tc>
          <w:tcPr>
            <w:tcW w:w="1152" w:type="dxa"/>
          </w:tcPr>
          <w:p w14:paraId="71E70966" w14:textId="77777777" w:rsidR="007B0C0D" w:rsidRPr="006C3020" w:rsidRDefault="007B0C0D" w:rsidP="007B0C0D">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C3020">
              <w:rPr>
                <w:rFonts w:ascii="Garamond" w:hAnsi="Garamond"/>
                <w:sz w:val="20"/>
                <w:szCs w:val="20"/>
              </w:rPr>
              <w:t>-2.990***</w:t>
            </w:r>
          </w:p>
        </w:tc>
        <w:tc>
          <w:tcPr>
            <w:tcW w:w="1307" w:type="dxa"/>
          </w:tcPr>
          <w:p w14:paraId="4760820B" w14:textId="77777777" w:rsidR="007B0C0D" w:rsidRPr="006C3020" w:rsidRDefault="007B0C0D" w:rsidP="007B0C0D">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C3020">
              <w:rPr>
                <w:rFonts w:ascii="Garamond" w:hAnsi="Garamond"/>
                <w:sz w:val="20"/>
                <w:szCs w:val="20"/>
              </w:rPr>
              <w:t>0.842</w:t>
            </w:r>
          </w:p>
        </w:tc>
        <w:tc>
          <w:tcPr>
            <w:tcW w:w="1260" w:type="dxa"/>
          </w:tcPr>
          <w:p w14:paraId="5C69C0BA" w14:textId="77777777" w:rsidR="007B0C0D" w:rsidRPr="006C3020" w:rsidRDefault="007B0C0D" w:rsidP="007B0C0D">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6C3020">
              <w:rPr>
                <w:rFonts w:ascii="Garamond" w:hAnsi="Garamond"/>
                <w:sz w:val="20"/>
                <w:szCs w:val="20"/>
              </w:rPr>
              <w:t>-2.795</w:t>
            </w:r>
            <w:r w:rsidR="00080792" w:rsidRPr="006C3020">
              <w:rPr>
                <w:rFonts w:ascii="Garamond" w:hAnsi="Garamond"/>
                <w:sz w:val="20"/>
                <w:szCs w:val="20"/>
              </w:rPr>
              <w:t>***</w:t>
            </w:r>
          </w:p>
        </w:tc>
        <w:tc>
          <w:tcPr>
            <w:tcW w:w="1350" w:type="dxa"/>
          </w:tcPr>
          <w:p w14:paraId="60138C84" w14:textId="77777777" w:rsidR="007B0C0D" w:rsidRPr="006C3020" w:rsidRDefault="007B0C0D" w:rsidP="007B0C0D">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6C3020">
              <w:rPr>
                <w:rFonts w:ascii="Garamond" w:hAnsi="Garamond"/>
                <w:sz w:val="20"/>
                <w:szCs w:val="20"/>
              </w:rPr>
              <w:t>0.602</w:t>
            </w:r>
          </w:p>
        </w:tc>
        <w:tc>
          <w:tcPr>
            <w:tcW w:w="1350" w:type="dxa"/>
          </w:tcPr>
          <w:p w14:paraId="690281D6" w14:textId="77777777" w:rsidR="007B0C0D" w:rsidRPr="006C3020" w:rsidRDefault="007B0C0D" w:rsidP="007B0C0D">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6C3020">
              <w:rPr>
                <w:rFonts w:ascii="Garamond" w:hAnsi="Garamond"/>
                <w:sz w:val="20"/>
                <w:szCs w:val="20"/>
              </w:rPr>
              <w:t>0.613</w:t>
            </w:r>
          </w:p>
        </w:tc>
        <w:tc>
          <w:tcPr>
            <w:tcW w:w="1710" w:type="dxa"/>
          </w:tcPr>
          <w:p w14:paraId="203BDF70" w14:textId="77777777" w:rsidR="007B0C0D" w:rsidRPr="006C3020" w:rsidRDefault="007B0C0D" w:rsidP="007B0C0D">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6C3020">
              <w:rPr>
                <w:rFonts w:ascii="Garamond" w:hAnsi="Garamond"/>
                <w:sz w:val="20"/>
                <w:szCs w:val="20"/>
              </w:rPr>
              <w:t>0.661</w:t>
            </w:r>
          </w:p>
        </w:tc>
      </w:tr>
      <w:tr w:rsidR="00080792" w:rsidRPr="006C3020" w14:paraId="5E703A4D" w14:textId="77777777" w:rsidTr="006C3020">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0" w:type="auto"/>
          </w:tcPr>
          <w:p w14:paraId="39EA3384" w14:textId="11C9FF6C" w:rsidR="00080792" w:rsidRPr="00270C9B" w:rsidRDefault="006321CD" w:rsidP="00080792">
            <w:pPr>
              <w:rPr>
                <w:rFonts w:ascii="Garamond" w:eastAsiaTheme="minorEastAsia" w:hAnsi="Garamond"/>
                <w:sz w:val="20"/>
                <w:szCs w:val="20"/>
              </w:rPr>
            </w:pPr>
            <w:r>
              <w:rPr>
                <w:rFonts w:ascii="Garamond" w:eastAsiaTheme="minorEastAsia" w:hAnsi="Garamond"/>
                <w:sz w:val="20"/>
                <w:szCs w:val="20"/>
              </w:rPr>
              <w:t>l</w:t>
            </w:r>
            <w:r w:rsidRPr="00270C9B">
              <w:rPr>
                <w:rFonts w:ascii="Garamond" w:eastAsiaTheme="minorEastAsia" w:hAnsi="Garamond"/>
                <w:sz w:val="20"/>
                <w:szCs w:val="20"/>
              </w:rPr>
              <w:t>n(</w:t>
            </w:r>
            <w:r w:rsidR="00425EC9" w:rsidRPr="006C3020">
              <w:rPr>
                <w:rFonts w:ascii="Garamond" w:eastAsiaTheme="minorEastAsia" w:hAnsi="Garamond"/>
                <w:i/>
                <w:sz w:val="20"/>
                <w:szCs w:val="20"/>
              </w:rPr>
              <w:t>AC</w:t>
            </w:r>
            <w:r>
              <w:rPr>
                <w:rFonts w:ascii="Garamond" w:eastAsiaTheme="minorEastAsia" w:hAnsi="Garamond"/>
                <w:sz w:val="20"/>
                <w:szCs w:val="20"/>
              </w:rPr>
              <w:t>)</w:t>
            </w:r>
          </w:p>
        </w:tc>
        <w:tc>
          <w:tcPr>
            <w:tcW w:w="1152" w:type="dxa"/>
          </w:tcPr>
          <w:p w14:paraId="68C71C5A"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0.980***</w:t>
            </w:r>
          </w:p>
        </w:tc>
        <w:tc>
          <w:tcPr>
            <w:tcW w:w="1307" w:type="dxa"/>
          </w:tcPr>
          <w:p w14:paraId="39979AE3"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0.126</w:t>
            </w:r>
          </w:p>
        </w:tc>
        <w:tc>
          <w:tcPr>
            <w:tcW w:w="1260" w:type="dxa"/>
          </w:tcPr>
          <w:p w14:paraId="081DC96A"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1.133***</w:t>
            </w:r>
          </w:p>
        </w:tc>
        <w:tc>
          <w:tcPr>
            <w:tcW w:w="1350" w:type="dxa"/>
          </w:tcPr>
          <w:p w14:paraId="79C49DE7"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0.072</w:t>
            </w:r>
          </w:p>
        </w:tc>
        <w:tc>
          <w:tcPr>
            <w:tcW w:w="1350" w:type="dxa"/>
          </w:tcPr>
          <w:p w14:paraId="06EAA22E"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0.607***</w:t>
            </w:r>
          </w:p>
        </w:tc>
        <w:tc>
          <w:tcPr>
            <w:tcW w:w="1710" w:type="dxa"/>
          </w:tcPr>
          <w:p w14:paraId="725C6A8B"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0.083</w:t>
            </w:r>
          </w:p>
        </w:tc>
      </w:tr>
      <w:tr w:rsidR="007B0C0D" w:rsidRPr="006C3020" w14:paraId="5B90DD5D" w14:textId="77777777" w:rsidTr="006C3020">
        <w:trPr>
          <w:trHeight w:val="466"/>
        </w:trPr>
        <w:tc>
          <w:tcPr>
            <w:cnfStyle w:val="001000000000" w:firstRow="0" w:lastRow="0" w:firstColumn="1" w:lastColumn="0" w:oddVBand="0" w:evenVBand="0" w:oddHBand="0" w:evenHBand="0" w:firstRowFirstColumn="0" w:firstRowLastColumn="0" w:lastRowFirstColumn="0" w:lastRowLastColumn="0"/>
            <w:tcW w:w="0" w:type="auto"/>
          </w:tcPr>
          <w:p w14:paraId="127973B7" w14:textId="77777777" w:rsidR="007B0C0D" w:rsidRPr="006C3020" w:rsidRDefault="007B0C0D" w:rsidP="00D14281">
            <w:pPr>
              <w:rPr>
                <w:rFonts w:ascii="Garamond" w:eastAsiaTheme="minorEastAsia" w:hAnsi="Garamond"/>
                <w:i/>
                <w:sz w:val="20"/>
                <w:szCs w:val="20"/>
              </w:rPr>
            </w:pPr>
            <w:r w:rsidRPr="006C3020">
              <w:rPr>
                <w:rFonts w:ascii="Garamond" w:eastAsiaTheme="minorEastAsia" w:hAnsi="Garamond"/>
                <w:i/>
                <w:sz w:val="20"/>
                <w:szCs w:val="20"/>
              </w:rPr>
              <w:t>Ratio</w:t>
            </w:r>
          </w:p>
        </w:tc>
        <w:tc>
          <w:tcPr>
            <w:tcW w:w="1152" w:type="dxa"/>
          </w:tcPr>
          <w:p w14:paraId="585901DB" w14:textId="77777777" w:rsidR="007B0C0D" w:rsidRPr="006C3020" w:rsidRDefault="007B0C0D" w:rsidP="00D14281">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C3020">
              <w:rPr>
                <w:rFonts w:ascii="Garamond" w:hAnsi="Garamond"/>
                <w:sz w:val="20"/>
                <w:szCs w:val="20"/>
              </w:rPr>
              <w:t>-0.626*</w:t>
            </w:r>
          </w:p>
        </w:tc>
        <w:tc>
          <w:tcPr>
            <w:tcW w:w="1307" w:type="dxa"/>
          </w:tcPr>
          <w:p w14:paraId="69A9083F" w14:textId="77777777" w:rsidR="007B0C0D" w:rsidRPr="006C3020" w:rsidRDefault="007B0C0D" w:rsidP="00D14281">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C3020">
              <w:rPr>
                <w:rFonts w:ascii="Garamond" w:hAnsi="Garamond"/>
                <w:sz w:val="20"/>
                <w:szCs w:val="20"/>
              </w:rPr>
              <w:t>0.329</w:t>
            </w:r>
          </w:p>
        </w:tc>
        <w:tc>
          <w:tcPr>
            <w:tcW w:w="1260" w:type="dxa"/>
          </w:tcPr>
          <w:p w14:paraId="14AE42FD" w14:textId="77777777" w:rsidR="007B0C0D" w:rsidRPr="006C3020" w:rsidRDefault="007B0C0D" w:rsidP="00D14281">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1350" w:type="dxa"/>
          </w:tcPr>
          <w:p w14:paraId="7C4C9F2D" w14:textId="77777777" w:rsidR="007B0C0D" w:rsidRPr="006C3020" w:rsidRDefault="007B0C0D" w:rsidP="00D14281">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1350" w:type="dxa"/>
          </w:tcPr>
          <w:p w14:paraId="22837530" w14:textId="77777777" w:rsidR="007B0C0D" w:rsidRPr="006C3020" w:rsidRDefault="007B0C0D" w:rsidP="00D14281">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1710" w:type="dxa"/>
          </w:tcPr>
          <w:p w14:paraId="28338563" w14:textId="77777777" w:rsidR="007B0C0D" w:rsidRPr="006C3020" w:rsidRDefault="007B0C0D" w:rsidP="00D14281">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r>
      <w:tr w:rsidR="007B0C0D" w:rsidRPr="006C3020" w14:paraId="12E37F9C" w14:textId="77777777" w:rsidTr="006C3020">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0" w:type="auto"/>
          </w:tcPr>
          <w:p w14:paraId="5F890DAD" w14:textId="77777777" w:rsidR="007B0C0D" w:rsidRPr="006C3020" w:rsidRDefault="00425EC9" w:rsidP="007B0C0D">
            <w:pPr>
              <w:rPr>
                <w:rFonts w:ascii="Garamond" w:eastAsiaTheme="minorEastAsia" w:hAnsi="Garamond"/>
                <w:i/>
                <w:sz w:val="20"/>
                <w:szCs w:val="20"/>
              </w:rPr>
            </w:pPr>
            <w:r w:rsidRPr="006C3020">
              <w:rPr>
                <w:rFonts w:ascii="Garamond" w:hAnsi="Garamond"/>
                <w:i/>
                <w:sz w:val="20"/>
                <w:szCs w:val="20"/>
              </w:rPr>
              <w:t>Choo’s Ratio</w:t>
            </w:r>
          </w:p>
        </w:tc>
        <w:tc>
          <w:tcPr>
            <w:tcW w:w="1152" w:type="dxa"/>
          </w:tcPr>
          <w:p w14:paraId="27DE9E56" w14:textId="77777777" w:rsidR="007B0C0D" w:rsidRPr="006C3020" w:rsidRDefault="007B0C0D" w:rsidP="007B0C0D">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1307" w:type="dxa"/>
          </w:tcPr>
          <w:p w14:paraId="226CFFB8" w14:textId="77777777" w:rsidR="007B0C0D" w:rsidRPr="006C3020" w:rsidRDefault="007B0C0D" w:rsidP="007B0C0D">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1260" w:type="dxa"/>
          </w:tcPr>
          <w:p w14:paraId="4A9AEB58" w14:textId="77777777" w:rsidR="007B0C0D" w:rsidRPr="006C3020" w:rsidRDefault="007B0C0D" w:rsidP="007B0C0D">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1350" w:type="dxa"/>
          </w:tcPr>
          <w:p w14:paraId="34435CF8" w14:textId="77777777" w:rsidR="007B0C0D" w:rsidRPr="006C3020" w:rsidRDefault="007B0C0D" w:rsidP="007B0C0D">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1350" w:type="dxa"/>
          </w:tcPr>
          <w:p w14:paraId="1752734F" w14:textId="77777777" w:rsidR="007B0C0D" w:rsidRPr="006C3020" w:rsidRDefault="007B0C0D" w:rsidP="007B0C0D">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-2.625</w:t>
            </w:r>
            <w:r w:rsidR="00080792" w:rsidRPr="006C3020">
              <w:rPr>
                <w:rFonts w:ascii="Garamond" w:hAnsi="Garamond"/>
                <w:sz w:val="20"/>
                <w:szCs w:val="20"/>
              </w:rPr>
              <w:t>***</w:t>
            </w:r>
          </w:p>
        </w:tc>
        <w:tc>
          <w:tcPr>
            <w:tcW w:w="1710" w:type="dxa"/>
          </w:tcPr>
          <w:p w14:paraId="511E4FAD" w14:textId="77777777" w:rsidR="007B0C0D" w:rsidRPr="006C3020" w:rsidRDefault="007B0C0D" w:rsidP="007B0C0D">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0.216</w:t>
            </w:r>
          </w:p>
        </w:tc>
      </w:tr>
      <w:tr w:rsidR="00080792" w:rsidRPr="006C3020" w14:paraId="673A568B" w14:textId="77777777" w:rsidTr="006C3020">
        <w:trPr>
          <w:trHeight w:val="445"/>
        </w:trPr>
        <w:tc>
          <w:tcPr>
            <w:cnfStyle w:val="001000000000" w:firstRow="0" w:lastRow="0" w:firstColumn="1" w:lastColumn="0" w:oddVBand="0" w:evenVBand="0" w:oddHBand="0" w:evenHBand="0" w:firstRowFirstColumn="0" w:firstRowLastColumn="0" w:lastRowFirstColumn="0" w:lastRowLastColumn="0"/>
            <w:tcW w:w="0" w:type="auto"/>
          </w:tcPr>
          <w:p w14:paraId="3CA33C65" w14:textId="54D83F66" w:rsidR="00080792" w:rsidRPr="006C3020" w:rsidRDefault="006321CD" w:rsidP="00080792">
            <w:pPr>
              <w:rPr>
                <w:rFonts w:ascii="Garamond" w:eastAsiaTheme="minorEastAsia" w:hAnsi="Garamond"/>
                <w:i/>
                <w:sz w:val="20"/>
                <w:szCs w:val="20"/>
              </w:rPr>
            </w:pPr>
            <w:r w:rsidRPr="008C25E4">
              <w:rPr>
                <w:rFonts w:ascii="Garamond" w:hAnsi="Garamond"/>
                <w:sz w:val="20"/>
                <w:szCs w:val="20"/>
              </w:rPr>
              <w:t>ln(</w:t>
            </w:r>
            <w:r w:rsidR="00425EC9" w:rsidRPr="006C3020">
              <w:rPr>
                <w:rFonts w:ascii="Garamond" w:hAnsi="Garamond"/>
                <w:i/>
                <w:sz w:val="20"/>
                <w:szCs w:val="20"/>
              </w:rPr>
              <w:t>Nrevp</w:t>
            </w:r>
            <w:r w:rsidRPr="008C25E4">
              <w:rPr>
                <w:rFonts w:ascii="Garamond" w:hAnsi="Garamond"/>
                <w:sz w:val="20"/>
                <w:szCs w:val="20"/>
              </w:rPr>
              <w:t>)</w:t>
            </w:r>
          </w:p>
        </w:tc>
        <w:tc>
          <w:tcPr>
            <w:tcW w:w="1152" w:type="dxa"/>
          </w:tcPr>
          <w:p w14:paraId="5D50B56C" w14:textId="77777777" w:rsidR="00080792" w:rsidRPr="006C3020" w:rsidRDefault="00080792" w:rsidP="00080792">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1307" w:type="dxa"/>
          </w:tcPr>
          <w:p w14:paraId="7C4CDC0E" w14:textId="77777777" w:rsidR="00080792" w:rsidRPr="006C3020" w:rsidRDefault="00080792" w:rsidP="00080792">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1260" w:type="dxa"/>
          </w:tcPr>
          <w:p w14:paraId="2BA2ED8A" w14:textId="77777777" w:rsidR="00080792" w:rsidRPr="006C3020" w:rsidRDefault="00080792" w:rsidP="00080792">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6C3020">
              <w:rPr>
                <w:rFonts w:ascii="Garamond" w:hAnsi="Garamond"/>
                <w:sz w:val="20"/>
                <w:szCs w:val="20"/>
              </w:rPr>
              <w:t>-0.476***</w:t>
            </w:r>
          </w:p>
        </w:tc>
        <w:tc>
          <w:tcPr>
            <w:tcW w:w="1350" w:type="dxa"/>
          </w:tcPr>
          <w:p w14:paraId="247F82B4" w14:textId="77777777" w:rsidR="00080792" w:rsidRPr="006C3020" w:rsidRDefault="00080792" w:rsidP="00080792">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6C3020">
              <w:rPr>
                <w:rFonts w:ascii="Garamond" w:hAnsi="Garamond"/>
                <w:sz w:val="20"/>
                <w:szCs w:val="20"/>
              </w:rPr>
              <w:t>0.099</w:t>
            </w:r>
          </w:p>
        </w:tc>
        <w:tc>
          <w:tcPr>
            <w:tcW w:w="1350" w:type="dxa"/>
          </w:tcPr>
          <w:p w14:paraId="4AC5F660" w14:textId="77777777" w:rsidR="00080792" w:rsidRPr="006C3020" w:rsidRDefault="00080792" w:rsidP="00080792">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1710" w:type="dxa"/>
          </w:tcPr>
          <w:p w14:paraId="2789A98D" w14:textId="77777777" w:rsidR="00080792" w:rsidRPr="006C3020" w:rsidRDefault="00080792" w:rsidP="00080792">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r>
      <w:tr w:rsidR="00080792" w:rsidRPr="006C3020" w14:paraId="5A48AE29" w14:textId="77777777" w:rsidTr="006C3020">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0" w:type="auto"/>
          </w:tcPr>
          <w:p w14:paraId="441707E9" w14:textId="1AEBF559" w:rsidR="00080792" w:rsidRPr="00270C9B" w:rsidRDefault="00880CD6" w:rsidP="00080792">
            <w:pPr>
              <w:rPr>
                <w:rFonts w:ascii="Garamond" w:eastAsiaTheme="minorEastAsia" w:hAnsi="Garamond"/>
                <w:sz w:val="20"/>
                <w:szCs w:val="20"/>
              </w:rPr>
            </w:pPr>
            <w:r>
              <w:rPr>
                <w:rFonts w:ascii="Garamond" w:eastAsiaTheme="minorEastAsia" w:hAnsi="Garamond"/>
                <w:sz w:val="20"/>
                <w:szCs w:val="20"/>
              </w:rPr>
              <w:t>ln(</w:t>
            </w:r>
            <w:r w:rsidR="00080792" w:rsidRPr="006C3020">
              <w:rPr>
                <w:rFonts w:ascii="Garamond" w:eastAsiaTheme="minorEastAsia" w:hAnsi="Garamond"/>
                <w:i/>
                <w:sz w:val="20"/>
                <w:szCs w:val="20"/>
              </w:rPr>
              <w:t>HHI</w:t>
            </w:r>
            <w:r>
              <w:rPr>
                <w:rFonts w:ascii="Garamond" w:eastAsiaTheme="minorEastAsia" w:hAnsi="Garamond"/>
                <w:sz w:val="20"/>
                <w:szCs w:val="20"/>
              </w:rPr>
              <w:t>)</w:t>
            </w:r>
          </w:p>
        </w:tc>
        <w:tc>
          <w:tcPr>
            <w:tcW w:w="1152" w:type="dxa"/>
          </w:tcPr>
          <w:p w14:paraId="42974153"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C3020">
              <w:rPr>
                <w:rFonts w:ascii="Garamond" w:hAnsi="Garamond"/>
                <w:sz w:val="20"/>
                <w:szCs w:val="20"/>
              </w:rPr>
              <w:t>-0.044</w:t>
            </w:r>
          </w:p>
        </w:tc>
        <w:tc>
          <w:tcPr>
            <w:tcW w:w="1307" w:type="dxa"/>
          </w:tcPr>
          <w:p w14:paraId="3FB1D229"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C3020">
              <w:rPr>
                <w:rFonts w:ascii="Garamond" w:hAnsi="Garamond"/>
                <w:sz w:val="20"/>
                <w:szCs w:val="20"/>
              </w:rPr>
              <w:t>0.039</w:t>
            </w:r>
          </w:p>
        </w:tc>
        <w:tc>
          <w:tcPr>
            <w:tcW w:w="1260" w:type="dxa"/>
          </w:tcPr>
          <w:p w14:paraId="23D853E6"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-0.020</w:t>
            </w:r>
          </w:p>
        </w:tc>
        <w:tc>
          <w:tcPr>
            <w:tcW w:w="1350" w:type="dxa"/>
          </w:tcPr>
          <w:p w14:paraId="3D1772B3"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0.041</w:t>
            </w:r>
          </w:p>
        </w:tc>
        <w:tc>
          <w:tcPr>
            <w:tcW w:w="1350" w:type="dxa"/>
          </w:tcPr>
          <w:p w14:paraId="47981631"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-0.058**</w:t>
            </w:r>
          </w:p>
        </w:tc>
        <w:tc>
          <w:tcPr>
            <w:tcW w:w="1710" w:type="dxa"/>
          </w:tcPr>
          <w:p w14:paraId="3098357C"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0.028</w:t>
            </w:r>
          </w:p>
        </w:tc>
      </w:tr>
      <w:tr w:rsidR="00080792" w:rsidRPr="006C3020" w14:paraId="7CBB5BD6" w14:textId="77777777" w:rsidTr="006C3020">
        <w:trPr>
          <w:trHeight w:val="466"/>
        </w:trPr>
        <w:tc>
          <w:tcPr>
            <w:cnfStyle w:val="001000000000" w:firstRow="0" w:lastRow="0" w:firstColumn="1" w:lastColumn="0" w:oddVBand="0" w:evenVBand="0" w:oddHBand="0" w:evenHBand="0" w:firstRowFirstColumn="0" w:firstRowLastColumn="0" w:lastRowFirstColumn="0" w:lastRowLastColumn="0"/>
            <w:tcW w:w="0" w:type="auto"/>
          </w:tcPr>
          <w:p w14:paraId="314E4C1D" w14:textId="77777777" w:rsidR="00080792" w:rsidRPr="006C3020" w:rsidRDefault="00080792" w:rsidP="00080792">
            <w:pPr>
              <w:rPr>
                <w:rFonts w:ascii="Garamond" w:eastAsiaTheme="minorEastAsia" w:hAnsi="Garamond"/>
                <w:i/>
                <w:sz w:val="20"/>
                <w:szCs w:val="20"/>
              </w:rPr>
            </w:pPr>
            <w:r w:rsidRPr="006C3020">
              <w:rPr>
                <w:rFonts w:ascii="Garamond" w:eastAsiaTheme="minorEastAsia" w:hAnsi="Garamond"/>
                <w:i/>
                <w:sz w:val="20"/>
                <w:szCs w:val="20"/>
              </w:rPr>
              <w:t>State</w:t>
            </w:r>
          </w:p>
        </w:tc>
        <w:tc>
          <w:tcPr>
            <w:tcW w:w="1152" w:type="dxa"/>
          </w:tcPr>
          <w:p w14:paraId="23CAB99F" w14:textId="77777777" w:rsidR="00080792" w:rsidRPr="006C3020" w:rsidRDefault="00080792" w:rsidP="00080792">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C3020">
              <w:rPr>
                <w:rFonts w:ascii="Garamond" w:hAnsi="Garamond"/>
                <w:sz w:val="20"/>
                <w:szCs w:val="20"/>
              </w:rPr>
              <w:t>0.253***</w:t>
            </w:r>
          </w:p>
        </w:tc>
        <w:tc>
          <w:tcPr>
            <w:tcW w:w="1307" w:type="dxa"/>
          </w:tcPr>
          <w:p w14:paraId="333FCE5F" w14:textId="77777777" w:rsidR="00080792" w:rsidRPr="006C3020" w:rsidRDefault="00080792" w:rsidP="00080792">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C3020">
              <w:rPr>
                <w:rFonts w:ascii="Garamond" w:hAnsi="Garamond"/>
                <w:sz w:val="20"/>
                <w:szCs w:val="20"/>
              </w:rPr>
              <w:t>0.073</w:t>
            </w:r>
          </w:p>
        </w:tc>
        <w:tc>
          <w:tcPr>
            <w:tcW w:w="1260" w:type="dxa"/>
          </w:tcPr>
          <w:p w14:paraId="31DCE289" w14:textId="77777777" w:rsidR="00080792" w:rsidRPr="006C3020" w:rsidRDefault="00080792" w:rsidP="00080792">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6C3020">
              <w:rPr>
                <w:rFonts w:ascii="Garamond" w:hAnsi="Garamond"/>
                <w:sz w:val="20"/>
                <w:szCs w:val="20"/>
              </w:rPr>
              <w:t>0.090</w:t>
            </w:r>
          </w:p>
        </w:tc>
        <w:tc>
          <w:tcPr>
            <w:tcW w:w="1350" w:type="dxa"/>
          </w:tcPr>
          <w:p w14:paraId="01EB7B50" w14:textId="77777777" w:rsidR="00080792" w:rsidRPr="006C3020" w:rsidRDefault="00080792" w:rsidP="00080792">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6C3020">
              <w:rPr>
                <w:rFonts w:ascii="Garamond" w:hAnsi="Garamond"/>
                <w:sz w:val="20"/>
                <w:szCs w:val="20"/>
              </w:rPr>
              <w:t>0.081</w:t>
            </w:r>
          </w:p>
        </w:tc>
        <w:tc>
          <w:tcPr>
            <w:tcW w:w="1350" w:type="dxa"/>
          </w:tcPr>
          <w:p w14:paraId="41E661DC" w14:textId="77777777" w:rsidR="00080792" w:rsidRPr="006C3020" w:rsidRDefault="00A71C41" w:rsidP="00080792">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Pr>
                <w:rFonts w:ascii="Garamond" w:hAnsi="Garamond"/>
                <w:sz w:val="20"/>
                <w:szCs w:val="20"/>
              </w:rPr>
              <w:t>-0.112</w:t>
            </w:r>
          </w:p>
        </w:tc>
        <w:tc>
          <w:tcPr>
            <w:tcW w:w="1710" w:type="dxa"/>
          </w:tcPr>
          <w:p w14:paraId="3E451ECC" w14:textId="77777777" w:rsidR="00080792" w:rsidRPr="006C3020" w:rsidRDefault="00080792" w:rsidP="00080792">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6C3020">
              <w:rPr>
                <w:rFonts w:ascii="Garamond" w:hAnsi="Garamond"/>
                <w:sz w:val="20"/>
                <w:szCs w:val="20"/>
              </w:rPr>
              <w:t>0.065</w:t>
            </w:r>
          </w:p>
        </w:tc>
      </w:tr>
      <w:tr w:rsidR="00080792" w:rsidRPr="006C3020" w14:paraId="5D8953DF" w14:textId="77777777" w:rsidTr="006C3020">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0" w:type="auto"/>
          </w:tcPr>
          <w:p w14:paraId="3ABF17E1" w14:textId="77777777" w:rsidR="00080792" w:rsidRPr="006C3020" w:rsidRDefault="00080792" w:rsidP="00080792">
            <w:pPr>
              <w:rPr>
                <w:rFonts w:ascii="Garamond" w:eastAsiaTheme="minorEastAsia" w:hAnsi="Garamond"/>
                <w:i/>
                <w:sz w:val="20"/>
                <w:szCs w:val="20"/>
              </w:rPr>
            </w:pPr>
            <w:r w:rsidRPr="006C3020">
              <w:rPr>
                <w:rFonts w:ascii="Garamond" w:eastAsiaTheme="minorEastAsia" w:hAnsi="Garamond"/>
                <w:i/>
                <w:sz w:val="20"/>
                <w:szCs w:val="20"/>
              </w:rPr>
              <w:t>County</w:t>
            </w:r>
          </w:p>
        </w:tc>
        <w:tc>
          <w:tcPr>
            <w:tcW w:w="1152" w:type="dxa"/>
          </w:tcPr>
          <w:p w14:paraId="5003E562"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C3020">
              <w:rPr>
                <w:rFonts w:ascii="Garamond" w:hAnsi="Garamond"/>
                <w:sz w:val="20"/>
                <w:szCs w:val="20"/>
              </w:rPr>
              <w:t>-0.081</w:t>
            </w:r>
          </w:p>
        </w:tc>
        <w:tc>
          <w:tcPr>
            <w:tcW w:w="1307" w:type="dxa"/>
          </w:tcPr>
          <w:p w14:paraId="4083C7DA"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C3020">
              <w:rPr>
                <w:rFonts w:ascii="Garamond" w:hAnsi="Garamond"/>
                <w:sz w:val="20"/>
                <w:szCs w:val="20"/>
              </w:rPr>
              <w:t>0.050</w:t>
            </w:r>
          </w:p>
        </w:tc>
        <w:tc>
          <w:tcPr>
            <w:tcW w:w="1260" w:type="dxa"/>
          </w:tcPr>
          <w:p w14:paraId="1A96DB93"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-0.115**</w:t>
            </w:r>
          </w:p>
        </w:tc>
        <w:tc>
          <w:tcPr>
            <w:tcW w:w="1350" w:type="dxa"/>
          </w:tcPr>
          <w:p w14:paraId="28726707"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0.051</w:t>
            </w:r>
          </w:p>
        </w:tc>
        <w:tc>
          <w:tcPr>
            <w:tcW w:w="1350" w:type="dxa"/>
          </w:tcPr>
          <w:p w14:paraId="47E73C1A"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-0.075**</w:t>
            </w:r>
          </w:p>
        </w:tc>
        <w:tc>
          <w:tcPr>
            <w:tcW w:w="1710" w:type="dxa"/>
          </w:tcPr>
          <w:p w14:paraId="0CF99301"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0.036</w:t>
            </w:r>
          </w:p>
        </w:tc>
      </w:tr>
      <w:tr w:rsidR="00080792" w:rsidRPr="006C3020" w14:paraId="06A9A117" w14:textId="77777777" w:rsidTr="006C3020">
        <w:trPr>
          <w:trHeight w:val="466"/>
        </w:trPr>
        <w:tc>
          <w:tcPr>
            <w:cnfStyle w:val="001000000000" w:firstRow="0" w:lastRow="0" w:firstColumn="1" w:lastColumn="0" w:oddVBand="0" w:evenVBand="0" w:oddHBand="0" w:evenHBand="0" w:firstRowFirstColumn="0" w:firstRowLastColumn="0" w:lastRowFirstColumn="0" w:lastRowLastColumn="0"/>
            <w:tcW w:w="0" w:type="auto"/>
          </w:tcPr>
          <w:p w14:paraId="786368ED" w14:textId="77777777" w:rsidR="00080792" w:rsidRPr="006C3020" w:rsidRDefault="00080792" w:rsidP="00080792">
            <w:pPr>
              <w:rPr>
                <w:rFonts w:ascii="Garamond" w:eastAsiaTheme="minorEastAsia" w:hAnsi="Garamond"/>
                <w:i/>
                <w:sz w:val="20"/>
                <w:szCs w:val="20"/>
              </w:rPr>
            </w:pPr>
            <w:r w:rsidRPr="006C3020">
              <w:rPr>
                <w:rFonts w:ascii="Garamond" w:eastAsiaTheme="minorEastAsia" w:hAnsi="Garamond"/>
                <w:i/>
                <w:sz w:val="20"/>
                <w:szCs w:val="20"/>
              </w:rPr>
              <w:t>City</w:t>
            </w:r>
          </w:p>
        </w:tc>
        <w:tc>
          <w:tcPr>
            <w:tcW w:w="1152" w:type="dxa"/>
          </w:tcPr>
          <w:p w14:paraId="18BD40EA" w14:textId="77777777" w:rsidR="00080792" w:rsidRPr="006C3020" w:rsidRDefault="00080792" w:rsidP="00080792">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C3020">
              <w:rPr>
                <w:rFonts w:ascii="Garamond" w:hAnsi="Garamond"/>
                <w:sz w:val="20"/>
                <w:szCs w:val="20"/>
              </w:rPr>
              <w:t>-0.162***</w:t>
            </w:r>
          </w:p>
        </w:tc>
        <w:tc>
          <w:tcPr>
            <w:tcW w:w="1307" w:type="dxa"/>
          </w:tcPr>
          <w:p w14:paraId="2F700B61" w14:textId="77777777" w:rsidR="00080792" w:rsidRPr="006C3020" w:rsidRDefault="00080792" w:rsidP="00080792">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C3020">
              <w:rPr>
                <w:rFonts w:ascii="Garamond" w:hAnsi="Garamond"/>
                <w:sz w:val="20"/>
                <w:szCs w:val="20"/>
              </w:rPr>
              <w:t>0.040</w:t>
            </w:r>
          </w:p>
        </w:tc>
        <w:tc>
          <w:tcPr>
            <w:tcW w:w="1260" w:type="dxa"/>
          </w:tcPr>
          <w:p w14:paraId="78714ED1" w14:textId="77777777" w:rsidR="00080792" w:rsidRPr="006C3020" w:rsidRDefault="00080792" w:rsidP="00080792">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6C3020">
              <w:rPr>
                <w:rFonts w:ascii="Garamond" w:hAnsi="Garamond"/>
                <w:sz w:val="20"/>
                <w:szCs w:val="20"/>
              </w:rPr>
              <w:t>-0.162***</w:t>
            </w:r>
          </w:p>
        </w:tc>
        <w:tc>
          <w:tcPr>
            <w:tcW w:w="1350" w:type="dxa"/>
          </w:tcPr>
          <w:p w14:paraId="2DE9AC2D" w14:textId="77777777" w:rsidR="00080792" w:rsidRPr="006C3020" w:rsidRDefault="00080792" w:rsidP="00080792">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6C3020">
              <w:rPr>
                <w:rFonts w:ascii="Garamond" w:hAnsi="Garamond"/>
                <w:sz w:val="20"/>
                <w:szCs w:val="20"/>
              </w:rPr>
              <w:t>0.043</w:t>
            </w:r>
          </w:p>
        </w:tc>
        <w:tc>
          <w:tcPr>
            <w:tcW w:w="1350" w:type="dxa"/>
          </w:tcPr>
          <w:p w14:paraId="787F04C0" w14:textId="77777777" w:rsidR="00080792" w:rsidRPr="006C3020" w:rsidRDefault="00080792" w:rsidP="00080792">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6C3020">
              <w:rPr>
                <w:rFonts w:ascii="Garamond" w:hAnsi="Garamond"/>
                <w:sz w:val="20"/>
                <w:szCs w:val="20"/>
              </w:rPr>
              <w:t>-0.242***</w:t>
            </w:r>
          </w:p>
        </w:tc>
        <w:tc>
          <w:tcPr>
            <w:tcW w:w="1710" w:type="dxa"/>
          </w:tcPr>
          <w:p w14:paraId="3BE621C0" w14:textId="77777777" w:rsidR="00080792" w:rsidRPr="006C3020" w:rsidRDefault="00080792" w:rsidP="00080792">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6C3020">
              <w:rPr>
                <w:rFonts w:ascii="Garamond" w:hAnsi="Garamond"/>
                <w:sz w:val="20"/>
                <w:szCs w:val="20"/>
              </w:rPr>
              <w:t>0.028</w:t>
            </w:r>
          </w:p>
        </w:tc>
      </w:tr>
      <w:tr w:rsidR="00080792" w:rsidRPr="006C3020" w14:paraId="2A1A8343" w14:textId="77777777" w:rsidTr="006C3020">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0" w:type="auto"/>
          </w:tcPr>
          <w:p w14:paraId="349596C5" w14:textId="6C8406CA" w:rsidR="00080792" w:rsidRPr="00270C9B" w:rsidRDefault="006321CD" w:rsidP="00080792">
            <w:pPr>
              <w:rPr>
                <w:rFonts w:ascii="Garamond" w:eastAsiaTheme="minorEastAsia" w:hAnsi="Garamond"/>
                <w:sz w:val="20"/>
                <w:szCs w:val="20"/>
              </w:rPr>
            </w:pPr>
            <w:r>
              <w:rPr>
                <w:rFonts w:ascii="Garamond" w:eastAsiaTheme="minorEastAsia" w:hAnsi="Garamond"/>
                <w:sz w:val="20"/>
                <w:szCs w:val="20"/>
              </w:rPr>
              <w:t>l</w:t>
            </w:r>
            <w:r w:rsidRPr="00270C9B">
              <w:rPr>
                <w:rFonts w:ascii="Garamond" w:eastAsiaTheme="minorEastAsia" w:hAnsi="Garamond"/>
                <w:sz w:val="20"/>
                <w:szCs w:val="20"/>
              </w:rPr>
              <w:t>n(</w:t>
            </w:r>
            <w:r w:rsidR="00080792" w:rsidRPr="006C3020">
              <w:rPr>
                <w:rFonts w:ascii="Garamond" w:eastAsiaTheme="minorEastAsia" w:hAnsi="Garamond"/>
                <w:i/>
                <w:sz w:val="20"/>
                <w:szCs w:val="20"/>
              </w:rPr>
              <w:t>Delay</w:t>
            </w:r>
            <w:r>
              <w:rPr>
                <w:rFonts w:ascii="Garamond" w:eastAsiaTheme="minorEastAsia" w:hAnsi="Garamond"/>
                <w:sz w:val="20"/>
                <w:szCs w:val="20"/>
              </w:rPr>
              <w:t>)</w:t>
            </w:r>
          </w:p>
        </w:tc>
        <w:tc>
          <w:tcPr>
            <w:tcW w:w="1152" w:type="dxa"/>
          </w:tcPr>
          <w:p w14:paraId="69C5CBDF"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C3020">
              <w:rPr>
                <w:rFonts w:ascii="Garamond" w:hAnsi="Garamond"/>
                <w:sz w:val="20"/>
                <w:szCs w:val="20"/>
              </w:rPr>
              <w:t>0.454***</w:t>
            </w:r>
          </w:p>
        </w:tc>
        <w:tc>
          <w:tcPr>
            <w:tcW w:w="1307" w:type="dxa"/>
          </w:tcPr>
          <w:p w14:paraId="642B0EB7"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C3020">
              <w:rPr>
                <w:rFonts w:ascii="Garamond" w:hAnsi="Garamond"/>
                <w:sz w:val="20"/>
                <w:szCs w:val="20"/>
              </w:rPr>
              <w:t>0.055</w:t>
            </w:r>
          </w:p>
        </w:tc>
        <w:tc>
          <w:tcPr>
            <w:tcW w:w="1260" w:type="dxa"/>
          </w:tcPr>
          <w:p w14:paraId="62E0611D"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0.302***</w:t>
            </w:r>
          </w:p>
        </w:tc>
        <w:tc>
          <w:tcPr>
            <w:tcW w:w="1350" w:type="dxa"/>
          </w:tcPr>
          <w:p w14:paraId="54FA7F2F"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0.057</w:t>
            </w:r>
          </w:p>
        </w:tc>
        <w:tc>
          <w:tcPr>
            <w:tcW w:w="1350" w:type="dxa"/>
          </w:tcPr>
          <w:p w14:paraId="28EE0C43"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0.303***</w:t>
            </w:r>
          </w:p>
        </w:tc>
        <w:tc>
          <w:tcPr>
            <w:tcW w:w="1710" w:type="dxa"/>
          </w:tcPr>
          <w:p w14:paraId="4F59262E"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0.046</w:t>
            </w:r>
          </w:p>
        </w:tc>
      </w:tr>
      <w:tr w:rsidR="00080792" w:rsidRPr="006C3020" w14:paraId="7259D22B" w14:textId="77777777" w:rsidTr="006C3020">
        <w:trPr>
          <w:trHeight w:val="466"/>
        </w:trPr>
        <w:tc>
          <w:tcPr>
            <w:cnfStyle w:val="001000000000" w:firstRow="0" w:lastRow="0" w:firstColumn="1" w:lastColumn="0" w:oddVBand="0" w:evenVBand="0" w:oddHBand="0" w:evenHBand="0" w:firstRowFirstColumn="0" w:firstRowLastColumn="0" w:lastRowFirstColumn="0" w:lastRowLastColumn="0"/>
            <w:tcW w:w="0" w:type="auto"/>
          </w:tcPr>
          <w:p w14:paraId="562A5EEE" w14:textId="675C37B2" w:rsidR="00080792" w:rsidRPr="006C3020" w:rsidRDefault="00080792" w:rsidP="00080792">
            <w:pPr>
              <w:rPr>
                <w:rFonts w:ascii="Garamond" w:eastAsiaTheme="minorEastAsia" w:hAnsi="Garamond"/>
                <w:i/>
                <w:sz w:val="20"/>
                <w:szCs w:val="20"/>
              </w:rPr>
            </w:pPr>
            <w:r w:rsidRPr="006C3020">
              <w:rPr>
                <w:rFonts w:ascii="Garamond" w:eastAsiaTheme="minorEastAsia" w:hAnsi="Garamond"/>
                <w:i/>
                <w:sz w:val="20"/>
                <w:szCs w:val="20"/>
              </w:rPr>
              <w:t>Revenue Sharing</w:t>
            </w:r>
          </w:p>
        </w:tc>
        <w:tc>
          <w:tcPr>
            <w:tcW w:w="1152" w:type="dxa"/>
          </w:tcPr>
          <w:p w14:paraId="3288B624" w14:textId="77777777" w:rsidR="00080792" w:rsidRPr="006C3020" w:rsidRDefault="00080792" w:rsidP="00080792">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C3020">
              <w:rPr>
                <w:rFonts w:ascii="Garamond" w:hAnsi="Garamond"/>
                <w:sz w:val="20"/>
                <w:szCs w:val="20"/>
              </w:rPr>
              <w:t>-0.034</w:t>
            </w:r>
          </w:p>
        </w:tc>
        <w:tc>
          <w:tcPr>
            <w:tcW w:w="1307" w:type="dxa"/>
          </w:tcPr>
          <w:p w14:paraId="41C04936" w14:textId="77777777" w:rsidR="00080792" w:rsidRPr="006C3020" w:rsidRDefault="00080792" w:rsidP="00080792">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C3020">
              <w:rPr>
                <w:rFonts w:ascii="Garamond" w:hAnsi="Garamond"/>
                <w:sz w:val="20"/>
                <w:szCs w:val="20"/>
              </w:rPr>
              <w:t>0.038</w:t>
            </w:r>
          </w:p>
        </w:tc>
        <w:tc>
          <w:tcPr>
            <w:tcW w:w="1260" w:type="dxa"/>
          </w:tcPr>
          <w:p w14:paraId="08C5770F" w14:textId="77777777" w:rsidR="00080792" w:rsidRPr="006C3020" w:rsidRDefault="00080792" w:rsidP="00080792">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6C3020">
              <w:rPr>
                <w:rFonts w:ascii="Garamond" w:hAnsi="Garamond"/>
                <w:sz w:val="20"/>
                <w:szCs w:val="20"/>
              </w:rPr>
              <w:t>-0.056</w:t>
            </w:r>
          </w:p>
        </w:tc>
        <w:tc>
          <w:tcPr>
            <w:tcW w:w="1350" w:type="dxa"/>
          </w:tcPr>
          <w:p w14:paraId="1A753725" w14:textId="77777777" w:rsidR="00080792" w:rsidRPr="006C3020" w:rsidRDefault="00080792" w:rsidP="00080792">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6C3020">
              <w:rPr>
                <w:rFonts w:ascii="Garamond" w:hAnsi="Garamond"/>
                <w:sz w:val="20"/>
                <w:szCs w:val="20"/>
              </w:rPr>
              <w:t>0.038</w:t>
            </w:r>
          </w:p>
        </w:tc>
        <w:tc>
          <w:tcPr>
            <w:tcW w:w="1350" w:type="dxa"/>
          </w:tcPr>
          <w:p w14:paraId="1DD13EDD" w14:textId="77777777" w:rsidR="00080792" w:rsidRPr="006C3020" w:rsidRDefault="00080792" w:rsidP="00080792">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6C3020">
              <w:rPr>
                <w:rFonts w:ascii="Garamond" w:hAnsi="Garamond"/>
                <w:sz w:val="20"/>
                <w:szCs w:val="20"/>
              </w:rPr>
              <w:t>-0.106***</w:t>
            </w:r>
          </w:p>
        </w:tc>
        <w:tc>
          <w:tcPr>
            <w:tcW w:w="1710" w:type="dxa"/>
          </w:tcPr>
          <w:p w14:paraId="7F657581" w14:textId="77777777" w:rsidR="00080792" w:rsidRPr="006C3020" w:rsidRDefault="00080792" w:rsidP="00080792">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6C3020">
              <w:rPr>
                <w:rFonts w:ascii="Garamond" w:hAnsi="Garamond"/>
                <w:sz w:val="20"/>
                <w:szCs w:val="20"/>
              </w:rPr>
              <w:t>0.027</w:t>
            </w:r>
          </w:p>
        </w:tc>
      </w:tr>
      <w:tr w:rsidR="00080792" w:rsidRPr="006C3020" w14:paraId="3BBDBF9D" w14:textId="77777777" w:rsidTr="006C3020">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0" w:type="auto"/>
          </w:tcPr>
          <w:p w14:paraId="7AE0A2A5" w14:textId="77777777" w:rsidR="00080792" w:rsidRPr="006C3020" w:rsidRDefault="00080792" w:rsidP="00080792">
            <w:pPr>
              <w:rPr>
                <w:rFonts w:ascii="Garamond" w:eastAsiaTheme="minorEastAsia" w:hAnsi="Garamond"/>
                <w:i/>
                <w:sz w:val="20"/>
                <w:szCs w:val="20"/>
              </w:rPr>
            </w:pPr>
            <w:r w:rsidRPr="006C3020">
              <w:rPr>
                <w:rFonts w:ascii="Garamond" w:eastAsiaTheme="minorEastAsia" w:hAnsi="Garamond"/>
                <w:i/>
                <w:sz w:val="20"/>
                <w:szCs w:val="20"/>
              </w:rPr>
              <w:t>Time Trend</w:t>
            </w:r>
          </w:p>
        </w:tc>
        <w:tc>
          <w:tcPr>
            <w:tcW w:w="1152" w:type="dxa"/>
          </w:tcPr>
          <w:p w14:paraId="16CC8ADB"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C3020">
              <w:rPr>
                <w:rFonts w:ascii="Garamond" w:hAnsi="Garamond"/>
                <w:sz w:val="20"/>
                <w:szCs w:val="20"/>
              </w:rPr>
              <w:t>0.041***</w:t>
            </w:r>
          </w:p>
        </w:tc>
        <w:tc>
          <w:tcPr>
            <w:tcW w:w="1307" w:type="dxa"/>
          </w:tcPr>
          <w:p w14:paraId="3FF7B13A"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rPr>
            </w:pPr>
            <w:r w:rsidRPr="006C3020">
              <w:rPr>
                <w:rFonts w:ascii="Garamond" w:hAnsi="Garamond"/>
                <w:sz w:val="20"/>
                <w:szCs w:val="20"/>
              </w:rPr>
              <w:t>0.007</w:t>
            </w:r>
          </w:p>
        </w:tc>
        <w:tc>
          <w:tcPr>
            <w:tcW w:w="1260" w:type="dxa"/>
          </w:tcPr>
          <w:p w14:paraId="1C56C45B"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0.041***</w:t>
            </w:r>
          </w:p>
        </w:tc>
        <w:tc>
          <w:tcPr>
            <w:tcW w:w="1350" w:type="dxa"/>
          </w:tcPr>
          <w:p w14:paraId="47B79912"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0.007</w:t>
            </w:r>
          </w:p>
        </w:tc>
        <w:tc>
          <w:tcPr>
            <w:tcW w:w="1350" w:type="dxa"/>
          </w:tcPr>
          <w:p w14:paraId="6978225A"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0.043***</w:t>
            </w:r>
          </w:p>
        </w:tc>
        <w:tc>
          <w:tcPr>
            <w:tcW w:w="1710" w:type="dxa"/>
          </w:tcPr>
          <w:p w14:paraId="40CAB63B" w14:textId="77777777" w:rsidR="00080792" w:rsidRPr="006C3020" w:rsidRDefault="00080792" w:rsidP="00080792">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6C3020">
              <w:rPr>
                <w:rFonts w:ascii="Garamond" w:hAnsi="Garamond"/>
                <w:sz w:val="20"/>
                <w:szCs w:val="20"/>
              </w:rPr>
              <w:t>0.005</w:t>
            </w:r>
          </w:p>
        </w:tc>
      </w:tr>
      <w:tr w:rsidR="007B0C0D" w:rsidRPr="006C3020" w14:paraId="3B11FD98" w14:textId="77777777" w:rsidTr="006C3020">
        <w:trPr>
          <w:trHeight w:val="466"/>
        </w:trPr>
        <w:tc>
          <w:tcPr>
            <w:cnfStyle w:val="001000000000" w:firstRow="0" w:lastRow="0" w:firstColumn="1" w:lastColumn="0" w:oddVBand="0" w:evenVBand="0" w:oddHBand="0" w:evenHBand="0" w:firstRowFirstColumn="0" w:firstRowLastColumn="0" w:lastRowFirstColumn="0" w:lastRowLastColumn="0"/>
            <w:tcW w:w="0" w:type="auto"/>
          </w:tcPr>
          <w:p w14:paraId="796CBD21" w14:textId="77777777" w:rsidR="007B0C0D" w:rsidRPr="006C3020" w:rsidRDefault="007B0C0D" w:rsidP="006D6494">
            <w:pPr>
              <w:rPr>
                <w:rFonts w:ascii="Garamond" w:eastAsiaTheme="minorEastAsia" w:hAnsi="Garamond"/>
                <w:sz w:val="20"/>
                <w:szCs w:val="20"/>
              </w:rPr>
            </w:pPr>
            <m:oMathPara>
              <m:oMathParaPr>
                <m:jc m:val="left"/>
              </m:oMathParaPr>
              <m:oMath>
                <m:r>
                  <m:rPr>
                    <m:sty m:val="bi"/>
                  </m:rPr>
                  <w:rPr>
                    <w:rFonts w:ascii="Cambria Math" w:eastAsiaTheme="minorEastAsia" w:hAnsi="Cambria Math"/>
                    <w:sz w:val="20"/>
                    <w:szCs w:val="20"/>
                  </w:rPr>
                  <m:t>ρ</m:t>
                </m:r>
              </m:oMath>
            </m:oMathPara>
          </w:p>
        </w:tc>
        <w:tc>
          <w:tcPr>
            <w:tcW w:w="1152" w:type="dxa"/>
          </w:tcPr>
          <w:p w14:paraId="5BA085AF" w14:textId="77777777" w:rsidR="007B0C0D" w:rsidRPr="006C3020" w:rsidRDefault="007B0C0D" w:rsidP="0060085A">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C3020">
              <w:rPr>
                <w:rFonts w:ascii="Garamond" w:eastAsiaTheme="minorEastAsia" w:hAnsi="Garamond"/>
                <w:sz w:val="20"/>
                <w:szCs w:val="20"/>
              </w:rPr>
              <w:t>0.1345</w:t>
            </w:r>
          </w:p>
        </w:tc>
        <w:tc>
          <w:tcPr>
            <w:tcW w:w="1307" w:type="dxa"/>
          </w:tcPr>
          <w:p w14:paraId="38357D97" w14:textId="77777777" w:rsidR="007B0C0D" w:rsidRPr="006C3020" w:rsidRDefault="007B0C0D" w:rsidP="002C095C">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p>
        </w:tc>
        <w:tc>
          <w:tcPr>
            <w:tcW w:w="1260" w:type="dxa"/>
          </w:tcPr>
          <w:p w14:paraId="771FDCB9" w14:textId="77777777" w:rsidR="007B0C0D" w:rsidRPr="006C3020" w:rsidRDefault="001B3F43" w:rsidP="002C095C">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C3020">
              <w:rPr>
                <w:rFonts w:ascii="Garamond" w:eastAsiaTheme="minorEastAsia" w:hAnsi="Garamond"/>
                <w:sz w:val="20"/>
                <w:szCs w:val="20"/>
              </w:rPr>
              <w:t>-0.0368</w:t>
            </w:r>
          </w:p>
        </w:tc>
        <w:tc>
          <w:tcPr>
            <w:tcW w:w="1350" w:type="dxa"/>
          </w:tcPr>
          <w:p w14:paraId="1C63A15E" w14:textId="77777777" w:rsidR="007B0C0D" w:rsidRPr="006C3020" w:rsidRDefault="007B0C0D" w:rsidP="002C095C">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p>
        </w:tc>
        <w:tc>
          <w:tcPr>
            <w:tcW w:w="1350" w:type="dxa"/>
          </w:tcPr>
          <w:p w14:paraId="353245E0" w14:textId="77777777" w:rsidR="007B0C0D" w:rsidRPr="006C3020" w:rsidRDefault="007B0C0D" w:rsidP="002C095C">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r w:rsidRPr="006C3020">
              <w:rPr>
                <w:rFonts w:ascii="Garamond" w:eastAsiaTheme="minorEastAsia" w:hAnsi="Garamond"/>
                <w:sz w:val="20"/>
                <w:szCs w:val="20"/>
              </w:rPr>
              <w:t>0.4165</w:t>
            </w:r>
          </w:p>
        </w:tc>
        <w:tc>
          <w:tcPr>
            <w:tcW w:w="1710" w:type="dxa"/>
          </w:tcPr>
          <w:p w14:paraId="64AF7B17" w14:textId="77777777" w:rsidR="007B0C0D" w:rsidRPr="006C3020" w:rsidRDefault="007B0C0D" w:rsidP="002C095C">
            <w:pPr>
              <w:jc w:val="center"/>
              <w:cnfStyle w:val="000000000000" w:firstRow="0" w:lastRow="0" w:firstColumn="0" w:lastColumn="0" w:oddVBand="0" w:evenVBand="0" w:oddHBand="0" w:evenHBand="0" w:firstRowFirstColumn="0" w:firstRowLastColumn="0" w:lastRowFirstColumn="0" w:lastRowLastColumn="0"/>
              <w:rPr>
                <w:rFonts w:ascii="Garamond" w:eastAsiaTheme="minorEastAsia" w:hAnsi="Garamond"/>
                <w:sz w:val="20"/>
                <w:szCs w:val="20"/>
              </w:rPr>
            </w:pPr>
          </w:p>
        </w:tc>
      </w:tr>
    </w:tbl>
    <w:p w14:paraId="3C3A7AB3" w14:textId="77777777" w:rsidR="006D6494" w:rsidRPr="0056460B" w:rsidRDefault="00501481" w:rsidP="006C3020">
      <w:r w:rsidRPr="00217C1A">
        <w:rPr>
          <w:rFonts w:eastAsiaTheme="minorEastAsia"/>
          <w:sz w:val="20"/>
          <w:szCs w:val="24"/>
        </w:rPr>
        <w:t>***, ** and * denote 1%, 5% and 10% significance levels, respectively.</w:t>
      </w:r>
    </w:p>
    <w:p w14:paraId="2A81EDA2" w14:textId="77777777" w:rsidR="006C3020" w:rsidRDefault="006C3020" w:rsidP="000B2155">
      <w:pPr>
        <w:spacing w:after="0" w:line="480" w:lineRule="auto"/>
        <w:ind w:firstLine="720"/>
        <w:rPr>
          <w:rFonts w:ascii="Garamond" w:hAnsi="Garamond"/>
          <w:sz w:val="24"/>
          <w:szCs w:val="24"/>
        </w:rPr>
      </w:pPr>
    </w:p>
    <w:p w14:paraId="38E0C707" w14:textId="311D66D7" w:rsidR="0024344F" w:rsidRDefault="001C38FF" w:rsidP="000B2155">
      <w:pPr>
        <w:spacing w:after="0" w:line="480" w:lineRule="auto"/>
        <w:ind w:firstLine="720"/>
        <w:rPr>
          <w:rFonts w:ascii="Garamond" w:hAnsi="Garamond"/>
          <w:sz w:val="24"/>
          <w:szCs w:val="24"/>
        </w:rPr>
      </w:pPr>
      <w:r>
        <w:rPr>
          <w:rFonts w:ascii="Garamond" w:hAnsi="Garamond"/>
          <w:sz w:val="24"/>
          <w:szCs w:val="24"/>
        </w:rPr>
        <w:t xml:space="preserve">As Table </w:t>
      </w:r>
      <w:r w:rsidR="006C3020">
        <w:rPr>
          <w:rFonts w:ascii="Garamond" w:hAnsi="Garamond"/>
          <w:sz w:val="24"/>
          <w:szCs w:val="24"/>
        </w:rPr>
        <w:t>5</w:t>
      </w:r>
      <w:r>
        <w:rPr>
          <w:rFonts w:ascii="Garamond" w:hAnsi="Garamond"/>
          <w:sz w:val="24"/>
          <w:szCs w:val="24"/>
        </w:rPr>
        <w:t xml:space="preserve"> shows, </w:t>
      </w:r>
      <w:r w:rsidR="00864A0C">
        <w:rPr>
          <w:rFonts w:ascii="Garamond" w:hAnsi="Garamond"/>
          <w:sz w:val="24"/>
          <w:szCs w:val="24"/>
        </w:rPr>
        <w:t>the estimates of</w:t>
      </w:r>
      <w:r>
        <w:rPr>
          <w:rFonts w:ascii="Garamond" w:hAnsi="Garamond"/>
          <w:sz w:val="24"/>
          <w:szCs w:val="24"/>
        </w:rPr>
        <w:t xml:space="preserve"> SARAR</w:t>
      </w:r>
      <w:r w:rsidR="00082769">
        <w:rPr>
          <w:rFonts w:ascii="Garamond" w:hAnsi="Garamond"/>
          <w:sz w:val="24"/>
          <w:szCs w:val="24"/>
        </w:rPr>
        <w:t>IV</w:t>
      </w:r>
      <w:r>
        <w:rPr>
          <w:rFonts w:ascii="Garamond" w:hAnsi="Garamond"/>
          <w:sz w:val="24"/>
          <w:szCs w:val="24"/>
        </w:rPr>
        <w:t xml:space="preserve">(1,1) without sister airports </w:t>
      </w:r>
      <w:r w:rsidR="00864A0C">
        <w:rPr>
          <w:rFonts w:ascii="Garamond" w:hAnsi="Garamond"/>
          <w:sz w:val="24"/>
          <w:szCs w:val="24"/>
        </w:rPr>
        <w:t>are similar to</w:t>
      </w:r>
      <w:r>
        <w:rPr>
          <w:rFonts w:ascii="Garamond" w:hAnsi="Garamond"/>
          <w:sz w:val="24"/>
          <w:szCs w:val="24"/>
        </w:rPr>
        <w:t xml:space="preserve"> </w:t>
      </w:r>
      <w:r w:rsidR="00A71C41">
        <w:rPr>
          <w:rFonts w:ascii="Garamond" w:hAnsi="Garamond"/>
          <w:sz w:val="24"/>
          <w:szCs w:val="24"/>
        </w:rPr>
        <w:t xml:space="preserve">the estimates of </w:t>
      </w:r>
      <w:r>
        <w:rPr>
          <w:rFonts w:ascii="Garamond" w:hAnsi="Garamond"/>
          <w:sz w:val="24"/>
          <w:szCs w:val="24"/>
        </w:rPr>
        <w:t>SARAR</w:t>
      </w:r>
      <w:r w:rsidR="00082769">
        <w:rPr>
          <w:rFonts w:ascii="Garamond" w:hAnsi="Garamond"/>
          <w:sz w:val="24"/>
          <w:szCs w:val="24"/>
        </w:rPr>
        <w:t>IV</w:t>
      </w:r>
      <w:r>
        <w:rPr>
          <w:rFonts w:ascii="Garamond" w:hAnsi="Garamond"/>
          <w:sz w:val="24"/>
          <w:szCs w:val="24"/>
        </w:rPr>
        <w:t>(1,1)</w:t>
      </w:r>
      <w:r w:rsidR="000A4D79">
        <w:rPr>
          <w:rFonts w:ascii="Garamond" w:hAnsi="Garamond"/>
          <w:sz w:val="24"/>
          <w:szCs w:val="24"/>
        </w:rPr>
        <w:t xml:space="preserve"> in Table 4</w:t>
      </w:r>
      <w:r w:rsidR="00A71C41">
        <w:rPr>
          <w:rFonts w:ascii="Garamond" w:hAnsi="Garamond"/>
          <w:sz w:val="24"/>
          <w:szCs w:val="24"/>
        </w:rPr>
        <w:t>.</w:t>
      </w:r>
      <w:r>
        <w:rPr>
          <w:rFonts w:ascii="Garamond" w:hAnsi="Garamond"/>
          <w:sz w:val="24"/>
          <w:szCs w:val="24"/>
        </w:rPr>
        <w:t xml:space="preserve"> </w:t>
      </w:r>
      <w:r w:rsidR="00A71C41">
        <w:rPr>
          <w:rFonts w:ascii="Garamond" w:hAnsi="Garamond"/>
          <w:sz w:val="24"/>
          <w:szCs w:val="24"/>
        </w:rPr>
        <w:t xml:space="preserve">Spatially lagged aeronautical charges are significant in </w:t>
      </w:r>
      <w:r w:rsidR="00A32DC8">
        <w:rPr>
          <w:rFonts w:ascii="Garamond" w:hAnsi="Garamond"/>
          <w:sz w:val="24"/>
          <w:szCs w:val="24"/>
        </w:rPr>
        <w:t>all</w:t>
      </w:r>
      <w:r w:rsidR="00A71C41">
        <w:rPr>
          <w:rFonts w:ascii="Garamond" w:hAnsi="Garamond"/>
          <w:sz w:val="24"/>
          <w:szCs w:val="24"/>
        </w:rPr>
        <w:t xml:space="preserve"> SARARIV(1,1) </w:t>
      </w:r>
      <w:r w:rsidR="00B2539B">
        <w:rPr>
          <w:rFonts w:ascii="Garamond" w:hAnsi="Garamond"/>
          <w:sz w:val="24"/>
          <w:szCs w:val="24"/>
        </w:rPr>
        <w:t xml:space="preserve">models </w:t>
      </w:r>
      <w:r w:rsidR="00A71C41">
        <w:rPr>
          <w:rFonts w:ascii="Garamond" w:hAnsi="Garamond"/>
          <w:sz w:val="24"/>
          <w:szCs w:val="24"/>
        </w:rPr>
        <w:t>without sister airports</w:t>
      </w:r>
      <w:r w:rsidR="00A32DC8">
        <w:rPr>
          <w:rFonts w:ascii="Garamond" w:hAnsi="Garamond"/>
          <w:sz w:val="24"/>
          <w:szCs w:val="24"/>
        </w:rPr>
        <w:t xml:space="preserve">, </w:t>
      </w:r>
      <w:r w:rsidR="0004259D">
        <w:rPr>
          <w:rFonts w:ascii="Garamond" w:hAnsi="Garamond"/>
          <w:sz w:val="24"/>
          <w:szCs w:val="24"/>
        </w:rPr>
        <w:t xml:space="preserve">suggesting </w:t>
      </w:r>
      <w:r w:rsidR="00B44376">
        <w:rPr>
          <w:rFonts w:ascii="Garamond" w:hAnsi="Garamond"/>
          <w:sz w:val="24"/>
          <w:szCs w:val="24"/>
        </w:rPr>
        <w:t xml:space="preserve">evidence of </w:t>
      </w:r>
      <w:r w:rsidR="00A32DC8">
        <w:rPr>
          <w:rFonts w:ascii="Garamond" w:hAnsi="Garamond"/>
          <w:sz w:val="24"/>
          <w:szCs w:val="24"/>
        </w:rPr>
        <w:t>spatial dependence among neighboring airports</w:t>
      </w:r>
      <w:r w:rsidR="00A71C41">
        <w:rPr>
          <w:rFonts w:ascii="Garamond" w:hAnsi="Garamond"/>
          <w:sz w:val="24"/>
          <w:szCs w:val="24"/>
        </w:rPr>
        <w:t xml:space="preserve">. </w:t>
      </w:r>
      <w:r w:rsidR="00B44376">
        <w:rPr>
          <w:rFonts w:ascii="Garamond" w:hAnsi="Garamond"/>
          <w:sz w:val="24"/>
          <w:szCs w:val="24"/>
        </w:rPr>
        <w:t xml:space="preserve">Specifically, the positive estimate of </w:t>
      </w:r>
      <m:oMath>
        <m:r>
          <w:rPr>
            <w:rFonts w:ascii="Cambria Math" w:eastAsiaTheme="minorEastAsia" w:hAnsi="Cambria Math"/>
            <w:sz w:val="20"/>
            <w:szCs w:val="20"/>
          </w:rPr>
          <m:t>λ</m:t>
        </m:r>
      </m:oMath>
      <w:r w:rsidR="00B44376">
        <w:rPr>
          <w:rFonts w:ascii="Garamond" w:eastAsiaTheme="minorEastAsia" w:hAnsi="Garamond"/>
          <w:sz w:val="20"/>
          <w:szCs w:val="20"/>
        </w:rPr>
        <w:softHyphen/>
      </w:r>
      <w:r w:rsidR="00B44376">
        <w:rPr>
          <w:rFonts w:ascii="Garamond" w:eastAsiaTheme="minorEastAsia" w:hAnsi="Garamond"/>
          <w:sz w:val="20"/>
          <w:szCs w:val="20"/>
        </w:rPr>
        <w:softHyphen/>
        <w:t xml:space="preserve"> </w:t>
      </w:r>
      <w:r w:rsidR="00B44376">
        <w:rPr>
          <w:rFonts w:ascii="Garamond" w:eastAsiaTheme="minorEastAsia" w:hAnsi="Garamond"/>
          <w:sz w:val="20"/>
          <w:szCs w:val="20"/>
          <w:vertAlign w:val="subscript"/>
        </w:rPr>
        <w:softHyphen/>
      </w:r>
      <w:r w:rsidR="00B44376">
        <w:rPr>
          <w:rFonts w:ascii="Garamond" w:hAnsi="Garamond"/>
          <w:sz w:val="24"/>
          <w:szCs w:val="24"/>
        </w:rPr>
        <w:t xml:space="preserve">implies that airports react positively to any changes in aeronautical charges of other airports. When one airport raises the fee, other airports are likely to follow suit. </w:t>
      </w:r>
      <w:r w:rsidR="00A71C41">
        <w:rPr>
          <w:rFonts w:ascii="Garamond" w:hAnsi="Garamond"/>
          <w:sz w:val="24"/>
          <w:szCs w:val="24"/>
        </w:rPr>
        <w:t xml:space="preserve">Besides, </w:t>
      </w:r>
      <w:r w:rsidR="00B2539B">
        <w:rPr>
          <w:rFonts w:ascii="Garamond" w:hAnsi="Garamond"/>
          <w:sz w:val="24"/>
          <w:szCs w:val="24"/>
        </w:rPr>
        <w:t>ln(</w:t>
      </w:r>
      <w:r w:rsidR="00A71C41" w:rsidRPr="00A71C41">
        <w:rPr>
          <w:rFonts w:ascii="Garamond" w:hAnsi="Garamond"/>
          <w:i/>
          <w:sz w:val="24"/>
          <w:szCs w:val="24"/>
        </w:rPr>
        <w:t>Nrevp</w:t>
      </w:r>
      <w:r w:rsidR="00B2539B">
        <w:rPr>
          <w:rFonts w:ascii="Garamond" w:hAnsi="Garamond"/>
          <w:sz w:val="24"/>
          <w:szCs w:val="24"/>
        </w:rPr>
        <w:t>)</w:t>
      </w:r>
      <w:r w:rsidR="00A71C41" w:rsidRPr="00A71C41">
        <w:rPr>
          <w:rFonts w:ascii="Garamond" w:hAnsi="Garamond"/>
          <w:i/>
          <w:sz w:val="24"/>
          <w:szCs w:val="24"/>
        </w:rPr>
        <w:t>, Choo’s ratio</w:t>
      </w:r>
      <w:r w:rsidR="00A71C41">
        <w:rPr>
          <w:rFonts w:ascii="Garamond" w:hAnsi="Garamond"/>
          <w:i/>
          <w:sz w:val="24"/>
          <w:szCs w:val="24"/>
        </w:rPr>
        <w:t>,</w:t>
      </w:r>
      <w:r w:rsidR="00A71C41">
        <w:rPr>
          <w:rFonts w:ascii="Garamond" w:hAnsi="Garamond"/>
          <w:sz w:val="24"/>
          <w:szCs w:val="24"/>
        </w:rPr>
        <w:t xml:space="preserve"> and  </w:t>
      </w:r>
      <w:r w:rsidR="00A32DC8" w:rsidRPr="00A32DC8">
        <w:rPr>
          <w:rFonts w:ascii="Garamond" w:hAnsi="Garamond"/>
          <w:i/>
          <w:sz w:val="24"/>
          <w:szCs w:val="24"/>
        </w:rPr>
        <w:t>R</w:t>
      </w:r>
      <w:r w:rsidR="00A71C41" w:rsidRPr="00A71C41">
        <w:rPr>
          <w:rFonts w:ascii="Garamond" w:hAnsi="Garamond"/>
          <w:i/>
          <w:sz w:val="24"/>
          <w:szCs w:val="24"/>
        </w:rPr>
        <w:t>atio</w:t>
      </w:r>
      <w:r w:rsidR="00A71C41">
        <w:rPr>
          <w:rFonts w:ascii="Garamond" w:hAnsi="Garamond"/>
          <w:sz w:val="24"/>
          <w:szCs w:val="24"/>
        </w:rPr>
        <w:t xml:space="preserve"> </w:t>
      </w:r>
      <w:r w:rsidR="00B2539B">
        <w:rPr>
          <w:rFonts w:ascii="Garamond" w:hAnsi="Garamond"/>
          <w:sz w:val="24"/>
          <w:szCs w:val="24"/>
        </w:rPr>
        <w:t>remain negative and</w:t>
      </w:r>
      <w:r w:rsidR="00A71C41">
        <w:rPr>
          <w:rFonts w:ascii="Garamond" w:hAnsi="Garamond"/>
          <w:sz w:val="24"/>
          <w:szCs w:val="24"/>
        </w:rPr>
        <w:t xml:space="preserve"> significant in </w:t>
      </w:r>
      <w:r w:rsidR="00A71C41">
        <w:rPr>
          <w:rFonts w:ascii="Garamond" w:hAnsi="Garamond"/>
          <w:sz w:val="24"/>
          <w:szCs w:val="24"/>
        </w:rPr>
        <w:lastRenderedPageBreak/>
        <w:t xml:space="preserve">SARARIV(1,1) </w:t>
      </w:r>
      <w:r w:rsidR="00B2539B">
        <w:rPr>
          <w:rFonts w:ascii="Garamond" w:hAnsi="Garamond"/>
          <w:sz w:val="24"/>
          <w:szCs w:val="24"/>
        </w:rPr>
        <w:t xml:space="preserve">in Table 5, </w:t>
      </w:r>
      <w:r w:rsidR="00B44376">
        <w:rPr>
          <w:rFonts w:ascii="Garamond" w:hAnsi="Garamond"/>
          <w:sz w:val="24"/>
          <w:szCs w:val="24"/>
        </w:rPr>
        <w:t>fu</w:t>
      </w:r>
      <w:r w:rsidR="000B2155">
        <w:rPr>
          <w:rFonts w:ascii="Garamond" w:hAnsi="Garamond"/>
          <w:sz w:val="24"/>
          <w:szCs w:val="24"/>
        </w:rPr>
        <w:t>r</w:t>
      </w:r>
      <w:r w:rsidR="00B44376">
        <w:rPr>
          <w:rFonts w:ascii="Garamond" w:hAnsi="Garamond"/>
          <w:sz w:val="24"/>
          <w:szCs w:val="24"/>
        </w:rPr>
        <w:t xml:space="preserve">ther </w:t>
      </w:r>
      <w:r w:rsidR="00B2539B">
        <w:rPr>
          <w:rFonts w:ascii="Garamond" w:hAnsi="Garamond"/>
          <w:sz w:val="24"/>
          <w:szCs w:val="24"/>
        </w:rPr>
        <w:t>co</w:t>
      </w:r>
      <w:r w:rsidR="007B442E">
        <w:rPr>
          <w:rFonts w:ascii="Garamond" w:hAnsi="Garamond"/>
          <w:sz w:val="24"/>
          <w:szCs w:val="24"/>
        </w:rPr>
        <w:t>n</w:t>
      </w:r>
      <w:r w:rsidR="00B2539B">
        <w:rPr>
          <w:rFonts w:ascii="Garamond" w:hAnsi="Garamond"/>
          <w:sz w:val="24"/>
          <w:szCs w:val="24"/>
        </w:rPr>
        <w:t>firming</w:t>
      </w:r>
      <w:r w:rsidR="00A32DC8">
        <w:rPr>
          <w:rFonts w:ascii="Garamond" w:hAnsi="Garamond"/>
          <w:sz w:val="24"/>
          <w:szCs w:val="24"/>
        </w:rPr>
        <w:t xml:space="preserve"> </w:t>
      </w:r>
      <w:r w:rsidR="00B2539B">
        <w:rPr>
          <w:rFonts w:ascii="Garamond" w:hAnsi="Garamond"/>
          <w:sz w:val="24"/>
          <w:szCs w:val="24"/>
        </w:rPr>
        <w:t xml:space="preserve">the results in Table 4 that airports may be cross-subsidizing aeronautical operations with revenues of non-aeronautical </w:t>
      </w:r>
      <w:r w:rsidR="00B44376">
        <w:rPr>
          <w:rFonts w:ascii="Garamond" w:hAnsi="Garamond"/>
          <w:sz w:val="24"/>
          <w:szCs w:val="24"/>
        </w:rPr>
        <w:t>activities.</w:t>
      </w:r>
      <w:r w:rsidR="00A71C41">
        <w:rPr>
          <w:rFonts w:ascii="Garamond" w:hAnsi="Garamond"/>
          <w:sz w:val="24"/>
          <w:szCs w:val="24"/>
        </w:rPr>
        <w:t xml:space="preserve"> </w:t>
      </w:r>
      <w:r w:rsidR="000B2155">
        <w:rPr>
          <w:rFonts w:ascii="Garamond" w:hAnsi="Garamond"/>
          <w:sz w:val="24"/>
          <w:szCs w:val="24"/>
        </w:rPr>
        <w:t>Moreover</w:t>
      </w:r>
      <w:r w:rsidR="00A71C41">
        <w:rPr>
          <w:rFonts w:ascii="Garamond" w:hAnsi="Garamond"/>
          <w:sz w:val="24"/>
          <w:szCs w:val="24"/>
        </w:rPr>
        <w:t xml:space="preserve">, </w:t>
      </w:r>
      <w:r w:rsidR="00B90EB0">
        <w:rPr>
          <w:rFonts w:ascii="Garamond" w:hAnsi="Garamond"/>
          <w:sz w:val="24"/>
          <w:szCs w:val="24"/>
        </w:rPr>
        <w:t xml:space="preserve"> </w:t>
      </w:r>
      <w:r w:rsidR="00B90EB0">
        <w:rPr>
          <w:rFonts w:ascii="Garamond" w:hAnsi="Garamond"/>
          <w:i/>
          <w:sz w:val="24"/>
          <w:szCs w:val="24"/>
        </w:rPr>
        <w:t xml:space="preserve">Delay </w:t>
      </w:r>
      <w:r w:rsidR="00B90EB0">
        <w:rPr>
          <w:rFonts w:ascii="Garamond" w:hAnsi="Garamond"/>
          <w:sz w:val="24"/>
          <w:szCs w:val="24"/>
        </w:rPr>
        <w:t>is still positive and</w:t>
      </w:r>
      <w:r w:rsidR="00A71C41">
        <w:rPr>
          <w:rFonts w:ascii="Garamond" w:hAnsi="Garamond"/>
          <w:sz w:val="24"/>
          <w:szCs w:val="24"/>
        </w:rPr>
        <w:t xml:space="preserve"> significant in the models without sister airports</w:t>
      </w:r>
      <w:r w:rsidR="00087FA2">
        <w:rPr>
          <w:rFonts w:ascii="Garamond" w:hAnsi="Garamond"/>
          <w:sz w:val="24"/>
          <w:szCs w:val="24"/>
        </w:rPr>
        <w:t xml:space="preserve"> in Table 5</w:t>
      </w:r>
      <w:r w:rsidR="00A71C41">
        <w:rPr>
          <w:rFonts w:ascii="Garamond" w:hAnsi="Garamond"/>
          <w:sz w:val="24"/>
          <w:szCs w:val="24"/>
        </w:rPr>
        <w:t xml:space="preserve">. </w:t>
      </w:r>
    </w:p>
    <w:p w14:paraId="196E6C54" w14:textId="35ED1573" w:rsidR="008466FC" w:rsidRDefault="008466FC" w:rsidP="0024344F">
      <w:pPr>
        <w:pStyle w:val="Title"/>
        <w:numPr>
          <w:ilvl w:val="0"/>
          <w:numId w:val="3"/>
        </w:numPr>
      </w:pPr>
      <w:r w:rsidRPr="004134A7">
        <w:t>CONCLUSION</w:t>
      </w:r>
    </w:p>
    <w:p w14:paraId="635CB6EA" w14:textId="77777777" w:rsidR="0024344F" w:rsidRPr="0024344F" w:rsidRDefault="0024344F" w:rsidP="0024344F"/>
    <w:p w14:paraId="483F3512" w14:textId="7C9BA9E1" w:rsidR="004134A7" w:rsidRPr="004134A7" w:rsidRDefault="004134A7" w:rsidP="004134A7">
      <w:pPr>
        <w:spacing w:line="480" w:lineRule="auto"/>
        <w:ind w:firstLine="720"/>
        <w:rPr>
          <w:rFonts w:ascii="Garamond" w:hAnsi="Garamond"/>
          <w:sz w:val="24"/>
          <w:szCs w:val="24"/>
        </w:rPr>
      </w:pPr>
      <w:r w:rsidRPr="004134A7">
        <w:rPr>
          <w:rFonts w:ascii="Garamond" w:hAnsi="Garamond"/>
          <w:sz w:val="24"/>
          <w:szCs w:val="24"/>
        </w:rPr>
        <w:t>In recent years, a</w:t>
      </w:r>
      <w:r w:rsidR="007515B4" w:rsidRPr="004134A7">
        <w:rPr>
          <w:rFonts w:ascii="Garamond" w:hAnsi="Garamond"/>
          <w:sz w:val="24"/>
          <w:szCs w:val="24"/>
        </w:rPr>
        <w:t>irport</w:t>
      </w:r>
      <w:r w:rsidRPr="004134A7">
        <w:rPr>
          <w:rFonts w:ascii="Garamond" w:hAnsi="Garamond"/>
          <w:sz w:val="24"/>
          <w:szCs w:val="24"/>
        </w:rPr>
        <w:t>s</w:t>
      </w:r>
      <w:r w:rsidR="007515B4" w:rsidRPr="004134A7">
        <w:rPr>
          <w:rFonts w:ascii="Garamond" w:hAnsi="Garamond"/>
          <w:sz w:val="24"/>
          <w:szCs w:val="24"/>
        </w:rPr>
        <w:t xml:space="preserve"> </w:t>
      </w:r>
      <w:r w:rsidRPr="004134A7">
        <w:rPr>
          <w:rFonts w:ascii="Garamond" w:hAnsi="Garamond"/>
          <w:sz w:val="24"/>
          <w:szCs w:val="24"/>
        </w:rPr>
        <w:t xml:space="preserve">have been considered as a business entity </w:t>
      </w:r>
      <w:r w:rsidR="00D51EF2">
        <w:rPr>
          <w:rFonts w:ascii="Garamond" w:hAnsi="Garamond"/>
          <w:sz w:val="24"/>
          <w:szCs w:val="24"/>
        </w:rPr>
        <w:t>in addition to serving as critical public</w:t>
      </w:r>
      <w:r w:rsidRPr="004134A7">
        <w:rPr>
          <w:rFonts w:ascii="Garamond" w:hAnsi="Garamond"/>
          <w:sz w:val="24"/>
          <w:szCs w:val="24"/>
        </w:rPr>
        <w:t xml:space="preserve"> infrastructure</w:t>
      </w:r>
      <w:r w:rsidR="007801AA">
        <w:rPr>
          <w:rFonts w:ascii="Garamond" w:hAnsi="Garamond"/>
          <w:sz w:val="24"/>
          <w:szCs w:val="24"/>
        </w:rPr>
        <w:t>.</w:t>
      </w:r>
      <w:r w:rsidR="00D51EF2">
        <w:rPr>
          <w:rFonts w:ascii="Garamond" w:hAnsi="Garamond"/>
          <w:sz w:val="24"/>
          <w:szCs w:val="24"/>
        </w:rPr>
        <w:t xml:space="preserve"> </w:t>
      </w:r>
      <w:r w:rsidR="00856F00">
        <w:rPr>
          <w:rFonts w:ascii="Garamond" w:hAnsi="Garamond"/>
          <w:sz w:val="24"/>
          <w:szCs w:val="24"/>
        </w:rPr>
        <w:t>As a consequence, they face a dilemma. T</w:t>
      </w:r>
      <w:r w:rsidR="00D51EF2">
        <w:rPr>
          <w:rFonts w:ascii="Garamond" w:hAnsi="Garamond"/>
          <w:sz w:val="24"/>
          <w:szCs w:val="24"/>
        </w:rPr>
        <w:t>hey are increasingly expected to be self-reliant</w:t>
      </w:r>
      <w:r w:rsidR="00856F00">
        <w:rPr>
          <w:rFonts w:ascii="Garamond" w:hAnsi="Garamond"/>
          <w:sz w:val="24"/>
          <w:szCs w:val="24"/>
        </w:rPr>
        <w:t xml:space="preserve"> while they are supposed to maximize social welfare under</w:t>
      </w:r>
      <w:r w:rsidR="00B90EB0">
        <w:rPr>
          <w:rFonts w:ascii="Garamond" w:hAnsi="Garamond"/>
          <w:sz w:val="24"/>
          <w:szCs w:val="24"/>
        </w:rPr>
        <w:t xml:space="preserve"> a</w:t>
      </w:r>
      <w:r w:rsidR="00856F00">
        <w:rPr>
          <w:rFonts w:ascii="Garamond" w:hAnsi="Garamond"/>
          <w:sz w:val="24"/>
          <w:szCs w:val="24"/>
        </w:rPr>
        <w:t xml:space="preserve"> break-even constraint</w:t>
      </w:r>
      <w:r w:rsidR="00D51EF2">
        <w:rPr>
          <w:rFonts w:ascii="Garamond" w:hAnsi="Garamond"/>
          <w:sz w:val="24"/>
          <w:szCs w:val="24"/>
        </w:rPr>
        <w:t>. Thus,</w:t>
      </w:r>
      <w:r w:rsidRPr="004134A7">
        <w:rPr>
          <w:rFonts w:ascii="Garamond" w:hAnsi="Garamond"/>
          <w:sz w:val="24"/>
          <w:szCs w:val="24"/>
        </w:rPr>
        <w:t xml:space="preserve"> their decisions </w:t>
      </w:r>
      <w:r w:rsidR="00D51EF2">
        <w:rPr>
          <w:rFonts w:ascii="Garamond" w:hAnsi="Garamond"/>
          <w:sz w:val="24"/>
          <w:szCs w:val="24"/>
        </w:rPr>
        <w:t>on</w:t>
      </w:r>
      <w:r w:rsidR="00D51EF2" w:rsidRPr="004134A7">
        <w:rPr>
          <w:rFonts w:ascii="Garamond" w:hAnsi="Garamond"/>
          <w:sz w:val="24"/>
          <w:szCs w:val="24"/>
        </w:rPr>
        <w:t xml:space="preserve"> </w:t>
      </w:r>
      <w:r w:rsidRPr="004134A7">
        <w:rPr>
          <w:rFonts w:ascii="Garamond" w:hAnsi="Garamond"/>
          <w:sz w:val="24"/>
          <w:szCs w:val="24"/>
        </w:rPr>
        <w:t>aeronautical charges are critical</w:t>
      </w:r>
      <w:r w:rsidR="00D51EF2">
        <w:rPr>
          <w:rFonts w:ascii="Garamond" w:hAnsi="Garamond"/>
          <w:sz w:val="24"/>
          <w:szCs w:val="24"/>
        </w:rPr>
        <w:t xml:space="preserve"> for </w:t>
      </w:r>
      <w:r w:rsidR="007801AA">
        <w:rPr>
          <w:rFonts w:ascii="Garamond" w:hAnsi="Garamond"/>
          <w:sz w:val="24"/>
          <w:szCs w:val="24"/>
        </w:rPr>
        <w:t xml:space="preserve">the </w:t>
      </w:r>
      <w:r w:rsidR="00D51EF2">
        <w:rPr>
          <w:rFonts w:ascii="Garamond" w:hAnsi="Garamond"/>
          <w:sz w:val="24"/>
          <w:szCs w:val="24"/>
        </w:rPr>
        <w:t>airport’s long-term sustainability</w:t>
      </w:r>
      <w:r w:rsidRPr="004134A7">
        <w:rPr>
          <w:rFonts w:ascii="Garamond" w:hAnsi="Garamond"/>
          <w:sz w:val="24"/>
          <w:szCs w:val="24"/>
        </w:rPr>
        <w:t xml:space="preserve">. Higher aeronautical charges </w:t>
      </w:r>
      <w:r w:rsidR="00D51EF2">
        <w:rPr>
          <w:rFonts w:ascii="Garamond" w:hAnsi="Garamond"/>
          <w:sz w:val="24"/>
          <w:szCs w:val="24"/>
        </w:rPr>
        <w:t xml:space="preserve">could </w:t>
      </w:r>
      <w:r w:rsidRPr="004134A7">
        <w:rPr>
          <w:rFonts w:ascii="Garamond" w:hAnsi="Garamond"/>
          <w:sz w:val="24"/>
          <w:szCs w:val="24"/>
        </w:rPr>
        <w:t xml:space="preserve">lead to </w:t>
      </w:r>
      <w:r w:rsidR="00D51EF2">
        <w:rPr>
          <w:rFonts w:ascii="Garamond" w:hAnsi="Garamond"/>
          <w:sz w:val="24"/>
          <w:szCs w:val="24"/>
        </w:rPr>
        <w:t xml:space="preserve">fewer </w:t>
      </w:r>
      <w:r w:rsidRPr="004134A7">
        <w:rPr>
          <w:rFonts w:ascii="Garamond" w:hAnsi="Garamond"/>
          <w:sz w:val="24"/>
          <w:szCs w:val="24"/>
        </w:rPr>
        <w:t xml:space="preserve">airlines and </w:t>
      </w:r>
      <w:r w:rsidR="00577899">
        <w:rPr>
          <w:rFonts w:ascii="Garamond" w:hAnsi="Garamond"/>
          <w:sz w:val="24"/>
          <w:szCs w:val="24"/>
        </w:rPr>
        <w:t>reduce</w:t>
      </w:r>
      <w:r w:rsidR="00D51EF2">
        <w:rPr>
          <w:rFonts w:ascii="Garamond" w:hAnsi="Garamond"/>
          <w:sz w:val="24"/>
          <w:szCs w:val="24"/>
        </w:rPr>
        <w:t>d</w:t>
      </w:r>
      <w:r w:rsidR="00577899">
        <w:rPr>
          <w:rFonts w:ascii="Garamond" w:hAnsi="Garamond"/>
          <w:sz w:val="24"/>
          <w:szCs w:val="24"/>
        </w:rPr>
        <w:t xml:space="preserve"> </w:t>
      </w:r>
      <w:r w:rsidRPr="004134A7">
        <w:rPr>
          <w:rFonts w:ascii="Garamond" w:hAnsi="Garamond"/>
          <w:sz w:val="24"/>
          <w:szCs w:val="24"/>
        </w:rPr>
        <w:t>social welfare while lower a</w:t>
      </w:r>
      <w:r w:rsidR="00577899">
        <w:rPr>
          <w:rFonts w:ascii="Garamond" w:hAnsi="Garamond"/>
          <w:sz w:val="24"/>
          <w:szCs w:val="24"/>
        </w:rPr>
        <w:t xml:space="preserve">eronautical charges </w:t>
      </w:r>
      <w:r w:rsidR="00D51EF2">
        <w:rPr>
          <w:rFonts w:ascii="Garamond" w:hAnsi="Garamond"/>
          <w:sz w:val="24"/>
          <w:szCs w:val="24"/>
        </w:rPr>
        <w:t>may lead to a financial loss</w:t>
      </w:r>
      <w:r w:rsidRPr="004134A7">
        <w:rPr>
          <w:rFonts w:ascii="Garamond" w:hAnsi="Garamond"/>
          <w:sz w:val="24"/>
          <w:szCs w:val="24"/>
        </w:rPr>
        <w:t xml:space="preserve">. Thus, the determinants of aeronautical charges </w:t>
      </w:r>
      <w:r w:rsidR="00D51EF2">
        <w:rPr>
          <w:rFonts w:ascii="Garamond" w:hAnsi="Garamond"/>
          <w:sz w:val="24"/>
          <w:szCs w:val="24"/>
        </w:rPr>
        <w:t>must be considered strategically</w:t>
      </w:r>
      <w:r w:rsidRPr="004134A7">
        <w:rPr>
          <w:rFonts w:ascii="Garamond" w:hAnsi="Garamond"/>
          <w:sz w:val="24"/>
          <w:szCs w:val="24"/>
        </w:rPr>
        <w:t xml:space="preserve"> </w:t>
      </w:r>
      <w:r w:rsidR="00D51EF2">
        <w:rPr>
          <w:rFonts w:ascii="Garamond" w:hAnsi="Garamond"/>
          <w:sz w:val="24"/>
          <w:szCs w:val="24"/>
        </w:rPr>
        <w:t>by</w:t>
      </w:r>
      <w:r w:rsidRPr="004134A7">
        <w:rPr>
          <w:rFonts w:ascii="Garamond" w:hAnsi="Garamond"/>
          <w:sz w:val="24"/>
          <w:szCs w:val="24"/>
        </w:rPr>
        <w:t xml:space="preserve"> airport</w:t>
      </w:r>
      <w:r w:rsidR="00577899">
        <w:rPr>
          <w:rFonts w:ascii="Garamond" w:hAnsi="Garamond"/>
          <w:sz w:val="24"/>
          <w:szCs w:val="24"/>
        </w:rPr>
        <w:t xml:space="preserve"> management. </w:t>
      </w:r>
      <w:r w:rsidR="00B90EB0">
        <w:rPr>
          <w:rFonts w:ascii="Garamond" w:hAnsi="Garamond"/>
          <w:sz w:val="24"/>
          <w:szCs w:val="24"/>
        </w:rPr>
        <w:t>In light of this</w:t>
      </w:r>
      <w:r w:rsidRPr="004134A7">
        <w:rPr>
          <w:rFonts w:ascii="Garamond" w:hAnsi="Garamond"/>
          <w:sz w:val="24"/>
          <w:szCs w:val="24"/>
        </w:rPr>
        <w:t xml:space="preserve">, we </w:t>
      </w:r>
      <w:r w:rsidR="00F3783F">
        <w:rPr>
          <w:rFonts w:ascii="Garamond" w:hAnsi="Garamond"/>
          <w:sz w:val="24"/>
          <w:szCs w:val="24"/>
        </w:rPr>
        <w:t>examined three</w:t>
      </w:r>
      <w:r w:rsidR="00577899">
        <w:rPr>
          <w:rFonts w:ascii="Garamond" w:hAnsi="Garamond"/>
          <w:sz w:val="24"/>
          <w:szCs w:val="24"/>
        </w:rPr>
        <w:t xml:space="preserve"> </w:t>
      </w:r>
      <w:r w:rsidR="00B90EB0">
        <w:rPr>
          <w:rFonts w:ascii="Garamond" w:hAnsi="Garamond"/>
          <w:sz w:val="24"/>
          <w:szCs w:val="24"/>
        </w:rPr>
        <w:t xml:space="preserve">important elements of airport pricing strategy: </w:t>
      </w:r>
      <w:r w:rsidRPr="004134A7">
        <w:rPr>
          <w:rFonts w:ascii="Garamond" w:hAnsi="Garamond"/>
          <w:sz w:val="24"/>
          <w:szCs w:val="24"/>
        </w:rPr>
        <w:t xml:space="preserve"> cross-subsidization, vertical relationships, and spatial depe</w:t>
      </w:r>
      <w:r w:rsidR="00577899">
        <w:rPr>
          <w:rFonts w:ascii="Garamond" w:hAnsi="Garamond"/>
          <w:sz w:val="24"/>
          <w:szCs w:val="24"/>
        </w:rPr>
        <w:t>ndence between airports</w:t>
      </w:r>
      <w:r w:rsidR="00B90EB0">
        <w:rPr>
          <w:rFonts w:ascii="Garamond" w:hAnsi="Garamond"/>
          <w:sz w:val="24"/>
          <w:szCs w:val="24"/>
        </w:rPr>
        <w:t>.</w:t>
      </w:r>
    </w:p>
    <w:p w14:paraId="3BE3D40C" w14:textId="55B3FF17" w:rsidR="0055672B" w:rsidRDefault="0025265D" w:rsidP="0025265D">
      <w:pPr>
        <w:spacing w:line="480" w:lineRule="auto"/>
        <w:ind w:firstLine="720"/>
        <w:rPr>
          <w:rFonts w:ascii="Garamond" w:hAnsi="Garamond"/>
          <w:sz w:val="24"/>
          <w:szCs w:val="24"/>
        </w:rPr>
      </w:pPr>
      <w:r>
        <w:rPr>
          <w:rFonts w:ascii="Garamond" w:hAnsi="Garamond"/>
          <w:sz w:val="24"/>
          <w:szCs w:val="24"/>
        </w:rPr>
        <w:t>This study is the first paper considering spatial dependence between airports in terms of aeronautical charges. W</w:t>
      </w:r>
      <w:r w:rsidR="00A71C41">
        <w:rPr>
          <w:rFonts w:ascii="Garamond" w:hAnsi="Garamond"/>
          <w:sz w:val="24"/>
          <w:szCs w:val="24"/>
        </w:rPr>
        <w:t xml:space="preserve">e examined airports’ pricing decisions </w:t>
      </w:r>
      <w:r w:rsidR="00856F00">
        <w:rPr>
          <w:rFonts w:ascii="Garamond" w:hAnsi="Garamond"/>
          <w:sz w:val="24"/>
          <w:szCs w:val="24"/>
        </w:rPr>
        <w:t>with</w:t>
      </w:r>
      <w:r w:rsidR="00A71C41">
        <w:rPr>
          <w:rFonts w:ascii="Garamond" w:hAnsi="Garamond"/>
          <w:sz w:val="24"/>
          <w:szCs w:val="24"/>
        </w:rPr>
        <w:t xml:space="preserve"> two spatial dependence components: spatial autocorrelation</w:t>
      </w:r>
      <w:r w:rsidR="00856F00">
        <w:rPr>
          <w:rFonts w:ascii="Garamond" w:hAnsi="Garamond"/>
          <w:sz w:val="24"/>
          <w:szCs w:val="24"/>
        </w:rPr>
        <w:t xml:space="preserve"> </w:t>
      </w:r>
      <w:r w:rsidR="00A71C41">
        <w:rPr>
          <w:rFonts w:ascii="Garamond" w:hAnsi="Garamond"/>
          <w:sz w:val="24"/>
          <w:szCs w:val="24"/>
        </w:rPr>
        <w:t xml:space="preserve">and spatially lagged aeronautical charges. </w:t>
      </w:r>
      <w:r w:rsidR="00577899">
        <w:rPr>
          <w:rFonts w:ascii="Garamond" w:hAnsi="Garamond"/>
          <w:sz w:val="24"/>
          <w:szCs w:val="24"/>
        </w:rPr>
        <w:t>The</w:t>
      </w:r>
      <w:r w:rsidR="004134A7" w:rsidRPr="004134A7">
        <w:rPr>
          <w:rFonts w:ascii="Garamond" w:hAnsi="Garamond"/>
          <w:sz w:val="24"/>
          <w:szCs w:val="24"/>
        </w:rPr>
        <w:t xml:space="preserve"> results show </w:t>
      </w:r>
      <w:r>
        <w:rPr>
          <w:rFonts w:ascii="Garamond" w:hAnsi="Garamond"/>
          <w:sz w:val="24"/>
          <w:szCs w:val="24"/>
        </w:rPr>
        <w:t>the presence of</w:t>
      </w:r>
      <w:r w:rsidR="004134A7" w:rsidRPr="004134A7">
        <w:rPr>
          <w:rFonts w:ascii="Garamond" w:hAnsi="Garamond"/>
          <w:sz w:val="24"/>
          <w:szCs w:val="24"/>
        </w:rPr>
        <w:t xml:space="preserve"> spatial dependence between</w:t>
      </w:r>
      <w:r w:rsidR="007000A0">
        <w:rPr>
          <w:rFonts w:ascii="Garamond" w:hAnsi="Garamond"/>
          <w:sz w:val="24"/>
          <w:szCs w:val="24"/>
        </w:rPr>
        <w:t xml:space="preserve"> neighboring</w:t>
      </w:r>
      <w:r w:rsidR="00A71C41">
        <w:rPr>
          <w:rFonts w:ascii="Garamond" w:hAnsi="Garamond"/>
          <w:sz w:val="24"/>
          <w:szCs w:val="24"/>
        </w:rPr>
        <w:t xml:space="preserve"> airports</w:t>
      </w:r>
      <w:r w:rsidR="007000A0">
        <w:rPr>
          <w:rFonts w:ascii="Garamond" w:hAnsi="Garamond"/>
          <w:sz w:val="24"/>
          <w:szCs w:val="24"/>
        </w:rPr>
        <w:t>,</w:t>
      </w:r>
      <w:r w:rsidR="00A71C41">
        <w:rPr>
          <w:rFonts w:ascii="Garamond" w:hAnsi="Garamond"/>
          <w:sz w:val="24"/>
          <w:szCs w:val="24"/>
        </w:rPr>
        <w:t xml:space="preserve"> i.e.,</w:t>
      </w:r>
      <w:r w:rsidR="007000A0">
        <w:rPr>
          <w:rFonts w:ascii="Garamond" w:hAnsi="Garamond"/>
          <w:sz w:val="24"/>
          <w:szCs w:val="24"/>
        </w:rPr>
        <w:t xml:space="preserve"> the airport’s pricing decision is </w:t>
      </w:r>
      <w:r w:rsidR="00BC3FDB">
        <w:rPr>
          <w:rFonts w:ascii="Garamond" w:hAnsi="Garamond"/>
          <w:sz w:val="24"/>
          <w:szCs w:val="24"/>
        </w:rPr>
        <w:t xml:space="preserve">positively </w:t>
      </w:r>
      <w:r w:rsidR="007000A0">
        <w:rPr>
          <w:rFonts w:ascii="Garamond" w:hAnsi="Garamond"/>
          <w:sz w:val="24"/>
          <w:szCs w:val="24"/>
        </w:rPr>
        <w:t xml:space="preserve">influenced by its neighboring airports’ decision. </w:t>
      </w:r>
      <w:r w:rsidR="004134A7" w:rsidRPr="004134A7">
        <w:rPr>
          <w:rFonts w:ascii="Garamond" w:hAnsi="Garamond"/>
          <w:sz w:val="24"/>
          <w:szCs w:val="24"/>
        </w:rPr>
        <w:t xml:space="preserve">Another major finding is </w:t>
      </w:r>
      <w:r w:rsidR="00F3783F">
        <w:rPr>
          <w:rFonts w:ascii="Garamond" w:hAnsi="Garamond"/>
          <w:sz w:val="24"/>
          <w:szCs w:val="24"/>
        </w:rPr>
        <w:t xml:space="preserve">the </w:t>
      </w:r>
      <w:r w:rsidR="00A71C41">
        <w:rPr>
          <w:rFonts w:ascii="Garamond" w:hAnsi="Garamond"/>
          <w:sz w:val="24"/>
          <w:szCs w:val="24"/>
        </w:rPr>
        <w:t>existence</w:t>
      </w:r>
      <w:r w:rsidR="004134A7" w:rsidRPr="004134A7">
        <w:rPr>
          <w:rFonts w:ascii="Garamond" w:hAnsi="Garamond"/>
          <w:sz w:val="24"/>
          <w:szCs w:val="24"/>
        </w:rPr>
        <w:t xml:space="preserve"> of cross-subsidization</w:t>
      </w:r>
      <w:r w:rsidR="00856F00">
        <w:rPr>
          <w:rFonts w:ascii="Garamond" w:hAnsi="Garamond"/>
          <w:sz w:val="24"/>
          <w:szCs w:val="24"/>
        </w:rPr>
        <w:t xml:space="preserve"> in U.S. airport</w:t>
      </w:r>
      <w:r w:rsidR="00BC3FDB">
        <w:rPr>
          <w:rFonts w:ascii="Garamond" w:hAnsi="Garamond"/>
          <w:sz w:val="24"/>
          <w:szCs w:val="24"/>
        </w:rPr>
        <w:t xml:space="preserve"> operations</w:t>
      </w:r>
      <w:r w:rsidR="004134A7" w:rsidRPr="004134A7">
        <w:rPr>
          <w:rFonts w:ascii="Garamond" w:hAnsi="Garamond"/>
          <w:sz w:val="24"/>
          <w:szCs w:val="24"/>
        </w:rPr>
        <w:t xml:space="preserve">. </w:t>
      </w:r>
      <w:r w:rsidR="00856F00">
        <w:rPr>
          <w:rFonts w:ascii="Garamond" w:hAnsi="Garamond"/>
          <w:sz w:val="24"/>
          <w:szCs w:val="24"/>
        </w:rPr>
        <w:t>Using</w:t>
      </w:r>
      <w:r w:rsidR="004134A7" w:rsidRPr="004134A7">
        <w:rPr>
          <w:rFonts w:ascii="Garamond" w:hAnsi="Garamond"/>
          <w:sz w:val="24"/>
          <w:szCs w:val="24"/>
        </w:rPr>
        <w:t xml:space="preserve"> a ratio of non-aeronaut</w:t>
      </w:r>
      <w:r w:rsidR="00856F00">
        <w:rPr>
          <w:rFonts w:ascii="Garamond" w:hAnsi="Garamond"/>
          <w:sz w:val="24"/>
          <w:szCs w:val="24"/>
        </w:rPr>
        <w:t xml:space="preserve">ical revenues to </w:t>
      </w:r>
      <w:r w:rsidR="001C0A13">
        <w:rPr>
          <w:rFonts w:ascii="Garamond" w:hAnsi="Garamond"/>
          <w:sz w:val="24"/>
          <w:szCs w:val="24"/>
        </w:rPr>
        <w:t xml:space="preserve">the </w:t>
      </w:r>
      <w:r w:rsidR="00856F00">
        <w:rPr>
          <w:rFonts w:ascii="Garamond" w:hAnsi="Garamond"/>
          <w:sz w:val="24"/>
          <w:szCs w:val="24"/>
        </w:rPr>
        <w:t>total cost,</w:t>
      </w:r>
      <w:r w:rsidR="004134A7" w:rsidRPr="004134A7">
        <w:rPr>
          <w:rFonts w:ascii="Garamond" w:hAnsi="Garamond"/>
          <w:sz w:val="24"/>
          <w:szCs w:val="24"/>
        </w:rPr>
        <w:t xml:space="preserve"> </w:t>
      </w:r>
      <w:r w:rsidR="00A71C41">
        <w:rPr>
          <w:rFonts w:ascii="Garamond" w:hAnsi="Garamond"/>
          <w:sz w:val="24"/>
          <w:szCs w:val="24"/>
        </w:rPr>
        <w:t>non-aeronautical revenues per passenger (</w:t>
      </w:r>
      <w:r w:rsidR="00BC3FDB">
        <w:rPr>
          <w:rFonts w:ascii="Garamond" w:hAnsi="Garamond"/>
          <w:sz w:val="24"/>
          <w:szCs w:val="24"/>
        </w:rPr>
        <w:t>or ln(</w:t>
      </w:r>
      <w:r w:rsidR="00A71C41" w:rsidRPr="00270C9B">
        <w:rPr>
          <w:rFonts w:ascii="Garamond" w:hAnsi="Garamond"/>
          <w:i/>
          <w:sz w:val="24"/>
          <w:szCs w:val="24"/>
        </w:rPr>
        <w:t>Nrevp</w:t>
      </w:r>
      <w:r w:rsidR="00A71C41">
        <w:rPr>
          <w:rFonts w:ascii="Garamond" w:hAnsi="Garamond"/>
          <w:sz w:val="24"/>
          <w:szCs w:val="24"/>
        </w:rPr>
        <w:t>)</w:t>
      </w:r>
      <w:r w:rsidR="00BC3FDB">
        <w:rPr>
          <w:rFonts w:ascii="Garamond" w:hAnsi="Garamond"/>
          <w:sz w:val="24"/>
          <w:szCs w:val="24"/>
        </w:rPr>
        <w:t xml:space="preserve"> as in by following Bilotkach et al. (2012)), </w:t>
      </w:r>
      <w:r w:rsidR="00A71C41">
        <w:rPr>
          <w:rFonts w:ascii="Garamond" w:hAnsi="Garamond"/>
          <w:sz w:val="24"/>
          <w:szCs w:val="24"/>
        </w:rPr>
        <w:t xml:space="preserve"> and the ratio of non-aeronautical revenues to total revenues</w:t>
      </w:r>
      <w:r w:rsidR="00BC3FDB">
        <w:rPr>
          <w:rFonts w:ascii="Garamond" w:hAnsi="Garamond"/>
          <w:sz w:val="24"/>
          <w:szCs w:val="24"/>
        </w:rPr>
        <w:t xml:space="preserve"> as in </w:t>
      </w:r>
      <w:r w:rsidR="00A71C41">
        <w:rPr>
          <w:rFonts w:ascii="Garamond" w:hAnsi="Garamond"/>
          <w:sz w:val="24"/>
          <w:szCs w:val="24"/>
        </w:rPr>
        <w:t xml:space="preserve"> Choo(2014)</w:t>
      </w:r>
      <w:r w:rsidR="00856F00">
        <w:rPr>
          <w:rFonts w:ascii="Garamond" w:hAnsi="Garamond"/>
          <w:sz w:val="24"/>
          <w:szCs w:val="24"/>
        </w:rPr>
        <w:t>,</w:t>
      </w:r>
      <w:r w:rsidR="00A71C41">
        <w:rPr>
          <w:rFonts w:ascii="Garamond" w:hAnsi="Garamond"/>
          <w:sz w:val="24"/>
          <w:szCs w:val="24"/>
        </w:rPr>
        <w:t xml:space="preserve"> </w:t>
      </w:r>
      <w:r w:rsidR="00856F00">
        <w:rPr>
          <w:rFonts w:ascii="Garamond" w:hAnsi="Garamond"/>
          <w:sz w:val="24"/>
          <w:szCs w:val="24"/>
        </w:rPr>
        <w:t xml:space="preserve">we </w:t>
      </w:r>
      <w:r w:rsidR="00BC3FDB">
        <w:rPr>
          <w:rFonts w:ascii="Garamond" w:hAnsi="Garamond"/>
          <w:sz w:val="24"/>
          <w:szCs w:val="24"/>
        </w:rPr>
        <w:t xml:space="preserve">found </w:t>
      </w:r>
      <w:r w:rsidR="00856F00">
        <w:rPr>
          <w:rFonts w:ascii="Garamond" w:hAnsi="Garamond"/>
          <w:sz w:val="24"/>
          <w:szCs w:val="24"/>
        </w:rPr>
        <w:t xml:space="preserve">evidence </w:t>
      </w:r>
      <w:r w:rsidR="00BC3FDB">
        <w:rPr>
          <w:rFonts w:ascii="Garamond" w:hAnsi="Garamond"/>
          <w:sz w:val="24"/>
          <w:szCs w:val="24"/>
        </w:rPr>
        <w:t>of cross-subsidization</w:t>
      </w:r>
      <w:r w:rsidR="00856F00">
        <w:rPr>
          <w:rFonts w:ascii="Garamond" w:hAnsi="Garamond"/>
          <w:sz w:val="24"/>
          <w:szCs w:val="24"/>
        </w:rPr>
        <w:t>. This result is similar to Choo</w:t>
      </w:r>
      <w:r w:rsidR="00BC3FDB">
        <w:rPr>
          <w:rFonts w:ascii="Garamond" w:hAnsi="Garamond"/>
          <w:sz w:val="24"/>
          <w:szCs w:val="24"/>
        </w:rPr>
        <w:t xml:space="preserve">’s </w:t>
      </w:r>
      <w:r w:rsidR="00856F00">
        <w:rPr>
          <w:rFonts w:ascii="Garamond" w:hAnsi="Garamond"/>
          <w:sz w:val="24"/>
          <w:szCs w:val="24"/>
        </w:rPr>
        <w:t xml:space="preserve">(2014) which </w:t>
      </w:r>
      <w:r w:rsidR="00BC3FDB">
        <w:rPr>
          <w:rFonts w:ascii="Garamond" w:hAnsi="Garamond"/>
          <w:sz w:val="24"/>
          <w:szCs w:val="24"/>
        </w:rPr>
        <w:t>first documented the</w:t>
      </w:r>
      <w:r w:rsidR="00856F00">
        <w:rPr>
          <w:rFonts w:ascii="Garamond" w:hAnsi="Garamond"/>
          <w:sz w:val="24"/>
          <w:szCs w:val="24"/>
        </w:rPr>
        <w:t xml:space="preserve"> cross-subsidization </w:t>
      </w:r>
      <w:r w:rsidR="00BC3FDB">
        <w:rPr>
          <w:rFonts w:ascii="Garamond" w:hAnsi="Garamond"/>
          <w:sz w:val="24"/>
          <w:szCs w:val="24"/>
        </w:rPr>
        <w:t xml:space="preserve">at </w:t>
      </w:r>
      <w:r w:rsidR="00856F00">
        <w:rPr>
          <w:rFonts w:ascii="Garamond" w:hAnsi="Garamond"/>
          <w:sz w:val="24"/>
          <w:szCs w:val="24"/>
        </w:rPr>
        <w:t xml:space="preserve">U.S.airports. </w:t>
      </w:r>
      <w:r w:rsidR="00F3783F">
        <w:rPr>
          <w:rFonts w:ascii="Garamond" w:hAnsi="Garamond"/>
          <w:sz w:val="24"/>
          <w:szCs w:val="24"/>
        </w:rPr>
        <w:t>In addition,</w:t>
      </w:r>
      <w:r>
        <w:rPr>
          <w:rFonts w:ascii="Garamond" w:hAnsi="Garamond"/>
          <w:sz w:val="24"/>
          <w:szCs w:val="24"/>
        </w:rPr>
        <w:t xml:space="preserve"> </w:t>
      </w:r>
      <w:r w:rsidR="00BC3FDB">
        <w:rPr>
          <w:rFonts w:ascii="Garamond" w:hAnsi="Garamond"/>
          <w:sz w:val="24"/>
          <w:szCs w:val="24"/>
        </w:rPr>
        <w:t>to the best of</w:t>
      </w:r>
      <w:r>
        <w:rPr>
          <w:rFonts w:ascii="Garamond" w:hAnsi="Garamond"/>
          <w:sz w:val="24"/>
          <w:szCs w:val="24"/>
        </w:rPr>
        <w:t xml:space="preserve"> our best knowledge, our study </w:t>
      </w:r>
      <w:r w:rsidR="00BC3FDB">
        <w:rPr>
          <w:rFonts w:ascii="Garamond" w:hAnsi="Garamond"/>
          <w:sz w:val="24"/>
          <w:szCs w:val="24"/>
        </w:rPr>
        <w:t xml:space="preserve">is the </w:t>
      </w:r>
      <w:r w:rsidR="00BC3FDB">
        <w:rPr>
          <w:rFonts w:ascii="Garamond" w:hAnsi="Garamond"/>
          <w:sz w:val="24"/>
          <w:szCs w:val="24"/>
        </w:rPr>
        <w:lastRenderedPageBreak/>
        <w:t xml:space="preserve">first to consider the implication of airport revenue sharing strategy on aeronautical charges. </w:t>
      </w:r>
      <w:r>
        <w:rPr>
          <w:rFonts w:ascii="Garamond" w:hAnsi="Garamond"/>
          <w:sz w:val="24"/>
          <w:szCs w:val="24"/>
        </w:rPr>
        <w:t xml:space="preserve">We found the aeronautical charges in an airport adopting revenue sharing are lower than </w:t>
      </w:r>
      <w:r w:rsidR="00E45165">
        <w:rPr>
          <w:rFonts w:ascii="Garamond" w:hAnsi="Garamond"/>
          <w:sz w:val="24"/>
          <w:szCs w:val="24"/>
        </w:rPr>
        <w:t>those that do not</w:t>
      </w:r>
      <w:r>
        <w:rPr>
          <w:rFonts w:ascii="Garamond" w:hAnsi="Garamond"/>
          <w:sz w:val="24"/>
          <w:szCs w:val="24"/>
        </w:rPr>
        <w:t xml:space="preserve"> shar</w:t>
      </w:r>
      <w:r w:rsidR="00E45165">
        <w:rPr>
          <w:rFonts w:ascii="Garamond" w:hAnsi="Garamond"/>
          <w:sz w:val="24"/>
          <w:szCs w:val="24"/>
        </w:rPr>
        <w:t>e</w:t>
      </w:r>
      <w:r>
        <w:rPr>
          <w:rFonts w:ascii="Garamond" w:hAnsi="Garamond"/>
          <w:sz w:val="24"/>
          <w:szCs w:val="24"/>
        </w:rPr>
        <w:t xml:space="preserve"> revenues</w:t>
      </w:r>
      <w:r w:rsidR="00E45165">
        <w:rPr>
          <w:rFonts w:ascii="Garamond" w:hAnsi="Garamond"/>
          <w:sz w:val="24"/>
          <w:szCs w:val="24"/>
        </w:rPr>
        <w:t>. We also</w:t>
      </w:r>
      <w:r w:rsidR="005A28D3">
        <w:rPr>
          <w:rFonts w:ascii="Garamond" w:hAnsi="Garamond"/>
          <w:sz w:val="24"/>
          <w:szCs w:val="24"/>
        </w:rPr>
        <w:t xml:space="preserve"> found that </w:t>
      </w:r>
      <w:r>
        <w:rPr>
          <w:rFonts w:ascii="Garamond" w:hAnsi="Garamond"/>
          <w:sz w:val="24"/>
          <w:szCs w:val="24"/>
        </w:rPr>
        <w:t xml:space="preserve">more congested airports </w:t>
      </w:r>
      <w:r w:rsidR="005A28D3">
        <w:rPr>
          <w:rFonts w:ascii="Garamond" w:hAnsi="Garamond"/>
          <w:sz w:val="24"/>
          <w:szCs w:val="24"/>
        </w:rPr>
        <w:t xml:space="preserve">charge </w:t>
      </w:r>
      <w:r>
        <w:rPr>
          <w:rFonts w:ascii="Garamond" w:hAnsi="Garamond"/>
          <w:sz w:val="24"/>
          <w:szCs w:val="24"/>
        </w:rPr>
        <w:t>higher aeronautical fees</w:t>
      </w:r>
      <w:r w:rsidR="005A28D3">
        <w:rPr>
          <w:rFonts w:ascii="Garamond" w:hAnsi="Garamond"/>
          <w:sz w:val="24"/>
          <w:szCs w:val="24"/>
        </w:rPr>
        <w:t>.</w:t>
      </w:r>
      <w:r w:rsidR="009774F4">
        <w:rPr>
          <w:rFonts w:ascii="Garamond" w:hAnsi="Garamond"/>
          <w:sz w:val="24"/>
          <w:szCs w:val="24"/>
        </w:rPr>
        <w:t xml:space="preserve"> </w:t>
      </w:r>
      <w:r w:rsidR="005A28D3">
        <w:rPr>
          <w:rFonts w:ascii="Garamond" w:hAnsi="Garamond"/>
          <w:sz w:val="24"/>
          <w:szCs w:val="24"/>
        </w:rPr>
        <w:t xml:space="preserve">Lastly, airports </w:t>
      </w:r>
      <w:r w:rsidR="00A71C41">
        <w:rPr>
          <w:rFonts w:ascii="Garamond" w:hAnsi="Garamond"/>
          <w:sz w:val="24"/>
          <w:szCs w:val="24"/>
        </w:rPr>
        <w:t xml:space="preserve">governed by </w:t>
      </w:r>
      <w:r w:rsidR="005A28D3">
        <w:rPr>
          <w:rFonts w:ascii="Garamond" w:hAnsi="Garamond"/>
          <w:sz w:val="24"/>
          <w:szCs w:val="24"/>
        </w:rPr>
        <w:t xml:space="preserve">a </w:t>
      </w:r>
      <w:r w:rsidR="00A71C41">
        <w:rPr>
          <w:rFonts w:ascii="Garamond" w:hAnsi="Garamond"/>
          <w:sz w:val="24"/>
          <w:szCs w:val="24"/>
        </w:rPr>
        <w:t xml:space="preserve">city charge lower fees than the ones governed by </w:t>
      </w:r>
      <w:r w:rsidR="005A28D3">
        <w:rPr>
          <w:rFonts w:ascii="Garamond" w:hAnsi="Garamond"/>
          <w:sz w:val="24"/>
          <w:szCs w:val="24"/>
        </w:rPr>
        <w:t xml:space="preserve">a </w:t>
      </w:r>
      <w:r w:rsidR="00A71C41">
        <w:rPr>
          <w:rFonts w:ascii="Garamond" w:hAnsi="Garamond"/>
          <w:sz w:val="24"/>
          <w:szCs w:val="24"/>
        </w:rPr>
        <w:t xml:space="preserve">port/airport authority. </w:t>
      </w:r>
    </w:p>
    <w:p w14:paraId="2E4AA867" w14:textId="62E7D861" w:rsidR="00A71C41" w:rsidRDefault="00686C3A" w:rsidP="00F3783F">
      <w:pPr>
        <w:spacing w:line="480" w:lineRule="auto"/>
        <w:ind w:firstLine="720"/>
        <w:rPr>
          <w:rFonts w:ascii="Garamond" w:hAnsi="Garamond"/>
          <w:sz w:val="24"/>
          <w:szCs w:val="24"/>
        </w:rPr>
      </w:pPr>
      <w:r>
        <w:rPr>
          <w:rFonts w:ascii="Garamond" w:hAnsi="Garamond"/>
          <w:sz w:val="24"/>
          <w:szCs w:val="24"/>
        </w:rPr>
        <w:t>I</w:t>
      </w:r>
      <w:r w:rsidR="005A28D3">
        <w:rPr>
          <w:rFonts w:ascii="Garamond" w:hAnsi="Garamond"/>
          <w:sz w:val="24"/>
          <w:szCs w:val="24"/>
        </w:rPr>
        <w:t>n conclusion</w:t>
      </w:r>
      <w:r w:rsidR="0025265D">
        <w:rPr>
          <w:rFonts w:ascii="Garamond" w:hAnsi="Garamond"/>
          <w:sz w:val="24"/>
          <w:szCs w:val="24"/>
        </w:rPr>
        <w:t xml:space="preserve">, </w:t>
      </w:r>
      <w:r w:rsidR="005A28D3">
        <w:rPr>
          <w:rFonts w:ascii="Garamond" w:hAnsi="Garamond"/>
          <w:sz w:val="24"/>
          <w:szCs w:val="24"/>
        </w:rPr>
        <w:t xml:space="preserve">our spatial regression results suggest that </w:t>
      </w:r>
      <w:r w:rsidR="0025265D">
        <w:rPr>
          <w:rFonts w:ascii="Garamond" w:hAnsi="Garamond"/>
          <w:sz w:val="24"/>
          <w:szCs w:val="24"/>
        </w:rPr>
        <w:t>U.S.</w:t>
      </w:r>
      <w:r w:rsidR="005A28D3">
        <w:rPr>
          <w:rFonts w:ascii="Garamond" w:hAnsi="Garamond"/>
          <w:sz w:val="24"/>
          <w:szCs w:val="24"/>
        </w:rPr>
        <w:t xml:space="preserve"> </w:t>
      </w:r>
      <w:r w:rsidR="0025265D">
        <w:rPr>
          <w:rFonts w:ascii="Garamond" w:hAnsi="Garamond"/>
          <w:sz w:val="24"/>
          <w:szCs w:val="24"/>
        </w:rPr>
        <w:t xml:space="preserve">airports benchmark neighboring aeronautical charges when they make a decision about pricing, implying that they are in competition </w:t>
      </w:r>
      <w:r w:rsidR="005A28D3">
        <w:rPr>
          <w:rFonts w:ascii="Garamond" w:hAnsi="Garamond"/>
          <w:sz w:val="24"/>
          <w:szCs w:val="24"/>
        </w:rPr>
        <w:t xml:space="preserve">with each other </w:t>
      </w:r>
      <w:r w:rsidR="0025265D">
        <w:rPr>
          <w:rFonts w:ascii="Garamond" w:hAnsi="Garamond"/>
          <w:sz w:val="24"/>
          <w:szCs w:val="24"/>
        </w:rPr>
        <w:t xml:space="preserve">even though they are </w:t>
      </w:r>
      <w:r w:rsidR="005A28D3">
        <w:rPr>
          <w:rFonts w:ascii="Garamond" w:hAnsi="Garamond"/>
          <w:sz w:val="24"/>
          <w:szCs w:val="24"/>
        </w:rPr>
        <w:t>government-owned infrastructure</w:t>
      </w:r>
      <w:r w:rsidR="0025265D">
        <w:rPr>
          <w:rFonts w:ascii="Garamond" w:hAnsi="Garamond"/>
          <w:sz w:val="24"/>
          <w:szCs w:val="24"/>
        </w:rPr>
        <w:t xml:space="preserve">. </w:t>
      </w:r>
      <w:r w:rsidR="005A28D3">
        <w:rPr>
          <w:rFonts w:ascii="Garamond" w:hAnsi="Garamond"/>
          <w:sz w:val="24"/>
          <w:szCs w:val="24"/>
        </w:rPr>
        <w:t xml:space="preserve">Thus </w:t>
      </w:r>
      <w:r w:rsidR="0025265D">
        <w:rPr>
          <w:rFonts w:ascii="Garamond" w:hAnsi="Garamond"/>
          <w:sz w:val="24"/>
          <w:szCs w:val="24"/>
        </w:rPr>
        <w:t xml:space="preserve">airport competition </w:t>
      </w:r>
      <w:r w:rsidR="005A28D3">
        <w:rPr>
          <w:rFonts w:ascii="Garamond" w:hAnsi="Garamond"/>
          <w:sz w:val="24"/>
          <w:szCs w:val="24"/>
        </w:rPr>
        <w:t xml:space="preserve">may not be just a phenomenon </w:t>
      </w:r>
      <w:r w:rsidR="00342A9F">
        <w:rPr>
          <w:rFonts w:ascii="Garamond" w:hAnsi="Garamond"/>
          <w:sz w:val="24"/>
          <w:szCs w:val="24"/>
        </w:rPr>
        <w:t xml:space="preserve">among </w:t>
      </w:r>
      <w:r w:rsidR="005A28D3">
        <w:rPr>
          <w:rFonts w:ascii="Garamond" w:hAnsi="Garamond"/>
          <w:sz w:val="24"/>
          <w:szCs w:val="24"/>
        </w:rPr>
        <w:t>privately owned and operated airports</w:t>
      </w:r>
      <w:r w:rsidR="00342A9F">
        <w:rPr>
          <w:rFonts w:ascii="Garamond" w:hAnsi="Garamond"/>
          <w:sz w:val="24"/>
          <w:szCs w:val="24"/>
        </w:rPr>
        <w:t xml:space="preserve">. In the case of the U.S., airports also seek to increase aeronautical outputs through lower aeronautical fees, and they then cross-subsidize aeronautical operations or recoup the cost of operations through non-aeronautical services. This practice incentivizes airlines to bring in more air travelers, but the captive air travelers now paying for the non-aeronautical services they consume and they are also subsidizing aeronautical operations at the airport. Future studies should examine whether such cross-subsidization produces desirable economic outcomes, that is whether the welfare gains in aeronautical operations outweigh the welfare loss in non-aeronautical business as a result of cross-subsidization.  </w:t>
      </w:r>
      <w:r w:rsidR="0025265D">
        <w:rPr>
          <w:rFonts w:ascii="Garamond" w:hAnsi="Garamond"/>
          <w:sz w:val="24"/>
          <w:szCs w:val="24"/>
        </w:rPr>
        <w:t xml:space="preserve"> </w:t>
      </w:r>
    </w:p>
    <w:p w14:paraId="728EE88A" w14:textId="77777777" w:rsidR="000F1BFC" w:rsidRDefault="000F1BFC" w:rsidP="00EC702B">
      <w:pPr>
        <w:pStyle w:val="Title"/>
      </w:pPr>
      <w:r>
        <w:t>REFERENCES</w:t>
      </w:r>
    </w:p>
    <w:p w14:paraId="6F7BE1BA" w14:textId="77777777" w:rsidR="00EC702B" w:rsidRPr="00EC702B" w:rsidRDefault="00EC702B" w:rsidP="00EC702B"/>
    <w:p w14:paraId="7788B5F6" w14:textId="0722E98F" w:rsidR="0024344F" w:rsidRPr="0024344F" w:rsidRDefault="000F1BFC" w:rsidP="0024344F">
      <w:pPr>
        <w:widowControl w:val="0"/>
        <w:autoSpaceDE w:val="0"/>
        <w:autoSpaceDN w:val="0"/>
        <w:adjustRightInd w:val="0"/>
        <w:spacing w:line="480" w:lineRule="auto"/>
        <w:ind w:left="480" w:hanging="480"/>
        <w:rPr>
          <w:rFonts w:ascii="Calibri" w:hAnsi="Calibri" w:cs="Calibri"/>
          <w:noProof/>
          <w:szCs w:val="24"/>
        </w:rPr>
      </w:pPr>
      <w:r>
        <w:fldChar w:fldCharType="begin" w:fldLock="1"/>
      </w:r>
      <w:r>
        <w:instrText xml:space="preserve">ADDIN Mendeley Bibliography CSL_BIBLIOGRAPHY </w:instrText>
      </w:r>
      <w:r>
        <w:fldChar w:fldCharType="separate"/>
      </w:r>
      <w:r w:rsidR="0024344F" w:rsidRPr="0024344F">
        <w:rPr>
          <w:rFonts w:ascii="Calibri" w:hAnsi="Calibri" w:cs="Calibri"/>
          <w:noProof/>
          <w:szCs w:val="24"/>
        </w:rPr>
        <w:t xml:space="preserve">Anselin, L. (2003). Spatial Econometrics. In </w:t>
      </w:r>
      <w:r w:rsidR="0024344F" w:rsidRPr="0024344F">
        <w:rPr>
          <w:rFonts w:ascii="Calibri" w:hAnsi="Calibri" w:cs="Calibri"/>
          <w:i/>
          <w:iCs/>
          <w:noProof/>
          <w:szCs w:val="24"/>
        </w:rPr>
        <w:t>A Companion to Theoretical Econometrics</w:t>
      </w:r>
      <w:r w:rsidR="0024344F" w:rsidRPr="0024344F">
        <w:rPr>
          <w:rFonts w:ascii="Calibri" w:hAnsi="Calibri" w:cs="Calibri"/>
          <w:noProof/>
          <w:szCs w:val="24"/>
        </w:rPr>
        <w:t xml:space="preserve"> (pp. 310–330). Blackwell Publishing Ltd. https://doi.org/10.1002/9780470996249</w:t>
      </w:r>
    </w:p>
    <w:p w14:paraId="52B98BD6"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t xml:space="preserve">Baltagi, B. H., Song, S. H., &amp; Koh, W. (2003). Testing panel data regression models with spatial error correlation. </w:t>
      </w:r>
      <w:r w:rsidRPr="0024344F">
        <w:rPr>
          <w:rFonts w:ascii="Calibri" w:hAnsi="Calibri" w:cs="Calibri"/>
          <w:i/>
          <w:iCs/>
          <w:noProof/>
          <w:szCs w:val="24"/>
        </w:rPr>
        <w:t>Journal of Econometrics</w:t>
      </w:r>
      <w:r w:rsidRPr="0024344F">
        <w:rPr>
          <w:rFonts w:ascii="Calibri" w:hAnsi="Calibri" w:cs="Calibri"/>
          <w:noProof/>
          <w:szCs w:val="24"/>
        </w:rPr>
        <w:t xml:space="preserve">, </w:t>
      </w:r>
      <w:r w:rsidRPr="0024344F">
        <w:rPr>
          <w:rFonts w:ascii="Calibri" w:hAnsi="Calibri" w:cs="Calibri"/>
          <w:i/>
          <w:iCs/>
          <w:noProof/>
          <w:szCs w:val="24"/>
        </w:rPr>
        <w:t>117</w:t>
      </w:r>
      <w:r w:rsidRPr="0024344F">
        <w:rPr>
          <w:rFonts w:ascii="Calibri" w:hAnsi="Calibri" w:cs="Calibri"/>
          <w:noProof/>
          <w:szCs w:val="24"/>
        </w:rPr>
        <w:t>(1), 123–150. https://doi.org/10.1016/S0304-4076(03)00120-9</w:t>
      </w:r>
    </w:p>
    <w:p w14:paraId="3336791E"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lastRenderedPageBreak/>
        <w:t xml:space="preserve">Bel, G., &amp; Fageda, X. (2010). Factors Explaining Charges in European Airports : Competition , Market Size , Private Ownership and Regulation by Germà Bel Factors Explaining Charges in European Airports : Competition , Market Size , Private Ownership and Regulation. </w:t>
      </w:r>
      <w:r w:rsidRPr="0024344F">
        <w:rPr>
          <w:rFonts w:ascii="Calibri" w:hAnsi="Calibri" w:cs="Calibri"/>
          <w:i/>
          <w:iCs/>
          <w:noProof/>
          <w:szCs w:val="24"/>
        </w:rPr>
        <w:t>Journal of Regulatory Economics</w:t>
      </w:r>
      <w:r w:rsidRPr="0024344F">
        <w:rPr>
          <w:rFonts w:ascii="Calibri" w:hAnsi="Calibri" w:cs="Calibri"/>
          <w:noProof/>
          <w:szCs w:val="24"/>
        </w:rPr>
        <w:t>, (37), 142–161.</w:t>
      </w:r>
    </w:p>
    <w:p w14:paraId="4BD14EB6"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t xml:space="preserve">Bilotkach, V., Clougherty, J. A., Mueller, J., &amp; Zhang, A. (2012). Regulation , privatization , and airport charges : panel data evidence from European airports. </w:t>
      </w:r>
      <w:r w:rsidRPr="0024344F">
        <w:rPr>
          <w:rFonts w:ascii="Calibri" w:hAnsi="Calibri" w:cs="Calibri"/>
          <w:i/>
          <w:iCs/>
          <w:noProof/>
          <w:szCs w:val="24"/>
        </w:rPr>
        <w:t>Journal of Regulatory Economics</w:t>
      </w:r>
      <w:r w:rsidRPr="0024344F">
        <w:rPr>
          <w:rFonts w:ascii="Calibri" w:hAnsi="Calibri" w:cs="Calibri"/>
          <w:noProof/>
          <w:szCs w:val="24"/>
        </w:rPr>
        <w:t xml:space="preserve">, </w:t>
      </w:r>
      <w:r w:rsidRPr="0024344F">
        <w:rPr>
          <w:rFonts w:ascii="Calibri" w:hAnsi="Calibri" w:cs="Calibri"/>
          <w:i/>
          <w:iCs/>
          <w:noProof/>
          <w:szCs w:val="24"/>
        </w:rPr>
        <w:t>42</w:t>
      </w:r>
      <w:r w:rsidRPr="0024344F">
        <w:rPr>
          <w:rFonts w:ascii="Calibri" w:hAnsi="Calibri" w:cs="Calibri"/>
          <w:noProof/>
          <w:szCs w:val="24"/>
        </w:rPr>
        <w:t>(1), 73–94. https://doi.org/10.1007/s11149-011-9172-1</w:t>
      </w:r>
    </w:p>
    <w:p w14:paraId="37C57BA7"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t xml:space="preserve">Brueckner, J. K. (2001). Internalization of Airport Congestion. </w:t>
      </w:r>
      <w:r w:rsidRPr="0024344F">
        <w:rPr>
          <w:rFonts w:ascii="Calibri" w:hAnsi="Calibri" w:cs="Calibri"/>
          <w:i/>
          <w:iCs/>
          <w:noProof/>
          <w:szCs w:val="24"/>
        </w:rPr>
        <w:t>Journal of Air Transport Management</w:t>
      </w:r>
      <w:r w:rsidRPr="0024344F">
        <w:rPr>
          <w:rFonts w:ascii="Calibri" w:hAnsi="Calibri" w:cs="Calibri"/>
          <w:noProof/>
          <w:szCs w:val="24"/>
        </w:rPr>
        <w:t xml:space="preserve">, </w:t>
      </w:r>
      <w:r w:rsidRPr="0024344F">
        <w:rPr>
          <w:rFonts w:ascii="Calibri" w:hAnsi="Calibri" w:cs="Calibri"/>
          <w:i/>
          <w:iCs/>
          <w:noProof/>
          <w:szCs w:val="24"/>
        </w:rPr>
        <w:t>8</w:t>
      </w:r>
      <w:r w:rsidRPr="0024344F">
        <w:rPr>
          <w:rFonts w:ascii="Calibri" w:hAnsi="Calibri" w:cs="Calibri"/>
          <w:noProof/>
          <w:szCs w:val="24"/>
        </w:rPr>
        <w:t>, 141–147.</w:t>
      </w:r>
    </w:p>
    <w:p w14:paraId="2E257FD9"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t xml:space="preserve">Choo, Y. Y. (2014). Factors affecting aeronautical charges at major US airports. </w:t>
      </w:r>
      <w:r w:rsidRPr="0024344F">
        <w:rPr>
          <w:rFonts w:ascii="Calibri" w:hAnsi="Calibri" w:cs="Calibri"/>
          <w:i/>
          <w:iCs/>
          <w:noProof/>
          <w:szCs w:val="24"/>
        </w:rPr>
        <w:t>Transportation Research Part A: Policy and Practice</w:t>
      </w:r>
      <w:r w:rsidRPr="0024344F">
        <w:rPr>
          <w:rFonts w:ascii="Calibri" w:hAnsi="Calibri" w:cs="Calibri"/>
          <w:noProof/>
          <w:szCs w:val="24"/>
        </w:rPr>
        <w:t xml:space="preserve">, </w:t>
      </w:r>
      <w:r w:rsidRPr="0024344F">
        <w:rPr>
          <w:rFonts w:ascii="Calibri" w:hAnsi="Calibri" w:cs="Calibri"/>
          <w:i/>
          <w:iCs/>
          <w:noProof/>
          <w:szCs w:val="24"/>
        </w:rPr>
        <w:t>62</w:t>
      </w:r>
      <w:r w:rsidRPr="0024344F">
        <w:rPr>
          <w:rFonts w:ascii="Calibri" w:hAnsi="Calibri" w:cs="Calibri"/>
          <w:noProof/>
          <w:szCs w:val="24"/>
        </w:rPr>
        <w:t>, 54–62. https://doi.org/10.1016/j.tra.2014.02.006</w:t>
      </w:r>
    </w:p>
    <w:p w14:paraId="6FA67AED"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t xml:space="preserve">Cliff, A. D., &amp; Ord, J. K. (1975). Space-Time Modelling with an Application to Regional Forecasting. </w:t>
      </w:r>
      <w:r w:rsidRPr="0024344F">
        <w:rPr>
          <w:rFonts w:ascii="Calibri" w:hAnsi="Calibri" w:cs="Calibri"/>
          <w:i/>
          <w:iCs/>
          <w:noProof/>
          <w:szCs w:val="24"/>
        </w:rPr>
        <w:t>Transactions of the Institute of British Geographers</w:t>
      </w:r>
      <w:r w:rsidRPr="0024344F">
        <w:rPr>
          <w:rFonts w:ascii="Calibri" w:hAnsi="Calibri" w:cs="Calibri"/>
          <w:noProof/>
          <w:szCs w:val="24"/>
        </w:rPr>
        <w:t xml:space="preserve">, </w:t>
      </w:r>
      <w:r w:rsidRPr="0024344F">
        <w:rPr>
          <w:rFonts w:ascii="Calibri" w:hAnsi="Calibri" w:cs="Calibri"/>
          <w:i/>
          <w:iCs/>
          <w:noProof/>
          <w:szCs w:val="24"/>
        </w:rPr>
        <w:t>64</w:t>
      </w:r>
      <w:r w:rsidRPr="0024344F">
        <w:rPr>
          <w:rFonts w:ascii="Calibri" w:hAnsi="Calibri" w:cs="Calibri"/>
          <w:noProof/>
          <w:szCs w:val="24"/>
        </w:rPr>
        <w:t>(64), 119. https://doi.org/10.2307/621469</w:t>
      </w:r>
    </w:p>
    <w:p w14:paraId="60C6C0CB"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t xml:space="preserve">Czerny, A. I. (2006). Price-cap regulation of airports : single-till versus dual-till. </w:t>
      </w:r>
      <w:r w:rsidRPr="0024344F">
        <w:rPr>
          <w:rFonts w:ascii="Calibri" w:hAnsi="Calibri" w:cs="Calibri"/>
          <w:i/>
          <w:iCs/>
          <w:noProof/>
          <w:szCs w:val="24"/>
        </w:rPr>
        <w:t>Journal of Regulatory Economics</w:t>
      </w:r>
      <w:r w:rsidRPr="0024344F">
        <w:rPr>
          <w:rFonts w:ascii="Calibri" w:hAnsi="Calibri" w:cs="Calibri"/>
          <w:noProof/>
          <w:szCs w:val="24"/>
        </w:rPr>
        <w:t>, 85–97. https://doi.org/10.1007/s11149-006-0010-9</w:t>
      </w:r>
    </w:p>
    <w:p w14:paraId="43DF1EC3"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t xml:space="preserve">D’Alfonso, T., Jiang, C., &amp; Wan, Y. (2013). Airport Pricing , Concession Revenues and Passenger Types. </w:t>
      </w:r>
      <w:r w:rsidRPr="0024344F">
        <w:rPr>
          <w:rFonts w:ascii="Calibri" w:hAnsi="Calibri" w:cs="Calibri"/>
          <w:i/>
          <w:iCs/>
          <w:noProof/>
          <w:szCs w:val="24"/>
        </w:rPr>
        <w:t>Journal of Tranport Economics and Policy</w:t>
      </w:r>
      <w:r w:rsidRPr="0024344F">
        <w:rPr>
          <w:rFonts w:ascii="Calibri" w:hAnsi="Calibri" w:cs="Calibri"/>
          <w:noProof/>
          <w:szCs w:val="24"/>
        </w:rPr>
        <w:t xml:space="preserve">, </w:t>
      </w:r>
      <w:r w:rsidRPr="0024344F">
        <w:rPr>
          <w:rFonts w:ascii="Calibri" w:hAnsi="Calibri" w:cs="Calibri"/>
          <w:i/>
          <w:iCs/>
          <w:noProof/>
          <w:szCs w:val="24"/>
        </w:rPr>
        <w:t>47</w:t>
      </w:r>
      <w:r w:rsidRPr="0024344F">
        <w:rPr>
          <w:rFonts w:ascii="Calibri" w:hAnsi="Calibri" w:cs="Calibri"/>
          <w:noProof/>
          <w:szCs w:val="24"/>
        </w:rPr>
        <w:t>(January), 71–89.</w:t>
      </w:r>
    </w:p>
    <w:p w14:paraId="61ABF1B5"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t xml:space="preserve">D’Alfonso, T., &amp; Nastasi, A. (2014). Airport–Airline interaction: some food for thought. </w:t>
      </w:r>
      <w:r w:rsidRPr="0024344F">
        <w:rPr>
          <w:rFonts w:ascii="Calibri" w:hAnsi="Calibri" w:cs="Calibri"/>
          <w:i/>
          <w:iCs/>
          <w:noProof/>
          <w:szCs w:val="24"/>
        </w:rPr>
        <w:t>Transport Reviews</w:t>
      </w:r>
      <w:r w:rsidRPr="0024344F">
        <w:rPr>
          <w:rFonts w:ascii="Calibri" w:hAnsi="Calibri" w:cs="Calibri"/>
          <w:noProof/>
          <w:szCs w:val="24"/>
        </w:rPr>
        <w:t xml:space="preserve">, </w:t>
      </w:r>
      <w:r w:rsidRPr="0024344F">
        <w:rPr>
          <w:rFonts w:ascii="Calibri" w:hAnsi="Calibri" w:cs="Calibri"/>
          <w:i/>
          <w:iCs/>
          <w:noProof/>
          <w:szCs w:val="24"/>
        </w:rPr>
        <w:t>34</w:t>
      </w:r>
      <w:r w:rsidRPr="0024344F">
        <w:rPr>
          <w:rFonts w:ascii="Calibri" w:hAnsi="Calibri" w:cs="Calibri"/>
          <w:noProof/>
          <w:szCs w:val="24"/>
        </w:rPr>
        <w:t>(6), 730–748. https://doi.org/10.1080/01441647.2014.971470</w:t>
      </w:r>
    </w:p>
    <w:p w14:paraId="1C64A8EA"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t xml:space="preserve">Daniel, J. I. (1995). Congestion Pricing and Capacity of Large Hub Airports : A Bottleneck Model with Stochastic Queues. </w:t>
      </w:r>
      <w:r w:rsidRPr="0024344F">
        <w:rPr>
          <w:rFonts w:ascii="Calibri" w:hAnsi="Calibri" w:cs="Calibri"/>
          <w:i/>
          <w:iCs/>
          <w:noProof/>
          <w:szCs w:val="24"/>
        </w:rPr>
        <w:t>Econometrica</w:t>
      </w:r>
      <w:r w:rsidRPr="0024344F">
        <w:rPr>
          <w:rFonts w:ascii="Calibri" w:hAnsi="Calibri" w:cs="Calibri"/>
          <w:noProof/>
          <w:szCs w:val="24"/>
        </w:rPr>
        <w:t xml:space="preserve">, </w:t>
      </w:r>
      <w:r w:rsidRPr="0024344F">
        <w:rPr>
          <w:rFonts w:ascii="Calibri" w:hAnsi="Calibri" w:cs="Calibri"/>
          <w:i/>
          <w:iCs/>
          <w:noProof/>
          <w:szCs w:val="24"/>
        </w:rPr>
        <w:t>63</w:t>
      </w:r>
      <w:r w:rsidRPr="0024344F">
        <w:rPr>
          <w:rFonts w:ascii="Calibri" w:hAnsi="Calibri" w:cs="Calibri"/>
          <w:noProof/>
          <w:szCs w:val="24"/>
        </w:rPr>
        <w:t>(2), 327–370.</w:t>
      </w:r>
    </w:p>
    <w:p w14:paraId="5CB0CBA8"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lastRenderedPageBreak/>
        <w:t xml:space="preserve">Dmitry, P. (2012). Airport Benchmarking and Spatial Competition: A Critical Review. </w:t>
      </w:r>
      <w:r w:rsidRPr="0024344F">
        <w:rPr>
          <w:rFonts w:ascii="Calibri" w:hAnsi="Calibri" w:cs="Calibri"/>
          <w:i/>
          <w:iCs/>
          <w:noProof/>
          <w:szCs w:val="24"/>
        </w:rPr>
        <w:t>Transport and Telecommunication</w:t>
      </w:r>
      <w:r w:rsidRPr="0024344F">
        <w:rPr>
          <w:rFonts w:ascii="Calibri" w:hAnsi="Calibri" w:cs="Calibri"/>
          <w:noProof/>
          <w:szCs w:val="24"/>
        </w:rPr>
        <w:t xml:space="preserve">, </w:t>
      </w:r>
      <w:r w:rsidRPr="0024344F">
        <w:rPr>
          <w:rFonts w:ascii="Calibri" w:hAnsi="Calibri" w:cs="Calibri"/>
          <w:i/>
          <w:iCs/>
          <w:noProof/>
          <w:szCs w:val="24"/>
        </w:rPr>
        <w:t>13</w:t>
      </w:r>
      <w:r w:rsidRPr="0024344F">
        <w:rPr>
          <w:rFonts w:ascii="Calibri" w:hAnsi="Calibri" w:cs="Calibri"/>
          <w:noProof/>
          <w:szCs w:val="24"/>
        </w:rPr>
        <w:t>(2), 123–137. https://doi.org/10.2478/v10244-012-0010-z</w:t>
      </w:r>
    </w:p>
    <w:p w14:paraId="0581E425"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t xml:space="preserve">Fröhlich, K., &amp; Niemeier, H. M. (2011). The importance of spatial economics for assessing airport competition. </w:t>
      </w:r>
      <w:r w:rsidRPr="0024344F">
        <w:rPr>
          <w:rFonts w:ascii="Calibri" w:hAnsi="Calibri" w:cs="Calibri"/>
          <w:i/>
          <w:iCs/>
          <w:noProof/>
          <w:szCs w:val="24"/>
        </w:rPr>
        <w:t>Journal of Air Transport Management</w:t>
      </w:r>
      <w:r w:rsidRPr="0024344F">
        <w:rPr>
          <w:rFonts w:ascii="Calibri" w:hAnsi="Calibri" w:cs="Calibri"/>
          <w:noProof/>
          <w:szCs w:val="24"/>
        </w:rPr>
        <w:t xml:space="preserve">, </w:t>
      </w:r>
      <w:r w:rsidRPr="0024344F">
        <w:rPr>
          <w:rFonts w:ascii="Calibri" w:hAnsi="Calibri" w:cs="Calibri"/>
          <w:i/>
          <w:iCs/>
          <w:noProof/>
          <w:szCs w:val="24"/>
        </w:rPr>
        <w:t>17</w:t>
      </w:r>
      <w:r w:rsidRPr="0024344F">
        <w:rPr>
          <w:rFonts w:ascii="Calibri" w:hAnsi="Calibri" w:cs="Calibri"/>
          <w:noProof/>
          <w:szCs w:val="24"/>
        </w:rPr>
        <w:t>(1), 44–48. https://doi.org/10.1016/j.jairtraman.2010.10.010</w:t>
      </w:r>
    </w:p>
    <w:p w14:paraId="631A196F"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t xml:space="preserve">Fu, X., &amp; Zhang, A. (2010). Effects of airport concession revenue sharing on airline competition and social welfare. </w:t>
      </w:r>
      <w:r w:rsidRPr="0024344F">
        <w:rPr>
          <w:rFonts w:ascii="Calibri" w:hAnsi="Calibri" w:cs="Calibri"/>
          <w:i/>
          <w:iCs/>
          <w:noProof/>
          <w:szCs w:val="24"/>
        </w:rPr>
        <w:t>Journal of Transport Economics and Policy</w:t>
      </w:r>
      <w:r w:rsidRPr="0024344F">
        <w:rPr>
          <w:rFonts w:ascii="Calibri" w:hAnsi="Calibri" w:cs="Calibri"/>
          <w:noProof/>
          <w:szCs w:val="24"/>
        </w:rPr>
        <w:t xml:space="preserve">, </w:t>
      </w:r>
      <w:r w:rsidRPr="0024344F">
        <w:rPr>
          <w:rFonts w:ascii="Calibri" w:hAnsi="Calibri" w:cs="Calibri"/>
          <w:i/>
          <w:iCs/>
          <w:noProof/>
          <w:szCs w:val="24"/>
        </w:rPr>
        <w:t>44</w:t>
      </w:r>
      <w:r w:rsidRPr="0024344F">
        <w:rPr>
          <w:rFonts w:ascii="Calibri" w:hAnsi="Calibri" w:cs="Calibri"/>
          <w:noProof/>
          <w:szCs w:val="24"/>
        </w:rPr>
        <w:t>(2), 119–138.</w:t>
      </w:r>
    </w:p>
    <w:p w14:paraId="7B4EA7CA"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t xml:space="preserve">Ivaldi, M., Sokullu, S., &amp; Toru, T. (2015). Airport Prices in a Two-sided Market Setting : Major US Airports. </w:t>
      </w:r>
      <w:r w:rsidRPr="0024344F">
        <w:rPr>
          <w:rFonts w:ascii="Calibri" w:hAnsi="Calibri" w:cs="Calibri"/>
          <w:i/>
          <w:iCs/>
          <w:noProof/>
          <w:szCs w:val="24"/>
        </w:rPr>
        <w:t>CEPR Discussion Paper No.DP10658</w:t>
      </w:r>
      <w:r w:rsidRPr="0024344F">
        <w:rPr>
          <w:rFonts w:ascii="Calibri" w:hAnsi="Calibri" w:cs="Calibri"/>
          <w:noProof/>
          <w:szCs w:val="24"/>
        </w:rPr>
        <w:t>. Retrieved from https://ssrn.com/abstract=2619233</w:t>
      </w:r>
    </w:p>
    <w:p w14:paraId="1387E2E0"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t xml:space="preserve">Kapoor, M., Kelejian, H. H., &amp; Prucha, I. R. (2007). Panel data models with spatially correlated error components. </w:t>
      </w:r>
      <w:r w:rsidRPr="0024344F">
        <w:rPr>
          <w:rFonts w:ascii="Calibri" w:hAnsi="Calibri" w:cs="Calibri"/>
          <w:i/>
          <w:iCs/>
          <w:noProof/>
          <w:szCs w:val="24"/>
        </w:rPr>
        <w:t>Journal of Econometrics</w:t>
      </w:r>
      <w:r w:rsidRPr="0024344F">
        <w:rPr>
          <w:rFonts w:ascii="Calibri" w:hAnsi="Calibri" w:cs="Calibri"/>
          <w:noProof/>
          <w:szCs w:val="24"/>
        </w:rPr>
        <w:t xml:space="preserve">, </w:t>
      </w:r>
      <w:r w:rsidRPr="0024344F">
        <w:rPr>
          <w:rFonts w:ascii="Calibri" w:hAnsi="Calibri" w:cs="Calibri"/>
          <w:i/>
          <w:iCs/>
          <w:noProof/>
          <w:szCs w:val="24"/>
        </w:rPr>
        <w:t>140</w:t>
      </w:r>
      <w:r w:rsidRPr="0024344F">
        <w:rPr>
          <w:rFonts w:ascii="Calibri" w:hAnsi="Calibri" w:cs="Calibri"/>
          <w:noProof/>
          <w:szCs w:val="24"/>
        </w:rPr>
        <w:t>, 97–130. https://doi.org/10.1016/j.jeconom.2006.09.004</w:t>
      </w:r>
    </w:p>
    <w:p w14:paraId="5F1773D4"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t xml:space="preserve">Kelejian, H. H., &amp; Prucha, I. R. (1998). A Generalized Spatial Two-Stage Least Squares Procedure for Estimating a Spatial Autoregressive Model with Autoregressive Disturbances. </w:t>
      </w:r>
      <w:r w:rsidRPr="0024344F">
        <w:rPr>
          <w:rFonts w:ascii="Calibri" w:hAnsi="Calibri" w:cs="Calibri"/>
          <w:i/>
          <w:iCs/>
          <w:noProof/>
          <w:szCs w:val="24"/>
        </w:rPr>
        <w:t>Journal of Real Estate Finance and Economics</w:t>
      </w:r>
      <w:r w:rsidRPr="0024344F">
        <w:rPr>
          <w:rFonts w:ascii="Calibri" w:hAnsi="Calibri" w:cs="Calibri"/>
          <w:noProof/>
          <w:szCs w:val="24"/>
        </w:rPr>
        <w:t xml:space="preserve">, </w:t>
      </w:r>
      <w:r w:rsidRPr="0024344F">
        <w:rPr>
          <w:rFonts w:ascii="Calibri" w:hAnsi="Calibri" w:cs="Calibri"/>
          <w:i/>
          <w:iCs/>
          <w:noProof/>
          <w:szCs w:val="24"/>
        </w:rPr>
        <w:t>17</w:t>
      </w:r>
      <w:r w:rsidRPr="0024344F">
        <w:rPr>
          <w:rFonts w:ascii="Calibri" w:hAnsi="Calibri" w:cs="Calibri"/>
          <w:noProof/>
          <w:szCs w:val="24"/>
        </w:rPr>
        <w:t>(1), 99–121. https://doi.org/10.1023/A:1007707430416</w:t>
      </w:r>
    </w:p>
    <w:p w14:paraId="21C37EA8"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t xml:space="preserve">Kutlu, L., &amp; McCarthy, P. (2016). US airport ownership , efficiency , and heterogeneity. </w:t>
      </w:r>
      <w:r w:rsidRPr="0024344F">
        <w:rPr>
          <w:rFonts w:ascii="Calibri" w:hAnsi="Calibri" w:cs="Calibri"/>
          <w:i/>
          <w:iCs/>
          <w:noProof/>
          <w:szCs w:val="24"/>
        </w:rPr>
        <w:t>Transportation Research Part E</w:t>
      </w:r>
      <w:r w:rsidRPr="0024344F">
        <w:rPr>
          <w:rFonts w:ascii="Calibri" w:hAnsi="Calibri" w:cs="Calibri"/>
          <w:noProof/>
          <w:szCs w:val="24"/>
        </w:rPr>
        <w:t xml:space="preserve">, </w:t>
      </w:r>
      <w:r w:rsidRPr="0024344F">
        <w:rPr>
          <w:rFonts w:ascii="Calibri" w:hAnsi="Calibri" w:cs="Calibri"/>
          <w:i/>
          <w:iCs/>
          <w:noProof/>
          <w:szCs w:val="24"/>
        </w:rPr>
        <w:t>89</w:t>
      </w:r>
      <w:r w:rsidRPr="0024344F">
        <w:rPr>
          <w:rFonts w:ascii="Calibri" w:hAnsi="Calibri" w:cs="Calibri"/>
          <w:noProof/>
          <w:szCs w:val="24"/>
        </w:rPr>
        <w:t>, 117–132. https://doi.org/10.1016/j.tre.2016.03.003</w:t>
      </w:r>
    </w:p>
    <w:p w14:paraId="63DEC96C"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t xml:space="preserve">LeSage, J. P. (2008). </w:t>
      </w:r>
      <w:r w:rsidRPr="0024344F">
        <w:rPr>
          <w:rFonts w:ascii="Calibri" w:hAnsi="Calibri" w:cs="Calibri"/>
          <w:i/>
          <w:iCs/>
          <w:noProof/>
          <w:szCs w:val="24"/>
        </w:rPr>
        <w:t>An introduction to spatial econometrics</w:t>
      </w:r>
      <w:r w:rsidRPr="0024344F">
        <w:rPr>
          <w:rFonts w:ascii="Calibri" w:hAnsi="Calibri" w:cs="Calibri"/>
          <w:noProof/>
          <w:szCs w:val="24"/>
        </w:rPr>
        <w:t xml:space="preserve">. </w:t>
      </w:r>
      <w:r w:rsidRPr="0024344F">
        <w:rPr>
          <w:rFonts w:ascii="Calibri" w:hAnsi="Calibri" w:cs="Calibri"/>
          <w:i/>
          <w:iCs/>
          <w:noProof/>
          <w:szCs w:val="24"/>
        </w:rPr>
        <w:t>De Boeck Supérieur</w:t>
      </w:r>
      <w:r w:rsidRPr="0024344F">
        <w:rPr>
          <w:rFonts w:ascii="Calibri" w:hAnsi="Calibri" w:cs="Calibri"/>
          <w:noProof/>
          <w:szCs w:val="24"/>
        </w:rPr>
        <w:t>. https://doi.org/10.4000/rei.3887</w:t>
      </w:r>
    </w:p>
    <w:p w14:paraId="74E21EA1"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t xml:space="preserve">Lu, C. C., &amp; Pagliari, R. I. (2004). Evaluating the potential impact of alternative airport pricing approaches on social welfare. </w:t>
      </w:r>
      <w:r w:rsidRPr="0024344F">
        <w:rPr>
          <w:rFonts w:ascii="Calibri" w:hAnsi="Calibri" w:cs="Calibri"/>
          <w:i/>
          <w:iCs/>
          <w:noProof/>
          <w:szCs w:val="24"/>
        </w:rPr>
        <w:t>Transportation Research Part E: Logistics and Transportation Review</w:t>
      </w:r>
      <w:r w:rsidRPr="0024344F">
        <w:rPr>
          <w:rFonts w:ascii="Calibri" w:hAnsi="Calibri" w:cs="Calibri"/>
          <w:noProof/>
          <w:szCs w:val="24"/>
        </w:rPr>
        <w:t xml:space="preserve">, </w:t>
      </w:r>
      <w:r w:rsidRPr="0024344F">
        <w:rPr>
          <w:rFonts w:ascii="Calibri" w:hAnsi="Calibri" w:cs="Calibri"/>
          <w:i/>
          <w:iCs/>
          <w:noProof/>
          <w:szCs w:val="24"/>
        </w:rPr>
        <w:t>40</w:t>
      </w:r>
      <w:r w:rsidRPr="0024344F">
        <w:rPr>
          <w:rFonts w:ascii="Calibri" w:hAnsi="Calibri" w:cs="Calibri"/>
          <w:noProof/>
          <w:szCs w:val="24"/>
        </w:rPr>
        <w:t>(1), 1–17. https://doi.org/10.1016/S1366-5545(03)00031-0</w:t>
      </w:r>
    </w:p>
    <w:p w14:paraId="21BE03FF"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lastRenderedPageBreak/>
        <w:t xml:space="preserve">Mutl, J., &amp; Pfaffermayr, M. (2011). The Hausman test in a Cliff and Ord panel model. </w:t>
      </w:r>
      <w:r w:rsidRPr="0024344F">
        <w:rPr>
          <w:rFonts w:ascii="Calibri" w:hAnsi="Calibri" w:cs="Calibri"/>
          <w:i/>
          <w:iCs/>
          <w:noProof/>
          <w:szCs w:val="24"/>
        </w:rPr>
        <w:t>The Econometrics Journal</w:t>
      </w:r>
      <w:r w:rsidRPr="0024344F">
        <w:rPr>
          <w:rFonts w:ascii="Calibri" w:hAnsi="Calibri" w:cs="Calibri"/>
          <w:noProof/>
          <w:szCs w:val="24"/>
        </w:rPr>
        <w:t xml:space="preserve">, </w:t>
      </w:r>
      <w:r w:rsidRPr="0024344F">
        <w:rPr>
          <w:rFonts w:ascii="Calibri" w:hAnsi="Calibri" w:cs="Calibri"/>
          <w:i/>
          <w:iCs/>
          <w:noProof/>
          <w:szCs w:val="24"/>
        </w:rPr>
        <w:t>14</w:t>
      </w:r>
      <w:r w:rsidRPr="0024344F">
        <w:rPr>
          <w:rFonts w:ascii="Calibri" w:hAnsi="Calibri" w:cs="Calibri"/>
          <w:noProof/>
          <w:szCs w:val="24"/>
        </w:rPr>
        <w:t>(1), 48–76. https://doi.org/10.1111/j.1368-423X.2010.00325.x</w:t>
      </w:r>
    </w:p>
    <w:p w14:paraId="11AC0AB5"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t xml:space="preserve">National Academies of Sciences, Engineering,  and M. (2009). </w:t>
      </w:r>
      <w:r w:rsidRPr="0024344F">
        <w:rPr>
          <w:rFonts w:ascii="Calibri" w:hAnsi="Calibri" w:cs="Calibri"/>
          <w:i/>
          <w:iCs/>
          <w:noProof/>
          <w:szCs w:val="24"/>
        </w:rPr>
        <w:t>Airport Governance and Ownership</w:t>
      </w:r>
      <w:r w:rsidRPr="0024344F">
        <w:rPr>
          <w:rFonts w:ascii="Calibri" w:hAnsi="Calibri" w:cs="Calibri"/>
          <w:noProof/>
          <w:szCs w:val="24"/>
        </w:rPr>
        <w:t>. https://doi.org/10.17226/23010</w:t>
      </w:r>
    </w:p>
    <w:p w14:paraId="102376A8"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t xml:space="preserve">Reed, W. R. (2015). On the Practice of Lagging Variables to Avoid Simultaneity. </w:t>
      </w:r>
      <w:r w:rsidRPr="0024344F">
        <w:rPr>
          <w:rFonts w:ascii="Calibri" w:hAnsi="Calibri" w:cs="Calibri"/>
          <w:i/>
          <w:iCs/>
          <w:noProof/>
          <w:szCs w:val="24"/>
        </w:rPr>
        <w:t>Oxford Bulletin of Economics and Statistics</w:t>
      </w:r>
      <w:r w:rsidRPr="0024344F">
        <w:rPr>
          <w:rFonts w:ascii="Calibri" w:hAnsi="Calibri" w:cs="Calibri"/>
          <w:noProof/>
          <w:szCs w:val="24"/>
        </w:rPr>
        <w:t xml:space="preserve">, </w:t>
      </w:r>
      <w:r w:rsidRPr="0024344F">
        <w:rPr>
          <w:rFonts w:ascii="Calibri" w:hAnsi="Calibri" w:cs="Calibri"/>
          <w:i/>
          <w:iCs/>
          <w:noProof/>
          <w:szCs w:val="24"/>
        </w:rPr>
        <w:t>77</w:t>
      </w:r>
      <w:r w:rsidRPr="0024344F">
        <w:rPr>
          <w:rFonts w:ascii="Calibri" w:hAnsi="Calibri" w:cs="Calibri"/>
          <w:noProof/>
          <w:szCs w:val="24"/>
        </w:rPr>
        <w:t>(6), 897–905. https://doi.org/10.1111/obes.12088</w:t>
      </w:r>
    </w:p>
    <w:p w14:paraId="3B8BC7A6"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t xml:space="preserve">Saraswati, B., &amp; Hanaoka, S. (2014). Airport – airline cooperation under commercial revenue sharing agreements : A network approach. </w:t>
      </w:r>
      <w:r w:rsidRPr="0024344F">
        <w:rPr>
          <w:rFonts w:ascii="Calibri" w:hAnsi="Calibri" w:cs="Calibri"/>
          <w:i/>
          <w:iCs/>
          <w:noProof/>
          <w:szCs w:val="24"/>
        </w:rPr>
        <w:t>Transportation Research Part E</w:t>
      </w:r>
      <w:r w:rsidRPr="0024344F">
        <w:rPr>
          <w:rFonts w:ascii="Calibri" w:hAnsi="Calibri" w:cs="Calibri"/>
          <w:noProof/>
          <w:szCs w:val="24"/>
        </w:rPr>
        <w:t xml:space="preserve">, </w:t>
      </w:r>
      <w:r w:rsidRPr="0024344F">
        <w:rPr>
          <w:rFonts w:ascii="Calibri" w:hAnsi="Calibri" w:cs="Calibri"/>
          <w:i/>
          <w:iCs/>
          <w:noProof/>
          <w:szCs w:val="24"/>
        </w:rPr>
        <w:t>70</w:t>
      </w:r>
      <w:r w:rsidRPr="0024344F">
        <w:rPr>
          <w:rFonts w:ascii="Calibri" w:hAnsi="Calibri" w:cs="Calibri"/>
          <w:noProof/>
          <w:szCs w:val="24"/>
        </w:rPr>
        <w:t>, 17–33. https://doi.org/10.1016/j.tre.2014.06.013</w:t>
      </w:r>
    </w:p>
    <w:p w14:paraId="7C77031E"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t xml:space="preserve">Starkie, D. (2002). Airport regulation and competition. </w:t>
      </w:r>
      <w:r w:rsidRPr="0024344F">
        <w:rPr>
          <w:rFonts w:ascii="Calibri" w:hAnsi="Calibri" w:cs="Calibri"/>
          <w:i/>
          <w:iCs/>
          <w:noProof/>
          <w:szCs w:val="24"/>
        </w:rPr>
        <w:t>Journal of Air Transport Management</w:t>
      </w:r>
      <w:r w:rsidRPr="0024344F">
        <w:rPr>
          <w:rFonts w:ascii="Calibri" w:hAnsi="Calibri" w:cs="Calibri"/>
          <w:noProof/>
          <w:szCs w:val="24"/>
        </w:rPr>
        <w:t xml:space="preserve">, </w:t>
      </w:r>
      <w:r w:rsidRPr="0024344F">
        <w:rPr>
          <w:rFonts w:ascii="Calibri" w:hAnsi="Calibri" w:cs="Calibri"/>
          <w:i/>
          <w:iCs/>
          <w:noProof/>
          <w:szCs w:val="24"/>
        </w:rPr>
        <w:t>8</w:t>
      </w:r>
      <w:r w:rsidRPr="0024344F">
        <w:rPr>
          <w:rFonts w:ascii="Calibri" w:hAnsi="Calibri" w:cs="Calibri"/>
          <w:noProof/>
          <w:szCs w:val="24"/>
        </w:rPr>
        <w:t>(1), 63–72. https://doi.org/10.1016/S0969-6997(01)00015-1</w:t>
      </w:r>
    </w:p>
    <w:p w14:paraId="7CBF919A"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t xml:space="preserve">Stock, H. J., &amp; Yogo, M. (2005). Asymptotic Distributions of Instrumental Variables Statistics with Many Instruments. In </w:t>
      </w:r>
      <w:r w:rsidRPr="0024344F">
        <w:rPr>
          <w:rFonts w:ascii="Calibri" w:hAnsi="Calibri" w:cs="Calibri"/>
          <w:i/>
          <w:iCs/>
          <w:noProof/>
          <w:szCs w:val="24"/>
        </w:rPr>
        <w:t>Identification and Inference for Econometric Models:Essays in Honor of Thomas Rothenberg</w:t>
      </w:r>
      <w:r w:rsidRPr="0024344F">
        <w:rPr>
          <w:rFonts w:ascii="Calibri" w:hAnsi="Calibri" w:cs="Calibri"/>
          <w:noProof/>
          <w:szCs w:val="24"/>
        </w:rPr>
        <w:t xml:space="preserve"> (pp. 109–120). Cambridge University Press.</w:t>
      </w:r>
    </w:p>
    <w:p w14:paraId="5C41BCF3"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t xml:space="preserve">Tobler, W. R. (1970). A Computer Movie Simulating Urban Growth in the Detroit Region. </w:t>
      </w:r>
      <w:r w:rsidRPr="0024344F">
        <w:rPr>
          <w:rFonts w:ascii="Calibri" w:hAnsi="Calibri" w:cs="Calibri"/>
          <w:i/>
          <w:iCs/>
          <w:noProof/>
          <w:szCs w:val="24"/>
        </w:rPr>
        <w:t>Economic Geography</w:t>
      </w:r>
      <w:r w:rsidRPr="0024344F">
        <w:rPr>
          <w:rFonts w:ascii="Calibri" w:hAnsi="Calibri" w:cs="Calibri"/>
          <w:noProof/>
          <w:szCs w:val="24"/>
        </w:rPr>
        <w:t xml:space="preserve">, </w:t>
      </w:r>
      <w:r w:rsidRPr="0024344F">
        <w:rPr>
          <w:rFonts w:ascii="Calibri" w:hAnsi="Calibri" w:cs="Calibri"/>
          <w:i/>
          <w:iCs/>
          <w:noProof/>
          <w:szCs w:val="24"/>
        </w:rPr>
        <w:t>46</w:t>
      </w:r>
      <w:r w:rsidRPr="0024344F">
        <w:rPr>
          <w:rFonts w:ascii="Calibri" w:hAnsi="Calibri" w:cs="Calibri"/>
          <w:noProof/>
          <w:szCs w:val="24"/>
        </w:rPr>
        <w:t>, 234–240.</w:t>
      </w:r>
    </w:p>
    <w:p w14:paraId="60FAA7CB"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t xml:space="preserve">Van Dender, K. (2007). Determinants of fares and operating revenues at. </w:t>
      </w:r>
      <w:r w:rsidRPr="0024344F">
        <w:rPr>
          <w:rFonts w:ascii="Calibri" w:hAnsi="Calibri" w:cs="Calibri"/>
          <w:i/>
          <w:iCs/>
          <w:noProof/>
          <w:szCs w:val="24"/>
        </w:rPr>
        <w:t>Journal of Urban Economics</w:t>
      </w:r>
      <w:r w:rsidRPr="0024344F">
        <w:rPr>
          <w:rFonts w:ascii="Calibri" w:hAnsi="Calibri" w:cs="Calibri"/>
          <w:noProof/>
          <w:szCs w:val="24"/>
        </w:rPr>
        <w:t xml:space="preserve">, </w:t>
      </w:r>
      <w:r w:rsidRPr="0024344F">
        <w:rPr>
          <w:rFonts w:ascii="Calibri" w:hAnsi="Calibri" w:cs="Calibri"/>
          <w:i/>
          <w:iCs/>
          <w:noProof/>
          <w:szCs w:val="24"/>
        </w:rPr>
        <w:t>62</w:t>
      </w:r>
      <w:r w:rsidRPr="0024344F">
        <w:rPr>
          <w:rFonts w:ascii="Calibri" w:hAnsi="Calibri" w:cs="Calibri"/>
          <w:noProof/>
          <w:szCs w:val="24"/>
        </w:rPr>
        <w:t>(February 2006), 317–336. https://doi.org/10.1016/j.jue.2006.09.001</w:t>
      </w:r>
    </w:p>
    <w:p w14:paraId="0B03F7B5"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t xml:space="preserve">Wooldridge, J. M. (2015). </w:t>
      </w:r>
      <w:r w:rsidRPr="0024344F">
        <w:rPr>
          <w:rFonts w:ascii="Calibri" w:hAnsi="Calibri" w:cs="Calibri"/>
          <w:i/>
          <w:iCs/>
          <w:noProof/>
          <w:szCs w:val="24"/>
        </w:rPr>
        <w:t>Introductory econometrics : A Modern Approach</w:t>
      </w:r>
      <w:r w:rsidRPr="0024344F">
        <w:rPr>
          <w:rFonts w:ascii="Calibri" w:hAnsi="Calibri" w:cs="Calibri"/>
          <w:noProof/>
          <w:szCs w:val="24"/>
        </w:rPr>
        <w:t xml:space="preserve"> (6th Editio). Cengage Learning.</w:t>
      </w:r>
    </w:p>
    <w:p w14:paraId="32428FE1"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t xml:space="preserve">Zhang, A., &amp; Czerny, A. I. (2012). Economics of Transportation Airports and airlines economics and </w:t>
      </w:r>
      <w:r w:rsidRPr="0024344F">
        <w:rPr>
          <w:rFonts w:ascii="Calibri" w:hAnsi="Calibri" w:cs="Calibri"/>
          <w:noProof/>
          <w:szCs w:val="24"/>
        </w:rPr>
        <w:lastRenderedPageBreak/>
        <w:t xml:space="preserve">policy : An interpretive review of recent research. </w:t>
      </w:r>
      <w:r w:rsidRPr="0024344F">
        <w:rPr>
          <w:rFonts w:ascii="Calibri" w:hAnsi="Calibri" w:cs="Calibri"/>
          <w:i/>
          <w:iCs/>
          <w:noProof/>
          <w:szCs w:val="24"/>
        </w:rPr>
        <w:t>Economics of Transportation</w:t>
      </w:r>
      <w:r w:rsidRPr="0024344F">
        <w:rPr>
          <w:rFonts w:ascii="Calibri" w:hAnsi="Calibri" w:cs="Calibri"/>
          <w:noProof/>
          <w:szCs w:val="24"/>
        </w:rPr>
        <w:t xml:space="preserve">, </w:t>
      </w:r>
      <w:r w:rsidRPr="0024344F">
        <w:rPr>
          <w:rFonts w:ascii="Calibri" w:hAnsi="Calibri" w:cs="Calibri"/>
          <w:i/>
          <w:iCs/>
          <w:noProof/>
          <w:szCs w:val="24"/>
        </w:rPr>
        <w:t>1</w:t>
      </w:r>
      <w:r w:rsidRPr="0024344F">
        <w:rPr>
          <w:rFonts w:ascii="Calibri" w:hAnsi="Calibri" w:cs="Calibri"/>
          <w:noProof/>
          <w:szCs w:val="24"/>
        </w:rPr>
        <w:t>(1–2), 15–34. https://doi.org/10.1016/j.ecotra.2012.08.001</w:t>
      </w:r>
    </w:p>
    <w:p w14:paraId="3E967C43"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szCs w:val="24"/>
        </w:rPr>
      </w:pPr>
      <w:r w:rsidRPr="0024344F">
        <w:rPr>
          <w:rFonts w:ascii="Calibri" w:hAnsi="Calibri" w:cs="Calibri"/>
          <w:noProof/>
          <w:szCs w:val="24"/>
        </w:rPr>
        <w:t xml:space="preserve">Zhang, A., Fu, X., &amp; Gavin, H. (2010). Revenue sharing with multiple airlines and airports. </w:t>
      </w:r>
      <w:r w:rsidRPr="0024344F">
        <w:rPr>
          <w:rFonts w:ascii="Calibri" w:hAnsi="Calibri" w:cs="Calibri"/>
          <w:i/>
          <w:iCs/>
          <w:noProof/>
          <w:szCs w:val="24"/>
        </w:rPr>
        <w:t>Transportation Research Part B</w:t>
      </w:r>
      <w:r w:rsidRPr="0024344F">
        <w:rPr>
          <w:rFonts w:ascii="Calibri" w:hAnsi="Calibri" w:cs="Calibri"/>
          <w:noProof/>
          <w:szCs w:val="24"/>
        </w:rPr>
        <w:t xml:space="preserve">, </w:t>
      </w:r>
      <w:r w:rsidRPr="0024344F">
        <w:rPr>
          <w:rFonts w:ascii="Calibri" w:hAnsi="Calibri" w:cs="Calibri"/>
          <w:i/>
          <w:iCs/>
          <w:noProof/>
          <w:szCs w:val="24"/>
        </w:rPr>
        <w:t>44</w:t>
      </w:r>
      <w:r w:rsidRPr="0024344F">
        <w:rPr>
          <w:rFonts w:ascii="Calibri" w:hAnsi="Calibri" w:cs="Calibri"/>
          <w:noProof/>
          <w:szCs w:val="24"/>
        </w:rPr>
        <w:t>(8–9), 944–959. https://doi.org/10.1016/j.trb.2010.02.001</w:t>
      </w:r>
    </w:p>
    <w:p w14:paraId="2E29E1CB" w14:textId="77777777" w:rsidR="0024344F" w:rsidRPr="0024344F" w:rsidRDefault="0024344F" w:rsidP="0024344F">
      <w:pPr>
        <w:widowControl w:val="0"/>
        <w:autoSpaceDE w:val="0"/>
        <w:autoSpaceDN w:val="0"/>
        <w:adjustRightInd w:val="0"/>
        <w:spacing w:line="480" w:lineRule="auto"/>
        <w:ind w:left="480" w:hanging="480"/>
        <w:rPr>
          <w:rFonts w:ascii="Calibri" w:hAnsi="Calibri" w:cs="Calibri"/>
          <w:noProof/>
        </w:rPr>
      </w:pPr>
      <w:r w:rsidRPr="0024344F">
        <w:rPr>
          <w:rFonts w:ascii="Calibri" w:hAnsi="Calibri" w:cs="Calibri"/>
          <w:noProof/>
          <w:szCs w:val="24"/>
        </w:rPr>
        <w:t xml:space="preserve">Zhang, A., &amp; Zhang, Y. (1997). Concession revenue and optimal airport pricing. </w:t>
      </w:r>
      <w:r w:rsidRPr="0024344F">
        <w:rPr>
          <w:rFonts w:ascii="Calibri" w:hAnsi="Calibri" w:cs="Calibri"/>
          <w:i/>
          <w:iCs/>
          <w:noProof/>
          <w:szCs w:val="24"/>
        </w:rPr>
        <w:t>Transportation Research Part E: Logistics and Transportation Review</w:t>
      </w:r>
      <w:r w:rsidRPr="0024344F">
        <w:rPr>
          <w:rFonts w:ascii="Calibri" w:hAnsi="Calibri" w:cs="Calibri"/>
          <w:noProof/>
          <w:szCs w:val="24"/>
        </w:rPr>
        <w:t xml:space="preserve">, </w:t>
      </w:r>
      <w:r w:rsidRPr="0024344F">
        <w:rPr>
          <w:rFonts w:ascii="Calibri" w:hAnsi="Calibri" w:cs="Calibri"/>
          <w:i/>
          <w:iCs/>
          <w:noProof/>
          <w:szCs w:val="24"/>
        </w:rPr>
        <w:t>33</w:t>
      </w:r>
      <w:r w:rsidRPr="0024344F">
        <w:rPr>
          <w:rFonts w:ascii="Calibri" w:hAnsi="Calibri" w:cs="Calibri"/>
          <w:noProof/>
          <w:szCs w:val="24"/>
        </w:rPr>
        <w:t>(4), 287–296.</w:t>
      </w:r>
    </w:p>
    <w:p w14:paraId="52F1E15E" w14:textId="77777777" w:rsidR="000F1BFC" w:rsidRDefault="000F1BFC" w:rsidP="003F5EFC">
      <w:pPr>
        <w:pStyle w:val="Title"/>
      </w:pPr>
      <w:r>
        <w:fldChar w:fldCharType="end"/>
      </w:r>
      <w:r w:rsidR="00EC1EB1">
        <w:t xml:space="preserve">APPENDIX </w:t>
      </w:r>
    </w:p>
    <w:p w14:paraId="245FB2AF" w14:textId="77777777" w:rsidR="003F5EFC" w:rsidRPr="003F5EFC" w:rsidRDefault="003F5EFC" w:rsidP="003F5EFC"/>
    <w:tbl>
      <w:tblPr>
        <w:tblW w:w="8751" w:type="dxa"/>
        <w:tblLook w:val="04A0" w:firstRow="1" w:lastRow="0" w:firstColumn="1" w:lastColumn="0" w:noHBand="0" w:noVBand="1"/>
      </w:tblPr>
      <w:tblGrid>
        <w:gridCol w:w="698"/>
        <w:gridCol w:w="2679"/>
        <w:gridCol w:w="2432"/>
        <w:gridCol w:w="1537"/>
        <w:gridCol w:w="1405"/>
      </w:tblGrid>
      <w:tr w:rsidR="002B6242" w:rsidRPr="003C1FC7" w14:paraId="40708561" w14:textId="77777777" w:rsidTr="002B6242">
        <w:trPr>
          <w:trHeight w:val="585"/>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0656B939" w14:textId="77777777" w:rsidR="002B6242" w:rsidRPr="003C1FC7" w:rsidRDefault="002B6242" w:rsidP="00937B86">
            <w:pPr>
              <w:spacing w:after="0" w:line="240" w:lineRule="auto"/>
              <w:rPr>
                <w:rFonts w:ascii="Calibri" w:eastAsia="Times New Roman" w:hAnsi="Calibri" w:cs="Calibri"/>
                <w:b/>
                <w:bCs/>
                <w:color w:val="000000"/>
              </w:rPr>
            </w:pPr>
            <w:r w:rsidRPr="003C1FC7">
              <w:rPr>
                <w:rFonts w:ascii="Calibri" w:eastAsia="Times New Roman" w:hAnsi="Calibri" w:cs="Calibri"/>
                <w:b/>
                <w:bCs/>
                <w:color w:val="000000"/>
              </w:rPr>
              <w:t>ID</w:t>
            </w:r>
          </w:p>
        </w:tc>
        <w:tc>
          <w:tcPr>
            <w:tcW w:w="2679" w:type="dxa"/>
            <w:tcBorders>
              <w:top w:val="single" w:sz="4" w:space="0" w:color="auto"/>
              <w:left w:val="single" w:sz="4" w:space="0" w:color="auto"/>
              <w:bottom w:val="single" w:sz="4" w:space="0" w:color="auto"/>
              <w:right w:val="single" w:sz="4" w:space="0" w:color="auto"/>
            </w:tcBorders>
            <w:shd w:val="clear" w:color="auto" w:fill="auto"/>
            <w:hideMark/>
          </w:tcPr>
          <w:p w14:paraId="480C646C" w14:textId="77777777" w:rsidR="002B6242" w:rsidRPr="003C1FC7" w:rsidRDefault="002B6242" w:rsidP="00937B86">
            <w:pPr>
              <w:spacing w:after="0" w:line="240" w:lineRule="auto"/>
              <w:rPr>
                <w:rFonts w:ascii="Calibri" w:eastAsia="Times New Roman" w:hAnsi="Calibri" w:cs="Calibri"/>
                <w:b/>
                <w:bCs/>
                <w:color w:val="000000"/>
              </w:rPr>
            </w:pPr>
            <w:r w:rsidRPr="003C1FC7">
              <w:rPr>
                <w:rFonts w:ascii="Calibri" w:eastAsia="Times New Roman" w:hAnsi="Calibri" w:cs="Calibri"/>
                <w:b/>
                <w:bCs/>
                <w:color w:val="000000"/>
              </w:rPr>
              <w:t>AIRPORTS</w:t>
            </w:r>
          </w:p>
        </w:tc>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1E755D3A" w14:textId="77777777" w:rsidR="002B6242" w:rsidRPr="003C1FC7" w:rsidRDefault="002B6242" w:rsidP="00937B86">
            <w:pPr>
              <w:spacing w:after="0" w:line="240" w:lineRule="auto"/>
              <w:rPr>
                <w:rFonts w:ascii="Calibri" w:eastAsia="Times New Roman" w:hAnsi="Calibri" w:cs="Calibri"/>
                <w:b/>
                <w:bCs/>
                <w:color w:val="000000"/>
              </w:rPr>
            </w:pPr>
            <w:r w:rsidRPr="003C1FC7">
              <w:rPr>
                <w:rFonts w:ascii="Calibri" w:eastAsia="Times New Roman" w:hAnsi="Calibri" w:cs="Calibri"/>
                <w:b/>
                <w:bCs/>
                <w:color w:val="000000"/>
              </w:rPr>
              <w:t>CITY</w:t>
            </w:r>
          </w:p>
        </w:tc>
        <w:tc>
          <w:tcPr>
            <w:tcW w:w="1537" w:type="dxa"/>
            <w:tcBorders>
              <w:top w:val="single" w:sz="4" w:space="0" w:color="auto"/>
              <w:left w:val="single" w:sz="4" w:space="0" w:color="auto"/>
              <w:bottom w:val="single" w:sz="4" w:space="0" w:color="auto"/>
              <w:right w:val="single" w:sz="4" w:space="0" w:color="auto"/>
            </w:tcBorders>
            <w:shd w:val="clear" w:color="auto" w:fill="auto"/>
            <w:hideMark/>
          </w:tcPr>
          <w:p w14:paraId="17863351" w14:textId="77777777" w:rsidR="002B6242" w:rsidRPr="003C1FC7" w:rsidRDefault="002B6242" w:rsidP="00937B86">
            <w:pPr>
              <w:spacing w:after="0" w:line="240" w:lineRule="auto"/>
              <w:rPr>
                <w:rFonts w:ascii="Calibri" w:eastAsia="Times New Roman" w:hAnsi="Calibri" w:cs="Calibri"/>
                <w:b/>
                <w:bCs/>
                <w:color w:val="000000"/>
              </w:rPr>
            </w:pPr>
            <w:r w:rsidRPr="00686C3A">
              <w:rPr>
                <w:rStyle w:val="FootnoteReference"/>
                <w:b/>
                <w:vertAlign w:val="baseline"/>
              </w:rPr>
              <w:footnoteReference w:customMarkFollows="1" w:id="20"/>
              <w:t>GOVERNANC</w:t>
            </w:r>
            <w:r w:rsidRPr="00CD790F">
              <w:rPr>
                <w:rFonts w:ascii="Calibri" w:eastAsia="Times New Roman" w:hAnsi="Calibri" w:cs="Calibri"/>
                <w:b/>
                <w:bCs/>
                <w:color w:val="000000"/>
              </w:rPr>
              <w:t xml:space="preserve">E </w:t>
            </w:r>
            <w:r w:rsidRPr="003C1FC7">
              <w:rPr>
                <w:rFonts w:ascii="Calibri" w:eastAsia="Times New Roman" w:hAnsi="Calibri" w:cs="Calibri"/>
                <w:b/>
                <w:bCs/>
                <w:color w:val="000000"/>
              </w:rPr>
              <w:t>FORMS</w:t>
            </w:r>
            <w:r w:rsidRPr="00321470">
              <w:rPr>
                <w:rFonts w:ascii="Calibri" w:eastAsia="Times New Roman" w:hAnsi="Calibri" w:cs="Calibri"/>
                <w:bCs/>
                <w:color w:val="000000"/>
              </w:rPr>
              <w:t>†</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126B7B94" w14:textId="77777777" w:rsidR="002B6242" w:rsidRPr="003C1FC7" w:rsidRDefault="002B6242" w:rsidP="00937B86">
            <w:pPr>
              <w:spacing w:after="0" w:line="240" w:lineRule="auto"/>
              <w:rPr>
                <w:rFonts w:ascii="Calibri" w:eastAsia="Times New Roman" w:hAnsi="Calibri" w:cs="Calibri"/>
                <w:b/>
                <w:bCs/>
                <w:color w:val="000000"/>
              </w:rPr>
            </w:pPr>
            <w:r>
              <w:rPr>
                <w:rFonts w:ascii="Calibri" w:eastAsia="Times New Roman" w:hAnsi="Calibri" w:cs="Calibri"/>
                <w:b/>
                <w:bCs/>
                <w:color w:val="000000"/>
              </w:rPr>
              <w:t>R</w:t>
            </w:r>
            <w:r w:rsidRPr="003C1FC7">
              <w:rPr>
                <w:rFonts w:ascii="Calibri" w:eastAsia="Times New Roman" w:hAnsi="Calibri" w:cs="Calibri"/>
                <w:b/>
                <w:bCs/>
                <w:color w:val="000000"/>
              </w:rPr>
              <w:t>E</w:t>
            </w:r>
            <w:r>
              <w:rPr>
                <w:rFonts w:ascii="Calibri" w:eastAsia="Times New Roman" w:hAnsi="Calibri" w:cs="Calibri"/>
                <w:b/>
                <w:bCs/>
                <w:color w:val="000000"/>
              </w:rPr>
              <w:t>VENUE SHARING</w:t>
            </w:r>
            <w:r w:rsidRPr="00321470">
              <w:rPr>
                <w:rFonts w:ascii="Calibri" w:eastAsia="Times New Roman" w:hAnsi="Calibri" w:cs="Calibri"/>
                <w:bCs/>
                <w:color w:val="000000"/>
              </w:rPr>
              <w:t>††</w:t>
            </w:r>
          </w:p>
        </w:tc>
      </w:tr>
      <w:tr w:rsidR="002B6242" w:rsidRPr="003C1FC7" w14:paraId="0D7E67A6"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37B99EF3"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ABQ</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67139968"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Albuquerque International Sunport</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75F10F68"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Albuquerque, New Mexico</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3BE906D0"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City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75B7211E" w14:textId="77777777" w:rsidR="002B6242" w:rsidRPr="00F46D9C" w:rsidRDefault="002B6242" w:rsidP="00EC1EB1">
            <w:r w:rsidRPr="00F46D9C">
              <w:t>Yes</w:t>
            </w:r>
          </w:p>
        </w:tc>
      </w:tr>
      <w:tr w:rsidR="002B6242" w:rsidRPr="003C1FC7" w14:paraId="432FE281"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455B0693"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ANC</w:t>
            </w:r>
          </w:p>
        </w:tc>
        <w:tc>
          <w:tcPr>
            <w:tcW w:w="2679" w:type="dxa"/>
            <w:tcBorders>
              <w:top w:val="nil"/>
              <w:left w:val="nil"/>
              <w:bottom w:val="single" w:sz="4" w:space="0" w:color="auto"/>
              <w:right w:val="single" w:sz="4" w:space="0" w:color="auto"/>
            </w:tcBorders>
            <w:shd w:val="clear" w:color="auto" w:fill="auto"/>
            <w:hideMark/>
          </w:tcPr>
          <w:p w14:paraId="501802E1"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Ted Stevens Anchorage International Airport</w:t>
            </w:r>
          </w:p>
        </w:tc>
        <w:tc>
          <w:tcPr>
            <w:tcW w:w="2432" w:type="dxa"/>
            <w:tcBorders>
              <w:top w:val="nil"/>
              <w:left w:val="nil"/>
              <w:bottom w:val="single" w:sz="4" w:space="0" w:color="auto"/>
              <w:right w:val="single" w:sz="4" w:space="0" w:color="auto"/>
            </w:tcBorders>
            <w:shd w:val="clear" w:color="auto" w:fill="auto"/>
            <w:hideMark/>
          </w:tcPr>
          <w:p w14:paraId="44334489"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Anchorage, Alaska</w:t>
            </w:r>
          </w:p>
        </w:tc>
        <w:tc>
          <w:tcPr>
            <w:tcW w:w="1537" w:type="dxa"/>
            <w:tcBorders>
              <w:top w:val="nil"/>
              <w:left w:val="nil"/>
              <w:bottom w:val="single" w:sz="4" w:space="0" w:color="auto"/>
              <w:right w:val="single" w:sz="4" w:space="0" w:color="auto"/>
            </w:tcBorders>
            <w:shd w:val="clear" w:color="auto" w:fill="auto"/>
            <w:hideMark/>
          </w:tcPr>
          <w:p w14:paraId="7DD90A97"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State</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0A78465C" w14:textId="77777777" w:rsidR="002B6242" w:rsidRPr="00F46D9C" w:rsidRDefault="0004215C" w:rsidP="00EC1EB1">
            <w:r>
              <w:t>Yes</w:t>
            </w:r>
          </w:p>
        </w:tc>
      </w:tr>
      <w:tr w:rsidR="002B6242" w:rsidRPr="003C1FC7" w14:paraId="22C5C769"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1F1159B7"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ATL</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77AB75B4"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Hartsfield–Jackson Atlanta International Airport</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07CF6B63"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Atlanta, Georgia</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3B576525"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City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22D00E6A" w14:textId="77777777" w:rsidR="002B6242" w:rsidRPr="00F46D9C" w:rsidRDefault="002B6242" w:rsidP="00EC1EB1">
            <w:r w:rsidRPr="00F46D9C">
              <w:t>Yes</w:t>
            </w:r>
          </w:p>
        </w:tc>
      </w:tr>
      <w:tr w:rsidR="002B6242" w:rsidRPr="003C1FC7" w14:paraId="2B01202B"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187FC4E3"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AUS</w:t>
            </w:r>
          </w:p>
        </w:tc>
        <w:tc>
          <w:tcPr>
            <w:tcW w:w="2679" w:type="dxa"/>
            <w:tcBorders>
              <w:top w:val="nil"/>
              <w:left w:val="nil"/>
              <w:bottom w:val="single" w:sz="4" w:space="0" w:color="auto"/>
              <w:right w:val="single" w:sz="4" w:space="0" w:color="auto"/>
            </w:tcBorders>
            <w:shd w:val="clear" w:color="auto" w:fill="auto"/>
            <w:hideMark/>
          </w:tcPr>
          <w:p w14:paraId="78B105B6"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Austin-Bergstrom International Airport</w:t>
            </w:r>
          </w:p>
        </w:tc>
        <w:tc>
          <w:tcPr>
            <w:tcW w:w="2432" w:type="dxa"/>
            <w:tcBorders>
              <w:top w:val="nil"/>
              <w:left w:val="nil"/>
              <w:bottom w:val="single" w:sz="4" w:space="0" w:color="auto"/>
              <w:right w:val="single" w:sz="4" w:space="0" w:color="auto"/>
            </w:tcBorders>
            <w:shd w:val="clear" w:color="auto" w:fill="auto"/>
            <w:hideMark/>
          </w:tcPr>
          <w:p w14:paraId="3A3521BC"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Austin, Texas</w:t>
            </w:r>
          </w:p>
        </w:tc>
        <w:tc>
          <w:tcPr>
            <w:tcW w:w="1537" w:type="dxa"/>
            <w:tcBorders>
              <w:top w:val="nil"/>
              <w:left w:val="nil"/>
              <w:bottom w:val="single" w:sz="4" w:space="0" w:color="auto"/>
              <w:right w:val="single" w:sz="4" w:space="0" w:color="auto"/>
            </w:tcBorders>
            <w:shd w:val="clear" w:color="auto" w:fill="auto"/>
            <w:hideMark/>
          </w:tcPr>
          <w:p w14:paraId="235C04A3"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City</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1C2AA4CD" w14:textId="77777777" w:rsidR="002B6242" w:rsidRPr="00F46D9C" w:rsidRDefault="002B6242" w:rsidP="00EC1EB1">
            <w:r w:rsidRPr="00F46D9C">
              <w:t>No</w:t>
            </w:r>
          </w:p>
        </w:tc>
      </w:tr>
      <w:tr w:rsidR="002B6242" w:rsidRPr="003C1FC7" w14:paraId="08FB3965"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653BE756"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BDL</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4626C6A7"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Bradley International Airport</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589FCA89"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Hartford, Connecticut</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0529C9C2"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Port/Airport Authority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2F2DBEBE" w14:textId="77777777" w:rsidR="002B6242" w:rsidRPr="00F46D9C" w:rsidRDefault="002B6242" w:rsidP="00EC1EB1">
            <w:r w:rsidRPr="00F46D9C">
              <w:t>Yes</w:t>
            </w:r>
          </w:p>
        </w:tc>
      </w:tr>
      <w:tr w:rsidR="002B6242" w:rsidRPr="003C1FC7" w14:paraId="1D58051C"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28D59E47"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BNA</w:t>
            </w:r>
          </w:p>
        </w:tc>
        <w:tc>
          <w:tcPr>
            <w:tcW w:w="2679" w:type="dxa"/>
            <w:tcBorders>
              <w:top w:val="nil"/>
              <w:left w:val="nil"/>
              <w:bottom w:val="single" w:sz="4" w:space="0" w:color="auto"/>
              <w:right w:val="single" w:sz="4" w:space="0" w:color="auto"/>
            </w:tcBorders>
            <w:shd w:val="clear" w:color="auto" w:fill="auto"/>
            <w:hideMark/>
          </w:tcPr>
          <w:p w14:paraId="2625C151"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Nashvil</w:t>
            </w:r>
            <w:r>
              <w:rPr>
                <w:rFonts w:ascii="Calibri" w:eastAsia="Times New Roman" w:hAnsi="Calibri" w:cs="Calibri"/>
                <w:color w:val="000000"/>
                <w:sz w:val="20"/>
                <w:szCs w:val="20"/>
              </w:rPr>
              <w:t>l</w:t>
            </w:r>
            <w:r w:rsidRPr="003C1FC7">
              <w:rPr>
                <w:rFonts w:ascii="Calibri" w:eastAsia="Times New Roman" w:hAnsi="Calibri" w:cs="Calibri"/>
                <w:color w:val="000000"/>
                <w:sz w:val="20"/>
                <w:szCs w:val="20"/>
              </w:rPr>
              <w:t>e International Airport </w:t>
            </w:r>
          </w:p>
        </w:tc>
        <w:tc>
          <w:tcPr>
            <w:tcW w:w="2432" w:type="dxa"/>
            <w:tcBorders>
              <w:top w:val="nil"/>
              <w:left w:val="nil"/>
              <w:bottom w:val="single" w:sz="4" w:space="0" w:color="auto"/>
              <w:right w:val="single" w:sz="4" w:space="0" w:color="auto"/>
            </w:tcBorders>
            <w:shd w:val="clear" w:color="auto" w:fill="auto"/>
            <w:hideMark/>
          </w:tcPr>
          <w:p w14:paraId="11760AC2"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Nashville, Tennessee</w:t>
            </w:r>
          </w:p>
        </w:tc>
        <w:tc>
          <w:tcPr>
            <w:tcW w:w="1537" w:type="dxa"/>
            <w:tcBorders>
              <w:top w:val="nil"/>
              <w:left w:val="nil"/>
              <w:bottom w:val="single" w:sz="4" w:space="0" w:color="auto"/>
              <w:right w:val="single" w:sz="4" w:space="0" w:color="auto"/>
            </w:tcBorders>
            <w:shd w:val="clear" w:color="auto" w:fill="auto"/>
            <w:hideMark/>
          </w:tcPr>
          <w:p w14:paraId="78876F24"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Port/Airport Authority</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7EBFC0E5" w14:textId="77777777" w:rsidR="002B6242" w:rsidRPr="00F46D9C" w:rsidRDefault="002B6242" w:rsidP="00EC1EB1">
            <w:r w:rsidRPr="00F46D9C">
              <w:t>Yes</w:t>
            </w:r>
          </w:p>
        </w:tc>
      </w:tr>
      <w:tr w:rsidR="002B6242" w:rsidRPr="003C1FC7" w14:paraId="0C22F4B0"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54C8B6A6"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BOS</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3313CFFA"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Gen. Edward Lawrence Logan International Airport</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1A1E8336"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Boston, Massachusetts</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1F9C7CD8"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Port/Airport Authority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516E3638" w14:textId="77777777" w:rsidR="002B6242" w:rsidRPr="00F46D9C" w:rsidRDefault="002B6242" w:rsidP="00EC1EB1">
            <w:r w:rsidRPr="00F46D9C">
              <w:t>No</w:t>
            </w:r>
          </w:p>
        </w:tc>
      </w:tr>
      <w:tr w:rsidR="002B6242" w:rsidRPr="003C1FC7" w14:paraId="3E0D2B58"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3411BE75"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BUF</w:t>
            </w:r>
          </w:p>
        </w:tc>
        <w:tc>
          <w:tcPr>
            <w:tcW w:w="2679" w:type="dxa"/>
            <w:tcBorders>
              <w:top w:val="nil"/>
              <w:left w:val="nil"/>
              <w:bottom w:val="single" w:sz="4" w:space="0" w:color="auto"/>
              <w:right w:val="single" w:sz="4" w:space="0" w:color="auto"/>
            </w:tcBorders>
            <w:shd w:val="clear" w:color="auto" w:fill="auto"/>
            <w:hideMark/>
          </w:tcPr>
          <w:p w14:paraId="27C46306"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Buffalo Niagara International Airport</w:t>
            </w:r>
          </w:p>
        </w:tc>
        <w:tc>
          <w:tcPr>
            <w:tcW w:w="2432" w:type="dxa"/>
            <w:tcBorders>
              <w:top w:val="nil"/>
              <w:left w:val="nil"/>
              <w:bottom w:val="single" w:sz="4" w:space="0" w:color="auto"/>
              <w:right w:val="single" w:sz="4" w:space="0" w:color="auto"/>
            </w:tcBorders>
            <w:shd w:val="clear" w:color="auto" w:fill="auto"/>
            <w:hideMark/>
          </w:tcPr>
          <w:p w14:paraId="3417B2D3"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Buffalo, New York</w:t>
            </w:r>
          </w:p>
        </w:tc>
        <w:tc>
          <w:tcPr>
            <w:tcW w:w="1537" w:type="dxa"/>
            <w:tcBorders>
              <w:top w:val="nil"/>
              <w:left w:val="nil"/>
              <w:bottom w:val="single" w:sz="4" w:space="0" w:color="auto"/>
              <w:right w:val="single" w:sz="4" w:space="0" w:color="auto"/>
            </w:tcBorders>
            <w:shd w:val="clear" w:color="auto" w:fill="auto"/>
            <w:hideMark/>
          </w:tcPr>
          <w:p w14:paraId="0C3413BC"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Port/Airport Authority</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44E5C6EC" w14:textId="77777777" w:rsidR="002B6242" w:rsidRPr="00F46D9C" w:rsidRDefault="002B6242" w:rsidP="00EC1EB1">
            <w:r w:rsidRPr="00F46D9C">
              <w:t>No</w:t>
            </w:r>
          </w:p>
        </w:tc>
      </w:tr>
      <w:tr w:rsidR="002B6242" w:rsidRPr="003C1FC7" w14:paraId="183FEF7F" w14:textId="77777777" w:rsidTr="002B6242">
        <w:trPr>
          <w:trHeight w:val="765"/>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1A44A01E"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BWI</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55BF6DDF"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Baltimore/Washington International Thurgood Marshall Airport</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2BE6EF16"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Baltimore, Maryland </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556EE81F"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State</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1ACBD1E5" w14:textId="77777777" w:rsidR="002B6242" w:rsidRPr="00F46D9C" w:rsidRDefault="002B6242" w:rsidP="00EC1EB1">
            <w:r w:rsidRPr="00F46D9C">
              <w:t>No</w:t>
            </w:r>
          </w:p>
        </w:tc>
      </w:tr>
      <w:tr w:rsidR="002B6242" w:rsidRPr="003C1FC7" w14:paraId="5EE9CD8A"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67D3A28B"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CLE</w:t>
            </w:r>
          </w:p>
        </w:tc>
        <w:tc>
          <w:tcPr>
            <w:tcW w:w="2679" w:type="dxa"/>
            <w:tcBorders>
              <w:top w:val="nil"/>
              <w:left w:val="nil"/>
              <w:bottom w:val="single" w:sz="4" w:space="0" w:color="auto"/>
              <w:right w:val="single" w:sz="4" w:space="0" w:color="auto"/>
            </w:tcBorders>
            <w:shd w:val="clear" w:color="auto" w:fill="auto"/>
            <w:hideMark/>
          </w:tcPr>
          <w:p w14:paraId="3D0F8C4F"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Cleveland-Hopkins International Airport</w:t>
            </w:r>
          </w:p>
        </w:tc>
        <w:tc>
          <w:tcPr>
            <w:tcW w:w="2432" w:type="dxa"/>
            <w:tcBorders>
              <w:top w:val="nil"/>
              <w:left w:val="nil"/>
              <w:bottom w:val="single" w:sz="4" w:space="0" w:color="auto"/>
              <w:right w:val="single" w:sz="4" w:space="0" w:color="auto"/>
            </w:tcBorders>
            <w:shd w:val="clear" w:color="auto" w:fill="auto"/>
            <w:hideMark/>
          </w:tcPr>
          <w:p w14:paraId="18867610"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Cleveland, Ohio</w:t>
            </w:r>
          </w:p>
        </w:tc>
        <w:tc>
          <w:tcPr>
            <w:tcW w:w="1537" w:type="dxa"/>
            <w:tcBorders>
              <w:top w:val="nil"/>
              <w:left w:val="nil"/>
              <w:bottom w:val="single" w:sz="4" w:space="0" w:color="auto"/>
              <w:right w:val="single" w:sz="4" w:space="0" w:color="auto"/>
            </w:tcBorders>
            <w:shd w:val="clear" w:color="auto" w:fill="auto"/>
            <w:hideMark/>
          </w:tcPr>
          <w:p w14:paraId="796C0299"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City</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3FACB007" w14:textId="77777777" w:rsidR="002B6242" w:rsidRPr="00F46D9C" w:rsidRDefault="0004215C" w:rsidP="00EC1EB1">
            <w:r>
              <w:t>Yes</w:t>
            </w:r>
          </w:p>
        </w:tc>
      </w:tr>
      <w:tr w:rsidR="002B6242" w:rsidRPr="003C1FC7" w14:paraId="2C320597"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4A7F0E89"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CLT</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075D6ABA"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Charlotte/Douglas International Airport</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25D40397"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Charlotte, North Carolina</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519A7D2A"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City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2EC08EC6" w14:textId="77777777" w:rsidR="002B6242" w:rsidRPr="00F46D9C" w:rsidRDefault="002B6242" w:rsidP="00EC1EB1">
            <w:r w:rsidRPr="00F46D9C">
              <w:t>Yes</w:t>
            </w:r>
          </w:p>
        </w:tc>
      </w:tr>
      <w:tr w:rsidR="002B6242" w:rsidRPr="003C1FC7" w14:paraId="4CA2A0C4"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160D4C86"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CMH</w:t>
            </w:r>
          </w:p>
        </w:tc>
        <w:tc>
          <w:tcPr>
            <w:tcW w:w="2679" w:type="dxa"/>
            <w:tcBorders>
              <w:top w:val="nil"/>
              <w:left w:val="nil"/>
              <w:bottom w:val="single" w:sz="4" w:space="0" w:color="auto"/>
              <w:right w:val="single" w:sz="4" w:space="0" w:color="auto"/>
            </w:tcBorders>
            <w:shd w:val="clear" w:color="auto" w:fill="auto"/>
            <w:hideMark/>
          </w:tcPr>
          <w:p w14:paraId="173D5BEB"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John Glenn Columbus International Airport</w:t>
            </w:r>
          </w:p>
        </w:tc>
        <w:tc>
          <w:tcPr>
            <w:tcW w:w="2432" w:type="dxa"/>
            <w:tcBorders>
              <w:top w:val="nil"/>
              <w:left w:val="nil"/>
              <w:bottom w:val="single" w:sz="4" w:space="0" w:color="auto"/>
              <w:right w:val="single" w:sz="4" w:space="0" w:color="auto"/>
            </w:tcBorders>
            <w:shd w:val="clear" w:color="auto" w:fill="auto"/>
            <w:hideMark/>
          </w:tcPr>
          <w:p w14:paraId="27FBF26E"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Columbus, Ohio</w:t>
            </w:r>
          </w:p>
        </w:tc>
        <w:tc>
          <w:tcPr>
            <w:tcW w:w="1537" w:type="dxa"/>
            <w:tcBorders>
              <w:top w:val="nil"/>
              <w:left w:val="nil"/>
              <w:bottom w:val="single" w:sz="4" w:space="0" w:color="auto"/>
              <w:right w:val="single" w:sz="4" w:space="0" w:color="auto"/>
            </w:tcBorders>
            <w:shd w:val="clear" w:color="auto" w:fill="auto"/>
            <w:hideMark/>
          </w:tcPr>
          <w:p w14:paraId="07903850"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Port/Airport Authority</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42CCFA14" w14:textId="77777777" w:rsidR="002B6242" w:rsidRPr="00F46D9C" w:rsidRDefault="002B6242" w:rsidP="00EC1EB1">
            <w:r w:rsidRPr="00F46D9C">
              <w:t>Yes</w:t>
            </w:r>
          </w:p>
        </w:tc>
      </w:tr>
      <w:tr w:rsidR="002B6242" w:rsidRPr="003C1FC7" w14:paraId="6295F870"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15FE4E55"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CVG</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580FBF29"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Cincinnati/Northern Kentucky International Airport</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6F256F25" w14:textId="77777777" w:rsidR="002B6242" w:rsidRPr="003C1FC7" w:rsidRDefault="002B6242" w:rsidP="00EC1EB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Hebron, Kentucky</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0A25C3D3"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Port/Airport Authority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65D61FFC" w14:textId="77777777" w:rsidR="002B6242" w:rsidRPr="00F46D9C" w:rsidRDefault="002B6242" w:rsidP="00EC1EB1">
            <w:r w:rsidRPr="00F46D9C">
              <w:t>Yes</w:t>
            </w:r>
          </w:p>
        </w:tc>
      </w:tr>
      <w:tr w:rsidR="002B6242" w:rsidRPr="003C1FC7" w14:paraId="62ACCBCA"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2E68BE20"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lastRenderedPageBreak/>
              <w:t>DCA</w:t>
            </w:r>
          </w:p>
        </w:tc>
        <w:tc>
          <w:tcPr>
            <w:tcW w:w="2679" w:type="dxa"/>
            <w:tcBorders>
              <w:top w:val="nil"/>
              <w:left w:val="nil"/>
              <w:bottom w:val="single" w:sz="4" w:space="0" w:color="auto"/>
              <w:right w:val="single" w:sz="4" w:space="0" w:color="auto"/>
            </w:tcBorders>
            <w:shd w:val="clear" w:color="auto" w:fill="auto"/>
            <w:hideMark/>
          </w:tcPr>
          <w:p w14:paraId="03529883"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Ronald Reagan Washington National Airport</w:t>
            </w:r>
          </w:p>
        </w:tc>
        <w:tc>
          <w:tcPr>
            <w:tcW w:w="2432" w:type="dxa"/>
            <w:tcBorders>
              <w:top w:val="nil"/>
              <w:left w:val="nil"/>
              <w:bottom w:val="single" w:sz="4" w:space="0" w:color="auto"/>
              <w:right w:val="single" w:sz="4" w:space="0" w:color="auto"/>
            </w:tcBorders>
            <w:shd w:val="clear" w:color="auto" w:fill="auto"/>
            <w:hideMark/>
          </w:tcPr>
          <w:p w14:paraId="12B186A0"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Arlington, Virginia</w:t>
            </w:r>
          </w:p>
        </w:tc>
        <w:tc>
          <w:tcPr>
            <w:tcW w:w="1537" w:type="dxa"/>
            <w:tcBorders>
              <w:top w:val="nil"/>
              <w:left w:val="nil"/>
              <w:bottom w:val="single" w:sz="4" w:space="0" w:color="auto"/>
              <w:right w:val="single" w:sz="4" w:space="0" w:color="auto"/>
            </w:tcBorders>
            <w:shd w:val="clear" w:color="auto" w:fill="auto"/>
            <w:hideMark/>
          </w:tcPr>
          <w:p w14:paraId="3F8661F9"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Port/Airport Authority</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216960A1" w14:textId="77777777" w:rsidR="002B6242" w:rsidRPr="00F46D9C" w:rsidRDefault="002B6242" w:rsidP="00EC1EB1">
            <w:r w:rsidRPr="00F46D9C">
              <w:t>Yes</w:t>
            </w:r>
          </w:p>
        </w:tc>
      </w:tr>
      <w:tr w:rsidR="002B6242" w:rsidRPr="003C1FC7" w14:paraId="5802FC7C" w14:textId="77777777" w:rsidTr="002B6242">
        <w:trPr>
          <w:trHeight w:val="30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1A12F348"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DEN</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640BBE09"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Denver International Airport</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318657E8"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Denver, Colorado</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09E723B2"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City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035110ED" w14:textId="77777777" w:rsidR="002B6242" w:rsidRPr="00F46D9C" w:rsidRDefault="002B6242" w:rsidP="00EC1EB1">
            <w:r w:rsidRPr="00F46D9C">
              <w:t>Yes</w:t>
            </w:r>
          </w:p>
        </w:tc>
      </w:tr>
      <w:tr w:rsidR="002B6242" w:rsidRPr="003C1FC7" w14:paraId="06CECEEB"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059CF738"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DFW</w:t>
            </w:r>
          </w:p>
        </w:tc>
        <w:tc>
          <w:tcPr>
            <w:tcW w:w="2679" w:type="dxa"/>
            <w:tcBorders>
              <w:top w:val="nil"/>
              <w:left w:val="nil"/>
              <w:bottom w:val="single" w:sz="4" w:space="0" w:color="auto"/>
              <w:right w:val="single" w:sz="4" w:space="0" w:color="auto"/>
            </w:tcBorders>
            <w:shd w:val="clear" w:color="auto" w:fill="auto"/>
            <w:hideMark/>
          </w:tcPr>
          <w:p w14:paraId="71C4E579"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Dallas/Fort Worth International Airport</w:t>
            </w:r>
          </w:p>
        </w:tc>
        <w:tc>
          <w:tcPr>
            <w:tcW w:w="2432" w:type="dxa"/>
            <w:tcBorders>
              <w:top w:val="nil"/>
              <w:left w:val="nil"/>
              <w:bottom w:val="single" w:sz="4" w:space="0" w:color="auto"/>
              <w:right w:val="single" w:sz="4" w:space="0" w:color="auto"/>
            </w:tcBorders>
            <w:shd w:val="clear" w:color="auto" w:fill="auto"/>
            <w:hideMark/>
          </w:tcPr>
          <w:p w14:paraId="29A453C3"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Dallas-Fort Worth, Texas</w:t>
            </w:r>
          </w:p>
        </w:tc>
        <w:tc>
          <w:tcPr>
            <w:tcW w:w="1537" w:type="dxa"/>
            <w:tcBorders>
              <w:top w:val="nil"/>
              <w:left w:val="nil"/>
              <w:bottom w:val="single" w:sz="4" w:space="0" w:color="auto"/>
              <w:right w:val="single" w:sz="4" w:space="0" w:color="auto"/>
            </w:tcBorders>
            <w:shd w:val="clear" w:color="auto" w:fill="auto"/>
            <w:hideMark/>
          </w:tcPr>
          <w:p w14:paraId="202E1C9C"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City</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240C4C10" w14:textId="77777777" w:rsidR="002B6242" w:rsidRPr="00F46D9C" w:rsidRDefault="002B6242" w:rsidP="00EC1EB1">
            <w:r w:rsidRPr="00F46D9C">
              <w:t>Yes</w:t>
            </w:r>
          </w:p>
        </w:tc>
      </w:tr>
      <w:tr w:rsidR="002B6242" w:rsidRPr="003C1FC7" w14:paraId="5E79914B"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46E4BD53"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DTW</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503FFC95"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Detroit Metropolitan Wayne County Airport</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41C9BB64"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Detroit, Michigan</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7326CE4E"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County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32C58484" w14:textId="77777777" w:rsidR="002B6242" w:rsidRPr="00F46D9C" w:rsidRDefault="0004215C" w:rsidP="00EC1EB1">
            <w:r>
              <w:t>Yes</w:t>
            </w:r>
          </w:p>
        </w:tc>
      </w:tr>
      <w:tr w:rsidR="002B6242" w:rsidRPr="003C1FC7" w14:paraId="704DE001"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78C7E62D"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EWR</w:t>
            </w:r>
          </w:p>
        </w:tc>
        <w:tc>
          <w:tcPr>
            <w:tcW w:w="2679" w:type="dxa"/>
            <w:tcBorders>
              <w:top w:val="nil"/>
              <w:left w:val="nil"/>
              <w:bottom w:val="single" w:sz="4" w:space="0" w:color="auto"/>
              <w:right w:val="single" w:sz="4" w:space="0" w:color="auto"/>
            </w:tcBorders>
            <w:shd w:val="clear" w:color="auto" w:fill="auto"/>
            <w:hideMark/>
          </w:tcPr>
          <w:p w14:paraId="27D636D3"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Newark Liberty International Airport</w:t>
            </w:r>
          </w:p>
        </w:tc>
        <w:tc>
          <w:tcPr>
            <w:tcW w:w="2432" w:type="dxa"/>
            <w:tcBorders>
              <w:top w:val="nil"/>
              <w:left w:val="nil"/>
              <w:bottom w:val="single" w:sz="4" w:space="0" w:color="auto"/>
              <w:right w:val="single" w:sz="4" w:space="0" w:color="auto"/>
            </w:tcBorders>
            <w:shd w:val="clear" w:color="auto" w:fill="auto"/>
            <w:hideMark/>
          </w:tcPr>
          <w:p w14:paraId="6001F479"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Newark, New Jersey</w:t>
            </w:r>
          </w:p>
        </w:tc>
        <w:tc>
          <w:tcPr>
            <w:tcW w:w="1537" w:type="dxa"/>
            <w:tcBorders>
              <w:top w:val="nil"/>
              <w:left w:val="nil"/>
              <w:bottom w:val="single" w:sz="4" w:space="0" w:color="auto"/>
              <w:right w:val="single" w:sz="4" w:space="0" w:color="auto"/>
            </w:tcBorders>
            <w:shd w:val="clear" w:color="auto" w:fill="auto"/>
            <w:hideMark/>
          </w:tcPr>
          <w:p w14:paraId="460CAC29"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Port/Airport Authority</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6F357171" w14:textId="77777777" w:rsidR="002B6242" w:rsidRPr="00F46D9C" w:rsidRDefault="002B6242" w:rsidP="00EC1EB1">
            <w:r w:rsidRPr="00F46D9C">
              <w:t>No</w:t>
            </w:r>
          </w:p>
        </w:tc>
      </w:tr>
      <w:tr w:rsidR="002B6242" w:rsidRPr="003C1FC7" w14:paraId="335AED7D"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76976C30"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FLL</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2A1E67F2"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Fort Lauderdale–Hollywood International Airport</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6B868827"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Fort Lauderdale, Florida</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232226D2"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County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70381A6E" w14:textId="77777777" w:rsidR="002B6242" w:rsidRPr="00F46D9C" w:rsidRDefault="0004215C" w:rsidP="00EC1EB1">
            <w:r>
              <w:t>Yes</w:t>
            </w:r>
          </w:p>
        </w:tc>
      </w:tr>
      <w:tr w:rsidR="002B6242" w:rsidRPr="003C1FC7" w14:paraId="706098A8"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4255B43E"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HNL</w:t>
            </w:r>
          </w:p>
        </w:tc>
        <w:tc>
          <w:tcPr>
            <w:tcW w:w="2679" w:type="dxa"/>
            <w:tcBorders>
              <w:top w:val="nil"/>
              <w:left w:val="nil"/>
              <w:bottom w:val="single" w:sz="4" w:space="0" w:color="auto"/>
              <w:right w:val="single" w:sz="4" w:space="0" w:color="auto"/>
            </w:tcBorders>
            <w:shd w:val="clear" w:color="auto" w:fill="auto"/>
            <w:hideMark/>
          </w:tcPr>
          <w:p w14:paraId="6CF09493"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Daniel K. Inouye International Airport</w:t>
            </w:r>
          </w:p>
        </w:tc>
        <w:tc>
          <w:tcPr>
            <w:tcW w:w="2432" w:type="dxa"/>
            <w:tcBorders>
              <w:top w:val="nil"/>
              <w:left w:val="nil"/>
              <w:bottom w:val="single" w:sz="4" w:space="0" w:color="auto"/>
              <w:right w:val="single" w:sz="4" w:space="0" w:color="auto"/>
            </w:tcBorders>
            <w:shd w:val="clear" w:color="auto" w:fill="auto"/>
            <w:hideMark/>
          </w:tcPr>
          <w:p w14:paraId="6480B460"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Honolulu, Hawaii</w:t>
            </w:r>
          </w:p>
        </w:tc>
        <w:tc>
          <w:tcPr>
            <w:tcW w:w="1537" w:type="dxa"/>
            <w:tcBorders>
              <w:top w:val="nil"/>
              <w:left w:val="nil"/>
              <w:bottom w:val="single" w:sz="4" w:space="0" w:color="auto"/>
              <w:right w:val="single" w:sz="4" w:space="0" w:color="auto"/>
            </w:tcBorders>
            <w:shd w:val="clear" w:color="auto" w:fill="auto"/>
            <w:hideMark/>
          </w:tcPr>
          <w:p w14:paraId="3894B326"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State</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3BA97E57" w14:textId="77777777" w:rsidR="002B6242" w:rsidRPr="00F46D9C" w:rsidRDefault="002B6242" w:rsidP="00EC1EB1">
            <w:r w:rsidRPr="00F46D9C">
              <w:t>Yes</w:t>
            </w:r>
          </w:p>
        </w:tc>
      </w:tr>
      <w:tr w:rsidR="002B6242" w:rsidRPr="003C1FC7" w14:paraId="6A43C084" w14:textId="77777777" w:rsidTr="002B6242">
        <w:trPr>
          <w:trHeight w:val="30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44CD690E"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HOU</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17441A07"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William P. Hobby Airport</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2AA72D26"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Houston, Texas</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6A7BE3E4"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City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2DE2A0E8" w14:textId="77777777" w:rsidR="002B6242" w:rsidRPr="00F46D9C" w:rsidRDefault="002B6242" w:rsidP="00EC1EB1">
            <w:r w:rsidRPr="00F46D9C">
              <w:t>Yes</w:t>
            </w:r>
          </w:p>
        </w:tc>
      </w:tr>
      <w:tr w:rsidR="002B6242" w:rsidRPr="003C1FC7" w14:paraId="739CCE36"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443D78CC"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IAD</w:t>
            </w:r>
          </w:p>
        </w:tc>
        <w:tc>
          <w:tcPr>
            <w:tcW w:w="2679" w:type="dxa"/>
            <w:tcBorders>
              <w:top w:val="nil"/>
              <w:left w:val="nil"/>
              <w:bottom w:val="single" w:sz="4" w:space="0" w:color="auto"/>
              <w:right w:val="single" w:sz="4" w:space="0" w:color="auto"/>
            </w:tcBorders>
            <w:shd w:val="clear" w:color="auto" w:fill="auto"/>
            <w:hideMark/>
          </w:tcPr>
          <w:p w14:paraId="054FF2B8"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Washington Dulles International Airport</w:t>
            </w:r>
          </w:p>
        </w:tc>
        <w:tc>
          <w:tcPr>
            <w:tcW w:w="2432" w:type="dxa"/>
            <w:tcBorders>
              <w:top w:val="nil"/>
              <w:left w:val="nil"/>
              <w:bottom w:val="single" w:sz="4" w:space="0" w:color="auto"/>
              <w:right w:val="single" w:sz="4" w:space="0" w:color="auto"/>
            </w:tcBorders>
            <w:shd w:val="clear" w:color="auto" w:fill="auto"/>
            <w:hideMark/>
          </w:tcPr>
          <w:p w14:paraId="671F30B1" w14:textId="77777777" w:rsidR="002B6242" w:rsidRPr="003C1FC7" w:rsidRDefault="002B6242" w:rsidP="00EC1EB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Dulles, Virginia</w:t>
            </w:r>
          </w:p>
        </w:tc>
        <w:tc>
          <w:tcPr>
            <w:tcW w:w="1537" w:type="dxa"/>
            <w:tcBorders>
              <w:top w:val="nil"/>
              <w:left w:val="nil"/>
              <w:bottom w:val="single" w:sz="4" w:space="0" w:color="auto"/>
              <w:right w:val="single" w:sz="4" w:space="0" w:color="auto"/>
            </w:tcBorders>
            <w:shd w:val="clear" w:color="auto" w:fill="auto"/>
            <w:hideMark/>
          </w:tcPr>
          <w:p w14:paraId="329BEAD1"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Port/Airport Authority</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228C18B6" w14:textId="77777777" w:rsidR="002B6242" w:rsidRPr="00F46D9C" w:rsidRDefault="002B6242" w:rsidP="00EC1EB1">
            <w:r w:rsidRPr="00F46D9C">
              <w:t>Yes</w:t>
            </w:r>
          </w:p>
        </w:tc>
      </w:tr>
      <w:tr w:rsidR="002B6242" w:rsidRPr="003C1FC7" w14:paraId="535D7AF6"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619FF47D"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IAH</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50733773"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George Bush Intercontinental Airport</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6F232106"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Houston, Texas</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31B6D2C0"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City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4DBFD50F" w14:textId="77777777" w:rsidR="002B6242" w:rsidRPr="00F46D9C" w:rsidRDefault="002B6242" w:rsidP="00EC1EB1">
            <w:r w:rsidRPr="00F46D9C">
              <w:t>No</w:t>
            </w:r>
          </w:p>
        </w:tc>
      </w:tr>
      <w:tr w:rsidR="002B6242" w:rsidRPr="003C1FC7" w14:paraId="177CDADD"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44431964"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IND</w:t>
            </w:r>
          </w:p>
        </w:tc>
        <w:tc>
          <w:tcPr>
            <w:tcW w:w="2679" w:type="dxa"/>
            <w:tcBorders>
              <w:top w:val="nil"/>
              <w:left w:val="nil"/>
              <w:bottom w:val="single" w:sz="4" w:space="0" w:color="auto"/>
              <w:right w:val="single" w:sz="4" w:space="0" w:color="auto"/>
            </w:tcBorders>
            <w:shd w:val="clear" w:color="auto" w:fill="auto"/>
            <w:hideMark/>
          </w:tcPr>
          <w:p w14:paraId="5D31EBFD"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Indianapolis International Airport</w:t>
            </w:r>
          </w:p>
        </w:tc>
        <w:tc>
          <w:tcPr>
            <w:tcW w:w="2432" w:type="dxa"/>
            <w:tcBorders>
              <w:top w:val="nil"/>
              <w:left w:val="nil"/>
              <w:bottom w:val="single" w:sz="4" w:space="0" w:color="auto"/>
              <w:right w:val="single" w:sz="4" w:space="0" w:color="auto"/>
            </w:tcBorders>
            <w:shd w:val="clear" w:color="auto" w:fill="auto"/>
            <w:hideMark/>
          </w:tcPr>
          <w:p w14:paraId="5F3740DE"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 xml:space="preserve">Indianapolis, Indiana </w:t>
            </w:r>
          </w:p>
        </w:tc>
        <w:tc>
          <w:tcPr>
            <w:tcW w:w="1537" w:type="dxa"/>
            <w:tcBorders>
              <w:top w:val="nil"/>
              <w:left w:val="nil"/>
              <w:bottom w:val="single" w:sz="4" w:space="0" w:color="auto"/>
              <w:right w:val="single" w:sz="4" w:space="0" w:color="auto"/>
            </w:tcBorders>
            <w:shd w:val="clear" w:color="auto" w:fill="auto"/>
            <w:hideMark/>
          </w:tcPr>
          <w:p w14:paraId="65C07D6E"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Port/Airport Authority</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2498DDAC" w14:textId="77777777" w:rsidR="002B6242" w:rsidRPr="00F46D9C" w:rsidRDefault="0004215C" w:rsidP="00EC1EB1">
            <w:r>
              <w:t>Yes</w:t>
            </w:r>
          </w:p>
        </w:tc>
      </w:tr>
      <w:tr w:rsidR="002B6242" w:rsidRPr="003C1FC7" w14:paraId="0613638B"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2BE51FC9"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JAX</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10013126"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Jacksonville International Airport</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18C72B17"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Jacksonville, Florida</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2BCCD23F"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Port/Airport Authority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6BAA79E6" w14:textId="77777777" w:rsidR="002B6242" w:rsidRPr="00F46D9C" w:rsidRDefault="0004215C" w:rsidP="00EC1EB1">
            <w:r>
              <w:t>Yes</w:t>
            </w:r>
          </w:p>
        </w:tc>
      </w:tr>
      <w:tr w:rsidR="002B6242" w:rsidRPr="003C1FC7" w14:paraId="01E7F432"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30DE900F"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JFK</w:t>
            </w:r>
          </w:p>
        </w:tc>
        <w:tc>
          <w:tcPr>
            <w:tcW w:w="2679" w:type="dxa"/>
            <w:tcBorders>
              <w:top w:val="nil"/>
              <w:left w:val="nil"/>
              <w:bottom w:val="single" w:sz="4" w:space="0" w:color="auto"/>
              <w:right w:val="single" w:sz="4" w:space="0" w:color="auto"/>
            </w:tcBorders>
            <w:shd w:val="clear" w:color="auto" w:fill="auto"/>
            <w:hideMark/>
          </w:tcPr>
          <w:p w14:paraId="65494AA4"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John F. Kennedy International Airport </w:t>
            </w:r>
          </w:p>
        </w:tc>
        <w:tc>
          <w:tcPr>
            <w:tcW w:w="2432" w:type="dxa"/>
            <w:tcBorders>
              <w:top w:val="nil"/>
              <w:left w:val="nil"/>
              <w:bottom w:val="single" w:sz="4" w:space="0" w:color="auto"/>
              <w:right w:val="single" w:sz="4" w:space="0" w:color="auto"/>
            </w:tcBorders>
            <w:shd w:val="clear" w:color="auto" w:fill="auto"/>
            <w:hideMark/>
          </w:tcPr>
          <w:p w14:paraId="47C16273"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New York, New York</w:t>
            </w:r>
          </w:p>
        </w:tc>
        <w:tc>
          <w:tcPr>
            <w:tcW w:w="1537" w:type="dxa"/>
            <w:tcBorders>
              <w:top w:val="nil"/>
              <w:left w:val="nil"/>
              <w:bottom w:val="single" w:sz="4" w:space="0" w:color="auto"/>
              <w:right w:val="single" w:sz="4" w:space="0" w:color="auto"/>
            </w:tcBorders>
            <w:shd w:val="clear" w:color="auto" w:fill="auto"/>
            <w:hideMark/>
          </w:tcPr>
          <w:p w14:paraId="60EAACB1"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Port/Airport Authority</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25EFF71E" w14:textId="77777777" w:rsidR="002B6242" w:rsidRPr="00F46D9C" w:rsidRDefault="002B6242" w:rsidP="00EC1EB1">
            <w:r w:rsidRPr="00F46D9C">
              <w:t>No</w:t>
            </w:r>
          </w:p>
        </w:tc>
      </w:tr>
      <w:tr w:rsidR="002B6242" w:rsidRPr="003C1FC7" w14:paraId="541BB2ED" w14:textId="77777777" w:rsidTr="002B6242">
        <w:trPr>
          <w:trHeight w:val="30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3A8FE1C7"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LAS</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3CD5714D"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McCarran International Airport</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636877EE"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Las Vegas, Nevada</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39CDC0F3"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County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256FFBCD" w14:textId="77777777" w:rsidR="002B6242" w:rsidRPr="00F46D9C" w:rsidRDefault="0004215C" w:rsidP="00EC1EB1">
            <w:r>
              <w:t>Yes</w:t>
            </w:r>
          </w:p>
        </w:tc>
      </w:tr>
      <w:tr w:rsidR="002B6242" w:rsidRPr="003C1FC7" w14:paraId="4E99CB67"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45AC0491"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LAX</w:t>
            </w:r>
          </w:p>
        </w:tc>
        <w:tc>
          <w:tcPr>
            <w:tcW w:w="2679" w:type="dxa"/>
            <w:tcBorders>
              <w:top w:val="nil"/>
              <w:left w:val="nil"/>
              <w:bottom w:val="single" w:sz="4" w:space="0" w:color="auto"/>
              <w:right w:val="single" w:sz="4" w:space="0" w:color="auto"/>
            </w:tcBorders>
            <w:shd w:val="clear" w:color="auto" w:fill="auto"/>
            <w:hideMark/>
          </w:tcPr>
          <w:p w14:paraId="7337F9AD"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Los Angeles International Airport</w:t>
            </w:r>
          </w:p>
        </w:tc>
        <w:tc>
          <w:tcPr>
            <w:tcW w:w="2432" w:type="dxa"/>
            <w:tcBorders>
              <w:top w:val="nil"/>
              <w:left w:val="nil"/>
              <w:bottom w:val="single" w:sz="4" w:space="0" w:color="auto"/>
              <w:right w:val="single" w:sz="4" w:space="0" w:color="auto"/>
            </w:tcBorders>
            <w:shd w:val="clear" w:color="auto" w:fill="auto"/>
            <w:hideMark/>
          </w:tcPr>
          <w:p w14:paraId="45725B3B"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Los Angeles, California</w:t>
            </w:r>
          </w:p>
        </w:tc>
        <w:tc>
          <w:tcPr>
            <w:tcW w:w="1537" w:type="dxa"/>
            <w:tcBorders>
              <w:top w:val="nil"/>
              <w:left w:val="nil"/>
              <w:bottom w:val="single" w:sz="4" w:space="0" w:color="auto"/>
              <w:right w:val="single" w:sz="4" w:space="0" w:color="auto"/>
            </w:tcBorders>
            <w:shd w:val="clear" w:color="auto" w:fill="auto"/>
            <w:hideMark/>
          </w:tcPr>
          <w:p w14:paraId="4F22CA2A"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City</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04B27E09" w14:textId="77777777" w:rsidR="002B6242" w:rsidRPr="00F46D9C" w:rsidRDefault="002B6242" w:rsidP="00EC1EB1">
            <w:r w:rsidRPr="00F46D9C">
              <w:t>Yes</w:t>
            </w:r>
          </w:p>
        </w:tc>
      </w:tr>
      <w:tr w:rsidR="002B6242" w:rsidRPr="003C1FC7" w14:paraId="6AAF4DB4"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7D1D07BB"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LGA</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5DBE7E8D"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LaGuardia Airport (and Marine Air Terminal)</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7009DD88" w14:textId="77777777" w:rsidR="002B6242" w:rsidRPr="003C1FC7" w:rsidRDefault="002B6242" w:rsidP="00EC1EB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Queens, New York</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4584A357"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Port/Airport Authority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0C7B210B" w14:textId="77777777" w:rsidR="002B6242" w:rsidRPr="00F46D9C" w:rsidRDefault="002B6242" w:rsidP="00EC1EB1">
            <w:r w:rsidRPr="00F46D9C">
              <w:t>No</w:t>
            </w:r>
          </w:p>
        </w:tc>
      </w:tr>
      <w:tr w:rsidR="002B6242" w:rsidRPr="003C1FC7" w14:paraId="2595F7FE"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6244E0C2"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MCI</w:t>
            </w:r>
          </w:p>
        </w:tc>
        <w:tc>
          <w:tcPr>
            <w:tcW w:w="2679" w:type="dxa"/>
            <w:tcBorders>
              <w:top w:val="nil"/>
              <w:left w:val="nil"/>
              <w:bottom w:val="single" w:sz="4" w:space="0" w:color="auto"/>
              <w:right w:val="single" w:sz="4" w:space="0" w:color="auto"/>
            </w:tcBorders>
            <w:shd w:val="clear" w:color="auto" w:fill="auto"/>
            <w:hideMark/>
          </w:tcPr>
          <w:p w14:paraId="076F61AD"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Kansas City International Airport </w:t>
            </w:r>
          </w:p>
        </w:tc>
        <w:tc>
          <w:tcPr>
            <w:tcW w:w="2432" w:type="dxa"/>
            <w:tcBorders>
              <w:top w:val="nil"/>
              <w:left w:val="nil"/>
              <w:bottom w:val="single" w:sz="4" w:space="0" w:color="auto"/>
              <w:right w:val="single" w:sz="4" w:space="0" w:color="auto"/>
            </w:tcBorders>
            <w:shd w:val="clear" w:color="auto" w:fill="auto"/>
            <w:hideMark/>
          </w:tcPr>
          <w:p w14:paraId="5702CC3D"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Kansas City, Missouri</w:t>
            </w:r>
          </w:p>
        </w:tc>
        <w:tc>
          <w:tcPr>
            <w:tcW w:w="1537" w:type="dxa"/>
            <w:tcBorders>
              <w:top w:val="nil"/>
              <w:left w:val="nil"/>
              <w:bottom w:val="single" w:sz="4" w:space="0" w:color="auto"/>
              <w:right w:val="single" w:sz="4" w:space="0" w:color="auto"/>
            </w:tcBorders>
            <w:shd w:val="clear" w:color="auto" w:fill="auto"/>
            <w:hideMark/>
          </w:tcPr>
          <w:p w14:paraId="21622850"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City</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4DB14AF8" w14:textId="77777777" w:rsidR="002B6242" w:rsidRPr="00F46D9C" w:rsidRDefault="002B6242" w:rsidP="00EC1EB1">
            <w:r w:rsidRPr="00F46D9C">
              <w:t>No</w:t>
            </w:r>
          </w:p>
        </w:tc>
      </w:tr>
      <w:tr w:rsidR="002B6242" w:rsidRPr="003C1FC7" w14:paraId="69FC9D6C"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05579455"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MCO</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0BE2382E"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Orlando International Airport</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0091F224"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Orlando, Florida</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7A02EFBE"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Port/Airport Authority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5DB453B8" w14:textId="77777777" w:rsidR="002B6242" w:rsidRPr="00F46D9C" w:rsidRDefault="002B6242" w:rsidP="00EC1EB1">
            <w:r w:rsidRPr="00F46D9C">
              <w:t>Yes</w:t>
            </w:r>
          </w:p>
        </w:tc>
      </w:tr>
      <w:tr w:rsidR="002B6242" w:rsidRPr="003C1FC7" w14:paraId="6BF0386A"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1B302170"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MDW</w:t>
            </w:r>
          </w:p>
        </w:tc>
        <w:tc>
          <w:tcPr>
            <w:tcW w:w="2679" w:type="dxa"/>
            <w:tcBorders>
              <w:top w:val="nil"/>
              <w:left w:val="nil"/>
              <w:bottom w:val="single" w:sz="4" w:space="0" w:color="auto"/>
              <w:right w:val="single" w:sz="4" w:space="0" w:color="auto"/>
            </w:tcBorders>
            <w:shd w:val="clear" w:color="auto" w:fill="auto"/>
            <w:hideMark/>
          </w:tcPr>
          <w:p w14:paraId="207F7A11"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Chicago Midway International Airport</w:t>
            </w:r>
          </w:p>
        </w:tc>
        <w:tc>
          <w:tcPr>
            <w:tcW w:w="2432" w:type="dxa"/>
            <w:tcBorders>
              <w:top w:val="nil"/>
              <w:left w:val="nil"/>
              <w:bottom w:val="single" w:sz="4" w:space="0" w:color="auto"/>
              <w:right w:val="single" w:sz="4" w:space="0" w:color="auto"/>
            </w:tcBorders>
            <w:shd w:val="clear" w:color="auto" w:fill="auto"/>
            <w:hideMark/>
          </w:tcPr>
          <w:p w14:paraId="557A9060"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Chicago, Illinois</w:t>
            </w:r>
          </w:p>
        </w:tc>
        <w:tc>
          <w:tcPr>
            <w:tcW w:w="1537" w:type="dxa"/>
            <w:tcBorders>
              <w:top w:val="nil"/>
              <w:left w:val="nil"/>
              <w:bottom w:val="single" w:sz="4" w:space="0" w:color="auto"/>
              <w:right w:val="single" w:sz="4" w:space="0" w:color="auto"/>
            </w:tcBorders>
            <w:shd w:val="clear" w:color="auto" w:fill="auto"/>
            <w:hideMark/>
          </w:tcPr>
          <w:p w14:paraId="5A01A789"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City</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0C852BDB" w14:textId="77777777" w:rsidR="002B6242" w:rsidRPr="00F46D9C" w:rsidRDefault="002B6242" w:rsidP="00EC1EB1">
            <w:r w:rsidRPr="00F46D9C">
              <w:t>Yes</w:t>
            </w:r>
          </w:p>
        </w:tc>
      </w:tr>
      <w:tr w:rsidR="002B6242" w:rsidRPr="003C1FC7" w14:paraId="0ED50615" w14:textId="77777777" w:rsidTr="002B6242">
        <w:trPr>
          <w:trHeight w:val="30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79B11BC3"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MIA</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1A82FF5A"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Miami International Airport</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2E8AEEBF"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Miami, Florida</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22F5E111"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County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4DC80E2F" w14:textId="77777777" w:rsidR="002B6242" w:rsidRPr="00F46D9C" w:rsidRDefault="0004215C" w:rsidP="00EC1EB1">
            <w:r>
              <w:t>Yes</w:t>
            </w:r>
          </w:p>
        </w:tc>
      </w:tr>
      <w:tr w:rsidR="002B6242" w:rsidRPr="003C1FC7" w14:paraId="2123801D"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1D57016A"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MKE</w:t>
            </w:r>
          </w:p>
        </w:tc>
        <w:tc>
          <w:tcPr>
            <w:tcW w:w="2679" w:type="dxa"/>
            <w:tcBorders>
              <w:top w:val="nil"/>
              <w:left w:val="nil"/>
              <w:bottom w:val="single" w:sz="4" w:space="0" w:color="auto"/>
              <w:right w:val="single" w:sz="4" w:space="0" w:color="auto"/>
            </w:tcBorders>
            <w:shd w:val="clear" w:color="auto" w:fill="auto"/>
            <w:hideMark/>
          </w:tcPr>
          <w:p w14:paraId="2DDDF250"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General Mitchell International Airport</w:t>
            </w:r>
          </w:p>
        </w:tc>
        <w:tc>
          <w:tcPr>
            <w:tcW w:w="2432" w:type="dxa"/>
            <w:tcBorders>
              <w:top w:val="nil"/>
              <w:left w:val="nil"/>
              <w:bottom w:val="single" w:sz="4" w:space="0" w:color="auto"/>
              <w:right w:val="single" w:sz="4" w:space="0" w:color="auto"/>
            </w:tcBorders>
            <w:shd w:val="clear" w:color="auto" w:fill="auto"/>
            <w:hideMark/>
          </w:tcPr>
          <w:p w14:paraId="36A5A062"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Milwaukee, Wisconsin</w:t>
            </w:r>
          </w:p>
        </w:tc>
        <w:tc>
          <w:tcPr>
            <w:tcW w:w="1537" w:type="dxa"/>
            <w:tcBorders>
              <w:top w:val="nil"/>
              <w:left w:val="nil"/>
              <w:bottom w:val="single" w:sz="4" w:space="0" w:color="auto"/>
              <w:right w:val="single" w:sz="4" w:space="0" w:color="auto"/>
            </w:tcBorders>
            <w:shd w:val="clear" w:color="auto" w:fill="auto"/>
            <w:hideMark/>
          </w:tcPr>
          <w:p w14:paraId="0B06A7B9"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County</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195D08B3" w14:textId="77777777" w:rsidR="002B6242" w:rsidRPr="00F46D9C" w:rsidRDefault="0004215C" w:rsidP="00EC1EB1">
            <w:r>
              <w:t>Yes</w:t>
            </w:r>
          </w:p>
        </w:tc>
      </w:tr>
      <w:tr w:rsidR="002B6242" w:rsidRPr="003C1FC7" w14:paraId="63230724"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69F69E24"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MSP</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351DC177"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Minneapolis–St. Paul International Airport </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5193CBC5"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Minneapolis, Minnesota</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2DFD20BB"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Port/Airport Authority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62DD6971" w14:textId="77777777" w:rsidR="002B6242" w:rsidRPr="00F46D9C" w:rsidRDefault="002B6242" w:rsidP="00EC1EB1">
            <w:r w:rsidRPr="00F46D9C">
              <w:t>Yes</w:t>
            </w:r>
          </w:p>
        </w:tc>
      </w:tr>
      <w:tr w:rsidR="002B6242" w:rsidRPr="003C1FC7" w14:paraId="094A7791"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51D5C9EB"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MSY</w:t>
            </w:r>
          </w:p>
        </w:tc>
        <w:tc>
          <w:tcPr>
            <w:tcW w:w="2679" w:type="dxa"/>
            <w:tcBorders>
              <w:top w:val="nil"/>
              <w:left w:val="nil"/>
              <w:bottom w:val="single" w:sz="4" w:space="0" w:color="auto"/>
              <w:right w:val="single" w:sz="4" w:space="0" w:color="auto"/>
            </w:tcBorders>
            <w:shd w:val="clear" w:color="auto" w:fill="auto"/>
            <w:hideMark/>
          </w:tcPr>
          <w:p w14:paraId="11B00E0C"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Louis Armstrong New Orleans International Airport</w:t>
            </w:r>
          </w:p>
        </w:tc>
        <w:tc>
          <w:tcPr>
            <w:tcW w:w="2432" w:type="dxa"/>
            <w:tcBorders>
              <w:top w:val="nil"/>
              <w:left w:val="nil"/>
              <w:bottom w:val="single" w:sz="4" w:space="0" w:color="auto"/>
              <w:right w:val="single" w:sz="4" w:space="0" w:color="auto"/>
            </w:tcBorders>
            <w:shd w:val="clear" w:color="auto" w:fill="auto"/>
            <w:hideMark/>
          </w:tcPr>
          <w:p w14:paraId="2A179563"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 xml:space="preserve">New Orleans, Louisiana </w:t>
            </w:r>
          </w:p>
        </w:tc>
        <w:tc>
          <w:tcPr>
            <w:tcW w:w="1537" w:type="dxa"/>
            <w:tcBorders>
              <w:top w:val="nil"/>
              <w:left w:val="nil"/>
              <w:bottom w:val="single" w:sz="4" w:space="0" w:color="auto"/>
              <w:right w:val="single" w:sz="4" w:space="0" w:color="auto"/>
            </w:tcBorders>
            <w:shd w:val="clear" w:color="auto" w:fill="auto"/>
            <w:hideMark/>
          </w:tcPr>
          <w:p w14:paraId="65CAC530"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City</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2EFBB48E" w14:textId="77777777" w:rsidR="002B6242" w:rsidRPr="00F46D9C" w:rsidRDefault="0004215C" w:rsidP="00EC1EB1">
            <w:r>
              <w:t>Yes</w:t>
            </w:r>
          </w:p>
        </w:tc>
      </w:tr>
      <w:tr w:rsidR="002B6242" w:rsidRPr="003C1FC7" w14:paraId="5C2A830E"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08D9B033"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OAK</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224942AF"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Oakland International Airport</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6F900937"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Oakland, California</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03BE746D"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Port/Airport Authority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3C852D60" w14:textId="77777777" w:rsidR="002B6242" w:rsidRPr="00F46D9C" w:rsidRDefault="002B6242" w:rsidP="00EC1EB1">
            <w:r w:rsidRPr="00F46D9C">
              <w:t>Yes</w:t>
            </w:r>
          </w:p>
        </w:tc>
      </w:tr>
      <w:tr w:rsidR="002B6242" w:rsidRPr="003C1FC7" w14:paraId="2A8470A9" w14:textId="77777777" w:rsidTr="002B6242">
        <w:trPr>
          <w:trHeight w:val="30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65F29F5A"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lastRenderedPageBreak/>
              <w:t>OGG</w:t>
            </w:r>
          </w:p>
        </w:tc>
        <w:tc>
          <w:tcPr>
            <w:tcW w:w="2679" w:type="dxa"/>
            <w:tcBorders>
              <w:top w:val="nil"/>
              <w:left w:val="nil"/>
              <w:bottom w:val="single" w:sz="4" w:space="0" w:color="auto"/>
              <w:right w:val="single" w:sz="4" w:space="0" w:color="auto"/>
            </w:tcBorders>
            <w:shd w:val="clear" w:color="auto" w:fill="auto"/>
            <w:hideMark/>
          </w:tcPr>
          <w:p w14:paraId="27D835C9"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Kahului Airport</w:t>
            </w:r>
          </w:p>
        </w:tc>
        <w:tc>
          <w:tcPr>
            <w:tcW w:w="2432" w:type="dxa"/>
            <w:tcBorders>
              <w:top w:val="nil"/>
              <w:left w:val="nil"/>
              <w:bottom w:val="single" w:sz="4" w:space="0" w:color="auto"/>
              <w:right w:val="single" w:sz="4" w:space="0" w:color="auto"/>
            </w:tcBorders>
            <w:shd w:val="clear" w:color="auto" w:fill="auto"/>
            <w:hideMark/>
          </w:tcPr>
          <w:p w14:paraId="2C941DB0"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Kahului, Hawaii</w:t>
            </w:r>
          </w:p>
        </w:tc>
        <w:tc>
          <w:tcPr>
            <w:tcW w:w="1537" w:type="dxa"/>
            <w:tcBorders>
              <w:top w:val="nil"/>
              <w:left w:val="nil"/>
              <w:bottom w:val="single" w:sz="4" w:space="0" w:color="auto"/>
              <w:right w:val="single" w:sz="4" w:space="0" w:color="auto"/>
            </w:tcBorders>
            <w:shd w:val="clear" w:color="auto" w:fill="auto"/>
            <w:hideMark/>
          </w:tcPr>
          <w:p w14:paraId="4943AF38"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State</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44A5DFB8" w14:textId="77777777" w:rsidR="002B6242" w:rsidRPr="00F46D9C" w:rsidRDefault="002B6242" w:rsidP="00EC1EB1">
            <w:r w:rsidRPr="00F46D9C">
              <w:t>Yes</w:t>
            </w:r>
          </w:p>
        </w:tc>
      </w:tr>
      <w:tr w:rsidR="002B6242" w:rsidRPr="003C1FC7" w14:paraId="2778E258" w14:textId="77777777" w:rsidTr="002B6242">
        <w:trPr>
          <w:trHeight w:val="30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35E2BC91"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OKC</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5668D0DB"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Will Rogers World Airport</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0E2134A8"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Oklahoma City, Oklahoma</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2AEDD55E"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City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011F43CE" w14:textId="77777777" w:rsidR="002B6242" w:rsidRPr="00F46D9C" w:rsidRDefault="002B6242" w:rsidP="00EC1EB1">
            <w:r w:rsidRPr="00F46D9C">
              <w:t>No</w:t>
            </w:r>
          </w:p>
        </w:tc>
      </w:tr>
      <w:tr w:rsidR="002B6242" w:rsidRPr="003C1FC7" w14:paraId="3C06DD9B"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63901FC3"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OMA</w:t>
            </w:r>
          </w:p>
        </w:tc>
        <w:tc>
          <w:tcPr>
            <w:tcW w:w="2679" w:type="dxa"/>
            <w:tcBorders>
              <w:top w:val="nil"/>
              <w:left w:val="nil"/>
              <w:bottom w:val="single" w:sz="4" w:space="0" w:color="auto"/>
              <w:right w:val="single" w:sz="4" w:space="0" w:color="auto"/>
            </w:tcBorders>
            <w:shd w:val="clear" w:color="auto" w:fill="auto"/>
            <w:hideMark/>
          </w:tcPr>
          <w:p w14:paraId="2B1F605C"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Eppley Airfield</w:t>
            </w:r>
          </w:p>
        </w:tc>
        <w:tc>
          <w:tcPr>
            <w:tcW w:w="2432" w:type="dxa"/>
            <w:tcBorders>
              <w:top w:val="nil"/>
              <w:left w:val="nil"/>
              <w:bottom w:val="single" w:sz="4" w:space="0" w:color="auto"/>
              <w:right w:val="single" w:sz="4" w:space="0" w:color="auto"/>
            </w:tcBorders>
            <w:shd w:val="clear" w:color="auto" w:fill="auto"/>
            <w:hideMark/>
          </w:tcPr>
          <w:p w14:paraId="6DC0636A"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Omaha, Nebraska</w:t>
            </w:r>
          </w:p>
        </w:tc>
        <w:tc>
          <w:tcPr>
            <w:tcW w:w="1537" w:type="dxa"/>
            <w:tcBorders>
              <w:top w:val="nil"/>
              <w:left w:val="nil"/>
              <w:bottom w:val="single" w:sz="4" w:space="0" w:color="auto"/>
              <w:right w:val="single" w:sz="4" w:space="0" w:color="auto"/>
            </w:tcBorders>
            <w:shd w:val="clear" w:color="auto" w:fill="auto"/>
            <w:hideMark/>
          </w:tcPr>
          <w:p w14:paraId="08B2C9FB"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Port/Airport Authority</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4DFB4806" w14:textId="77777777" w:rsidR="002B6242" w:rsidRPr="00F46D9C" w:rsidRDefault="002B6242" w:rsidP="00EC1EB1">
            <w:r w:rsidRPr="00F46D9C">
              <w:t>No</w:t>
            </w:r>
          </w:p>
        </w:tc>
      </w:tr>
      <w:tr w:rsidR="002B6242" w:rsidRPr="003C1FC7" w14:paraId="5DF10BAB"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6E704B76"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ONT</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650BEAFF"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Ontario International Airport</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15431FAB"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Ontario, California</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4B228D3B"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Port/Airport Authority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0790ED6C" w14:textId="77777777" w:rsidR="002B6242" w:rsidRPr="00F46D9C" w:rsidRDefault="0004215C" w:rsidP="00EC1EB1">
            <w:r>
              <w:t>Yes</w:t>
            </w:r>
          </w:p>
        </w:tc>
      </w:tr>
      <w:tr w:rsidR="002B6242" w:rsidRPr="003C1FC7" w14:paraId="5AB15DEB"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03598B3F"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ORD</w:t>
            </w:r>
          </w:p>
        </w:tc>
        <w:tc>
          <w:tcPr>
            <w:tcW w:w="2679" w:type="dxa"/>
            <w:tcBorders>
              <w:top w:val="nil"/>
              <w:left w:val="nil"/>
              <w:bottom w:val="single" w:sz="4" w:space="0" w:color="auto"/>
              <w:right w:val="single" w:sz="4" w:space="0" w:color="auto"/>
            </w:tcBorders>
            <w:shd w:val="clear" w:color="auto" w:fill="auto"/>
            <w:hideMark/>
          </w:tcPr>
          <w:p w14:paraId="1D3FA77C"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Chicago O'Hare International Airport</w:t>
            </w:r>
          </w:p>
        </w:tc>
        <w:tc>
          <w:tcPr>
            <w:tcW w:w="2432" w:type="dxa"/>
            <w:tcBorders>
              <w:top w:val="nil"/>
              <w:left w:val="nil"/>
              <w:bottom w:val="single" w:sz="4" w:space="0" w:color="auto"/>
              <w:right w:val="single" w:sz="4" w:space="0" w:color="auto"/>
            </w:tcBorders>
            <w:shd w:val="clear" w:color="auto" w:fill="auto"/>
            <w:hideMark/>
          </w:tcPr>
          <w:p w14:paraId="2E091158"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Chicago, Illinois</w:t>
            </w:r>
          </w:p>
        </w:tc>
        <w:tc>
          <w:tcPr>
            <w:tcW w:w="1537" w:type="dxa"/>
            <w:tcBorders>
              <w:top w:val="nil"/>
              <w:left w:val="nil"/>
              <w:bottom w:val="single" w:sz="4" w:space="0" w:color="auto"/>
              <w:right w:val="single" w:sz="4" w:space="0" w:color="auto"/>
            </w:tcBorders>
            <w:shd w:val="clear" w:color="auto" w:fill="auto"/>
            <w:hideMark/>
          </w:tcPr>
          <w:p w14:paraId="2CEB39E2"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City</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57184F91" w14:textId="77777777" w:rsidR="002B6242" w:rsidRPr="00F46D9C" w:rsidRDefault="002B6242" w:rsidP="00EC1EB1">
            <w:r w:rsidRPr="00F46D9C">
              <w:t>Yes</w:t>
            </w:r>
          </w:p>
        </w:tc>
      </w:tr>
      <w:tr w:rsidR="002B6242" w:rsidRPr="003C1FC7" w14:paraId="2A0EB252"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616CDDF4"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PBI</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288BD4D3"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Palm Beach International Airport</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17706DCF"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West Palm Beach, Florida</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4F3158CB"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County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33283F3C" w14:textId="77777777" w:rsidR="002B6242" w:rsidRPr="00F46D9C" w:rsidRDefault="002B6242" w:rsidP="00EC1EB1">
            <w:r w:rsidRPr="00F46D9C">
              <w:t>Yes</w:t>
            </w:r>
          </w:p>
        </w:tc>
      </w:tr>
      <w:tr w:rsidR="002B6242" w:rsidRPr="003C1FC7" w14:paraId="3B976118"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10DBBF3F"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PDX</w:t>
            </w:r>
          </w:p>
        </w:tc>
        <w:tc>
          <w:tcPr>
            <w:tcW w:w="2679" w:type="dxa"/>
            <w:tcBorders>
              <w:top w:val="nil"/>
              <w:left w:val="nil"/>
              <w:bottom w:val="single" w:sz="4" w:space="0" w:color="auto"/>
              <w:right w:val="single" w:sz="4" w:space="0" w:color="auto"/>
            </w:tcBorders>
            <w:shd w:val="clear" w:color="auto" w:fill="auto"/>
            <w:hideMark/>
          </w:tcPr>
          <w:p w14:paraId="594483FD"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Portland International Airport</w:t>
            </w:r>
          </w:p>
        </w:tc>
        <w:tc>
          <w:tcPr>
            <w:tcW w:w="2432" w:type="dxa"/>
            <w:tcBorders>
              <w:top w:val="nil"/>
              <w:left w:val="nil"/>
              <w:bottom w:val="single" w:sz="4" w:space="0" w:color="auto"/>
              <w:right w:val="single" w:sz="4" w:space="0" w:color="auto"/>
            </w:tcBorders>
            <w:shd w:val="clear" w:color="auto" w:fill="auto"/>
            <w:hideMark/>
          </w:tcPr>
          <w:p w14:paraId="34887247"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Portland, Oregon</w:t>
            </w:r>
          </w:p>
        </w:tc>
        <w:tc>
          <w:tcPr>
            <w:tcW w:w="1537" w:type="dxa"/>
            <w:tcBorders>
              <w:top w:val="nil"/>
              <w:left w:val="nil"/>
              <w:bottom w:val="single" w:sz="4" w:space="0" w:color="auto"/>
              <w:right w:val="single" w:sz="4" w:space="0" w:color="auto"/>
            </w:tcBorders>
            <w:shd w:val="clear" w:color="auto" w:fill="auto"/>
            <w:hideMark/>
          </w:tcPr>
          <w:p w14:paraId="7194E0D0"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Port/Airport Authority</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77816F4A" w14:textId="77777777" w:rsidR="002B6242" w:rsidRPr="00F46D9C" w:rsidRDefault="002B6242" w:rsidP="00EC1EB1">
            <w:r w:rsidRPr="00F46D9C">
              <w:t>Yes</w:t>
            </w:r>
          </w:p>
        </w:tc>
      </w:tr>
      <w:tr w:rsidR="002B6242" w:rsidRPr="003C1FC7" w14:paraId="3FE874D7"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3974AF42"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PHL</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4C745323"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Philadelphia International Airport</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25A64F97"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Philadelphia, Pennsylvania</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78482094"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City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0216CDF9" w14:textId="77777777" w:rsidR="002B6242" w:rsidRPr="00F46D9C" w:rsidRDefault="0004215C" w:rsidP="00EC1EB1">
            <w:r>
              <w:t>Yes</w:t>
            </w:r>
          </w:p>
        </w:tc>
      </w:tr>
      <w:tr w:rsidR="002B6242" w:rsidRPr="003C1FC7" w14:paraId="34C7BD79"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53D73C77"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PHX</w:t>
            </w:r>
          </w:p>
        </w:tc>
        <w:tc>
          <w:tcPr>
            <w:tcW w:w="2679" w:type="dxa"/>
            <w:tcBorders>
              <w:top w:val="nil"/>
              <w:left w:val="nil"/>
              <w:bottom w:val="single" w:sz="4" w:space="0" w:color="auto"/>
              <w:right w:val="single" w:sz="4" w:space="0" w:color="auto"/>
            </w:tcBorders>
            <w:shd w:val="clear" w:color="auto" w:fill="auto"/>
            <w:hideMark/>
          </w:tcPr>
          <w:p w14:paraId="03378257"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Phoenix Sky Harbor International Airport</w:t>
            </w:r>
          </w:p>
        </w:tc>
        <w:tc>
          <w:tcPr>
            <w:tcW w:w="2432" w:type="dxa"/>
            <w:tcBorders>
              <w:top w:val="nil"/>
              <w:left w:val="nil"/>
              <w:bottom w:val="single" w:sz="4" w:space="0" w:color="auto"/>
              <w:right w:val="single" w:sz="4" w:space="0" w:color="auto"/>
            </w:tcBorders>
            <w:shd w:val="clear" w:color="auto" w:fill="auto"/>
            <w:hideMark/>
          </w:tcPr>
          <w:p w14:paraId="039006AC"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Phoenix, Arizona</w:t>
            </w:r>
          </w:p>
        </w:tc>
        <w:tc>
          <w:tcPr>
            <w:tcW w:w="1537" w:type="dxa"/>
            <w:tcBorders>
              <w:top w:val="nil"/>
              <w:left w:val="nil"/>
              <w:bottom w:val="single" w:sz="4" w:space="0" w:color="auto"/>
              <w:right w:val="single" w:sz="4" w:space="0" w:color="auto"/>
            </w:tcBorders>
            <w:shd w:val="clear" w:color="auto" w:fill="auto"/>
            <w:hideMark/>
          </w:tcPr>
          <w:p w14:paraId="475C9767"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City</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46292D9D" w14:textId="77777777" w:rsidR="002B6242" w:rsidRPr="00F46D9C" w:rsidRDefault="002B6242" w:rsidP="00EC1EB1">
            <w:r w:rsidRPr="00F46D9C">
              <w:t>No</w:t>
            </w:r>
          </w:p>
        </w:tc>
      </w:tr>
      <w:tr w:rsidR="002B6242" w:rsidRPr="003C1FC7" w14:paraId="3130F0A1"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6DBC91D6"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PIT</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7633B87F"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Pittsburgh International Airport</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3939E6C9"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Pittsburgh, Pennsylvania</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7D57703A"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Port/Airport Authority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1E795EA7" w14:textId="77777777" w:rsidR="002B6242" w:rsidRPr="00F46D9C" w:rsidRDefault="0004215C" w:rsidP="00EC1EB1">
            <w:r>
              <w:t>Yes</w:t>
            </w:r>
          </w:p>
        </w:tc>
      </w:tr>
      <w:tr w:rsidR="002B6242" w:rsidRPr="003C1FC7" w14:paraId="64C51DD6"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3D8C20A9"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RDU</w:t>
            </w:r>
          </w:p>
        </w:tc>
        <w:tc>
          <w:tcPr>
            <w:tcW w:w="2679" w:type="dxa"/>
            <w:tcBorders>
              <w:top w:val="nil"/>
              <w:left w:val="nil"/>
              <w:bottom w:val="single" w:sz="4" w:space="0" w:color="auto"/>
              <w:right w:val="single" w:sz="4" w:space="0" w:color="auto"/>
            </w:tcBorders>
            <w:shd w:val="clear" w:color="auto" w:fill="auto"/>
            <w:hideMark/>
          </w:tcPr>
          <w:p w14:paraId="43CDDADF"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Raleigh-Durham International Airport</w:t>
            </w:r>
          </w:p>
        </w:tc>
        <w:tc>
          <w:tcPr>
            <w:tcW w:w="2432" w:type="dxa"/>
            <w:tcBorders>
              <w:top w:val="nil"/>
              <w:left w:val="nil"/>
              <w:bottom w:val="single" w:sz="4" w:space="0" w:color="auto"/>
              <w:right w:val="single" w:sz="4" w:space="0" w:color="auto"/>
            </w:tcBorders>
            <w:shd w:val="clear" w:color="auto" w:fill="auto"/>
            <w:hideMark/>
          </w:tcPr>
          <w:p w14:paraId="4B5270EE"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Raleigh, North Carolina</w:t>
            </w:r>
          </w:p>
        </w:tc>
        <w:tc>
          <w:tcPr>
            <w:tcW w:w="1537" w:type="dxa"/>
            <w:tcBorders>
              <w:top w:val="nil"/>
              <w:left w:val="nil"/>
              <w:bottom w:val="single" w:sz="4" w:space="0" w:color="auto"/>
              <w:right w:val="single" w:sz="4" w:space="0" w:color="auto"/>
            </w:tcBorders>
            <w:shd w:val="clear" w:color="auto" w:fill="auto"/>
            <w:hideMark/>
          </w:tcPr>
          <w:p w14:paraId="34C34516"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Port/Airport Authority</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423E22AD" w14:textId="77777777" w:rsidR="002B6242" w:rsidRPr="00F46D9C" w:rsidRDefault="002B6242" w:rsidP="00EC1EB1">
            <w:r w:rsidRPr="00F46D9C">
              <w:t>No</w:t>
            </w:r>
          </w:p>
        </w:tc>
      </w:tr>
      <w:tr w:rsidR="002B6242" w:rsidRPr="003C1FC7" w14:paraId="159084AA"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79169685"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RSW</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72996F37"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Southwest Florida International Airport</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034C7769"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Fort Myers, Florida</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278DB650"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Port/Airport Authority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0297D344" w14:textId="77777777" w:rsidR="002B6242" w:rsidRPr="00F46D9C" w:rsidRDefault="002B6242" w:rsidP="00EC1EB1">
            <w:r w:rsidRPr="00F46D9C">
              <w:t>Yes</w:t>
            </w:r>
          </w:p>
        </w:tc>
      </w:tr>
      <w:tr w:rsidR="002B6242" w:rsidRPr="003C1FC7" w14:paraId="4DC3D874"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643E20A2"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SAN</w:t>
            </w:r>
          </w:p>
        </w:tc>
        <w:tc>
          <w:tcPr>
            <w:tcW w:w="2679" w:type="dxa"/>
            <w:tcBorders>
              <w:top w:val="nil"/>
              <w:left w:val="nil"/>
              <w:bottom w:val="single" w:sz="4" w:space="0" w:color="auto"/>
              <w:right w:val="single" w:sz="4" w:space="0" w:color="auto"/>
            </w:tcBorders>
            <w:shd w:val="clear" w:color="auto" w:fill="auto"/>
            <w:hideMark/>
          </w:tcPr>
          <w:p w14:paraId="3E76E482"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San Diego International Airport </w:t>
            </w:r>
          </w:p>
        </w:tc>
        <w:tc>
          <w:tcPr>
            <w:tcW w:w="2432" w:type="dxa"/>
            <w:tcBorders>
              <w:top w:val="nil"/>
              <w:left w:val="nil"/>
              <w:bottom w:val="single" w:sz="4" w:space="0" w:color="auto"/>
              <w:right w:val="single" w:sz="4" w:space="0" w:color="auto"/>
            </w:tcBorders>
            <w:shd w:val="clear" w:color="auto" w:fill="auto"/>
            <w:hideMark/>
          </w:tcPr>
          <w:p w14:paraId="72291A27"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San Diego, California</w:t>
            </w:r>
          </w:p>
        </w:tc>
        <w:tc>
          <w:tcPr>
            <w:tcW w:w="1537" w:type="dxa"/>
            <w:tcBorders>
              <w:top w:val="nil"/>
              <w:left w:val="nil"/>
              <w:bottom w:val="single" w:sz="4" w:space="0" w:color="auto"/>
              <w:right w:val="single" w:sz="4" w:space="0" w:color="auto"/>
            </w:tcBorders>
            <w:shd w:val="clear" w:color="auto" w:fill="auto"/>
            <w:hideMark/>
          </w:tcPr>
          <w:p w14:paraId="2DDD3C96"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Port/Airport Authority</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1B6A080F" w14:textId="77777777" w:rsidR="002B6242" w:rsidRPr="00F46D9C" w:rsidRDefault="002B6242" w:rsidP="00EC1EB1">
            <w:r w:rsidRPr="00F46D9C">
              <w:t>No</w:t>
            </w:r>
          </w:p>
        </w:tc>
      </w:tr>
      <w:tr w:rsidR="002B6242" w:rsidRPr="003C1FC7" w14:paraId="214DF409"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6D53AC09"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SAT</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3DFBC390"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San Antonio International Airport</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7E8A5389"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San Antonio, Texas</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1BB3A203"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City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555B0EA7" w14:textId="77777777" w:rsidR="002B6242" w:rsidRPr="00F46D9C" w:rsidRDefault="002B6242" w:rsidP="00EC1EB1">
            <w:r w:rsidRPr="00F46D9C">
              <w:t>Yes</w:t>
            </w:r>
          </w:p>
        </w:tc>
      </w:tr>
      <w:tr w:rsidR="002B6242" w:rsidRPr="003C1FC7" w14:paraId="1096F5D9"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4697CF2B"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SEA</w:t>
            </w:r>
          </w:p>
        </w:tc>
        <w:tc>
          <w:tcPr>
            <w:tcW w:w="2679" w:type="dxa"/>
            <w:tcBorders>
              <w:top w:val="nil"/>
              <w:left w:val="nil"/>
              <w:bottom w:val="single" w:sz="4" w:space="0" w:color="auto"/>
              <w:right w:val="single" w:sz="4" w:space="0" w:color="auto"/>
            </w:tcBorders>
            <w:shd w:val="clear" w:color="auto" w:fill="auto"/>
            <w:hideMark/>
          </w:tcPr>
          <w:p w14:paraId="48F36C8D"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Seattle–Tacoma International Airport</w:t>
            </w:r>
          </w:p>
        </w:tc>
        <w:tc>
          <w:tcPr>
            <w:tcW w:w="2432" w:type="dxa"/>
            <w:tcBorders>
              <w:top w:val="nil"/>
              <w:left w:val="nil"/>
              <w:bottom w:val="single" w:sz="4" w:space="0" w:color="auto"/>
              <w:right w:val="single" w:sz="4" w:space="0" w:color="auto"/>
            </w:tcBorders>
            <w:shd w:val="clear" w:color="auto" w:fill="auto"/>
            <w:hideMark/>
          </w:tcPr>
          <w:p w14:paraId="3D984573"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Seattle / Tacoma (SeaTac), Washington</w:t>
            </w:r>
          </w:p>
        </w:tc>
        <w:tc>
          <w:tcPr>
            <w:tcW w:w="1537" w:type="dxa"/>
            <w:tcBorders>
              <w:top w:val="nil"/>
              <w:left w:val="nil"/>
              <w:bottom w:val="single" w:sz="4" w:space="0" w:color="auto"/>
              <w:right w:val="single" w:sz="4" w:space="0" w:color="auto"/>
            </w:tcBorders>
            <w:shd w:val="clear" w:color="auto" w:fill="auto"/>
            <w:hideMark/>
          </w:tcPr>
          <w:p w14:paraId="15AD19A8"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Port/Airport Authority</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2CBE0372" w14:textId="77777777" w:rsidR="002B6242" w:rsidRPr="00F46D9C" w:rsidRDefault="002B6242" w:rsidP="00EC1EB1">
            <w:r w:rsidRPr="00F46D9C">
              <w:t>Yes</w:t>
            </w:r>
          </w:p>
        </w:tc>
      </w:tr>
      <w:tr w:rsidR="002B6242" w:rsidRPr="003C1FC7" w14:paraId="2EF27CA9"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0A62399C"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SFO</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7548DCDA"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San Francisco International Airport</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074D8678"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San Francisco, California</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442C5307"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City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737A1E8A" w14:textId="77777777" w:rsidR="002B6242" w:rsidRPr="00F46D9C" w:rsidRDefault="0004215C" w:rsidP="00EC1EB1">
            <w:r>
              <w:t>Yes</w:t>
            </w:r>
          </w:p>
        </w:tc>
      </w:tr>
      <w:tr w:rsidR="002B6242" w:rsidRPr="003C1FC7" w14:paraId="4D8076BE"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27A521DC"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SJC</w:t>
            </w:r>
          </w:p>
        </w:tc>
        <w:tc>
          <w:tcPr>
            <w:tcW w:w="2679" w:type="dxa"/>
            <w:tcBorders>
              <w:top w:val="nil"/>
              <w:left w:val="nil"/>
              <w:bottom w:val="single" w:sz="4" w:space="0" w:color="auto"/>
              <w:right w:val="single" w:sz="4" w:space="0" w:color="auto"/>
            </w:tcBorders>
            <w:shd w:val="clear" w:color="auto" w:fill="auto"/>
            <w:hideMark/>
          </w:tcPr>
          <w:p w14:paraId="0510ACD3"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Norman Y. Mineta San José International Airport</w:t>
            </w:r>
          </w:p>
        </w:tc>
        <w:tc>
          <w:tcPr>
            <w:tcW w:w="2432" w:type="dxa"/>
            <w:tcBorders>
              <w:top w:val="nil"/>
              <w:left w:val="nil"/>
              <w:bottom w:val="single" w:sz="4" w:space="0" w:color="auto"/>
              <w:right w:val="single" w:sz="4" w:space="0" w:color="auto"/>
            </w:tcBorders>
            <w:shd w:val="clear" w:color="auto" w:fill="auto"/>
            <w:hideMark/>
          </w:tcPr>
          <w:p w14:paraId="6BC2BB18"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San Jose, California</w:t>
            </w:r>
          </w:p>
        </w:tc>
        <w:tc>
          <w:tcPr>
            <w:tcW w:w="1537" w:type="dxa"/>
            <w:tcBorders>
              <w:top w:val="nil"/>
              <w:left w:val="nil"/>
              <w:bottom w:val="single" w:sz="4" w:space="0" w:color="auto"/>
              <w:right w:val="single" w:sz="4" w:space="0" w:color="auto"/>
            </w:tcBorders>
            <w:shd w:val="clear" w:color="auto" w:fill="auto"/>
            <w:hideMark/>
          </w:tcPr>
          <w:p w14:paraId="28907A83"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City</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49B8B18E" w14:textId="77777777" w:rsidR="002B6242" w:rsidRPr="00F46D9C" w:rsidRDefault="002B6242" w:rsidP="00EC1EB1">
            <w:r w:rsidRPr="00F46D9C">
              <w:t>Yes</w:t>
            </w:r>
          </w:p>
        </w:tc>
      </w:tr>
      <w:tr w:rsidR="002B6242" w:rsidRPr="003C1FC7" w14:paraId="2FB6B209"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54582EEA"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SLC</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560CA352"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Salt Lake City International Airport</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3DE2523D"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Salt Lake City, Utah</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2E79B2A5"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City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0DC73E88" w14:textId="77777777" w:rsidR="002B6242" w:rsidRPr="00F46D9C" w:rsidRDefault="002B6242" w:rsidP="00EC1EB1">
            <w:r w:rsidRPr="00F46D9C">
              <w:t>Yes</w:t>
            </w:r>
          </w:p>
        </w:tc>
      </w:tr>
      <w:tr w:rsidR="002B6242" w:rsidRPr="003C1FC7" w14:paraId="51F5B80B"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0ED8D9D1"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SMF</w:t>
            </w:r>
          </w:p>
        </w:tc>
        <w:tc>
          <w:tcPr>
            <w:tcW w:w="2679" w:type="dxa"/>
            <w:tcBorders>
              <w:top w:val="nil"/>
              <w:left w:val="nil"/>
              <w:bottom w:val="single" w:sz="4" w:space="0" w:color="auto"/>
              <w:right w:val="single" w:sz="4" w:space="0" w:color="auto"/>
            </w:tcBorders>
            <w:shd w:val="clear" w:color="auto" w:fill="auto"/>
            <w:hideMark/>
          </w:tcPr>
          <w:p w14:paraId="3028D289"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Sacramento International Airport</w:t>
            </w:r>
          </w:p>
        </w:tc>
        <w:tc>
          <w:tcPr>
            <w:tcW w:w="2432" w:type="dxa"/>
            <w:tcBorders>
              <w:top w:val="nil"/>
              <w:left w:val="nil"/>
              <w:bottom w:val="single" w:sz="4" w:space="0" w:color="auto"/>
              <w:right w:val="single" w:sz="4" w:space="0" w:color="auto"/>
            </w:tcBorders>
            <w:shd w:val="clear" w:color="auto" w:fill="auto"/>
            <w:hideMark/>
          </w:tcPr>
          <w:p w14:paraId="2921A0AC"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Sacramento, California</w:t>
            </w:r>
          </w:p>
        </w:tc>
        <w:tc>
          <w:tcPr>
            <w:tcW w:w="1537" w:type="dxa"/>
            <w:tcBorders>
              <w:top w:val="nil"/>
              <w:left w:val="nil"/>
              <w:bottom w:val="single" w:sz="4" w:space="0" w:color="auto"/>
              <w:right w:val="single" w:sz="4" w:space="0" w:color="auto"/>
            </w:tcBorders>
            <w:shd w:val="clear" w:color="auto" w:fill="auto"/>
            <w:hideMark/>
          </w:tcPr>
          <w:p w14:paraId="0A1DA43B"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County</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2E321253" w14:textId="77777777" w:rsidR="002B6242" w:rsidRPr="00F46D9C" w:rsidRDefault="002B6242" w:rsidP="00EC1EB1">
            <w:r w:rsidRPr="00F46D9C">
              <w:t>No</w:t>
            </w:r>
          </w:p>
        </w:tc>
      </w:tr>
      <w:tr w:rsidR="002B6242" w:rsidRPr="003C1FC7" w14:paraId="1ECD2271" w14:textId="77777777" w:rsidTr="002B6242">
        <w:trPr>
          <w:trHeight w:val="30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5AA2592F"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SNA</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21443C17"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John Wayne Airport </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51C1F3EE"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Santa Ana, California</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18B7C66F"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County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5D44430D" w14:textId="77777777" w:rsidR="002B6242" w:rsidRPr="00F46D9C" w:rsidRDefault="002B6242" w:rsidP="00EC1EB1">
            <w:r w:rsidRPr="00F46D9C">
              <w:t>No</w:t>
            </w:r>
          </w:p>
        </w:tc>
      </w:tr>
      <w:tr w:rsidR="002B6242" w:rsidRPr="003C1FC7" w14:paraId="5E593EFD"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3EAEFEED"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STL</w:t>
            </w:r>
          </w:p>
        </w:tc>
        <w:tc>
          <w:tcPr>
            <w:tcW w:w="2679" w:type="dxa"/>
            <w:tcBorders>
              <w:top w:val="nil"/>
              <w:left w:val="nil"/>
              <w:bottom w:val="single" w:sz="4" w:space="0" w:color="auto"/>
              <w:right w:val="single" w:sz="4" w:space="0" w:color="auto"/>
            </w:tcBorders>
            <w:shd w:val="clear" w:color="auto" w:fill="auto"/>
            <w:hideMark/>
          </w:tcPr>
          <w:p w14:paraId="5A769493"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St. Louis Lambert International Airport</w:t>
            </w:r>
          </w:p>
        </w:tc>
        <w:tc>
          <w:tcPr>
            <w:tcW w:w="2432" w:type="dxa"/>
            <w:tcBorders>
              <w:top w:val="nil"/>
              <w:left w:val="nil"/>
              <w:bottom w:val="single" w:sz="4" w:space="0" w:color="auto"/>
              <w:right w:val="single" w:sz="4" w:space="0" w:color="auto"/>
            </w:tcBorders>
            <w:shd w:val="clear" w:color="auto" w:fill="auto"/>
            <w:hideMark/>
          </w:tcPr>
          <w:p w14:paraId="122EBA60"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St. Louis. Missouri</w:t>
            </w:r>
          </w:p>
        </w:tc>
        <w:tc>
          <w:tcPr>
            <w:tcW w:w="1537" w:type="dxa"/>
            <w:tcBorders>
              <w:top w:val="nil"/>
              <w:left w:val="nil"/>
              <w:bottom w:val="single" w:sz="4" w:space="0" w:color="auto"/>
              <w:right w:val="single" w:sz="4" w:space="0" w:color="auto"/>
            </w:tcBorders>
            <w:shd w:val="clear" w:color="auto" w:fill="auto"/>
            <w:hideMark/>
          </w:tcPr>
          <w:p w14:paraId="25B0A8BA"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City</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0545B5B9" w14:textId="77777777" w:rsidR="002B6242" w:rsidRPr="00F46D9C" w:rsidRDefault="0004215C" w:rsidP="00EC1EB1">
            <w:r>
              <w:t>Yes</w:t>
            </w:r>
          </w:p>
        </w:tc>
      </w:tr>
      <w:tr w:rsidR="002B6242" w:rsidRPr="003C1FC7" w14:paraId="174B1218" w14:textId="77777777" w:rsidTr="002B6242">
        <w:trPr>
          <w:trHeight w:val="510"/>
        </w:trPr>
        <w:tc>
          <w:tcPr>
            <w:tcW w:w="698" w:type="dxa"/>
            <w:tcBorders>
              <w:top w:val="single" w:sz="4" w:space="0" w:color="auto"/>
              <w:left w:val="single" w:sz="4" w:space="0" w:color="auto"/>
              <w:bottom w:val="single" w:sz="4" w:space="0" w:color="auto"/>
              <w:right w:val="single" w:sz="4" w:space="0" w:color="auto"/>
            </w:tcBorders>
            <w:shd w:val="clear" w:color="D9D9D9" w:fill="D9D9D9"/>
            <w:hideMark/>
          </w:tcPr>
          <w:p w14:paraId="20D26660"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TPA</w:t>
            </w:r>
          </w:p>
        </w:tc>
        <w:tc>
          <w:tcPr>
            <w:tcW w:w="2679" w:type="dxa"/>
            <w:tcBorders>
              <w:top w:val="single" w:sz="4" w:space="0" w:color="auto"/>
              <w:left w:val="single" w:sz="4" w:space="0" w:color="auto"/>
              <w:bottom w:val="single" w:sz="4" w:space="0" w:color="auto"/>
              <w:right w:val="single" w:sz="4" w:space="0" w:color="auto"/>
            </w:tcBorders>
            <w:shd w:val="clear" w:color="D9D9D9" w:fill="D9D9D9"/>
            <w:hideMark/>
          </w:tcPr>
          <w:p w14:paraId="42AE2B05"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Tampa International Airport</w:t>
            </w:r>
          </w:p>
        </w:tc>
        <w:tc>
          <w:tcPr>
            <w:tcW w:w="2432" w:type="dxa"/>
            <w:tcBorders>
              <w:top w:val="single" w:sz="4" w:space="0" w:color="auto"/>
              <w:left w:val="single" w:sz="4" w:space="0" w:color="auto"/>
              <w:bottom w:val="single" w:sz="4" w:space="0" w:color="auto"/>
              <w:right w:val="single" w:sz="4" w:space="0" w:color="auto"/>
            </w:tcBorders>
            <w:shd w:val="clear" w:color="D9D9D9" w:fill="D9D9D9"/>
            <w:hideMark/>
          </w:tcPr>
          <w:p w14:paraId="2EB536DC"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Tampa, Florida</w:t>
            </w:r>
          </w:p>
        </w:tc>
        <w:tc>
          <w:tcPr>
            <w:tcW w:w="1537" w:type="dxa"/>
            <w:tcBorders>
              <w:top w:val="single" w:sz="4" w:space="0" w:color="auto"/>
              <w:left w:val="single" w:sz="4" w:space="0" w:color="auto"/>
              <w:bottom w:val="single" w:sz="4" w:space="0" w:color="auto"/>
              <w:right w:val="single" w:sz="4" w:space="0" w:color="auto"/>
            </w:tcBorders>
            <w:shd w:val="clear" w:color="D9D9D9" w:fill="D9D9D9"/>
            <w:hideMark/>
          </w:tcPr>
          <w:p w14:paraId="790659CE" w14:textId="77777777" w:rsidR="002B6242" w:rsidRPr="003C1FC7" w:rsidRDefault="002B6242" w:rsidP="00EC1EB1">
            <w:pPr>
              <w:spacing w:after="0" w:line="240" w:lineRule="auto"/>
              <w:rPr>
                <w:rFonts w:ascii="Calibri" w:eastAsia="Times New Roman" w:hAnsi="Calibri" w:cs="Calibri"/>
                <w:color w:val="000000"/>
                <w:sz w:val="20"/>
                <w:szCs w:val="20"/>
              </w:rPr>
            </w:pPr>
            <w:r w:rsidRPr="003C1FC7">
              <w:rPr>
                <w:rFonts w:ascii="Calibri" w:eastAsia="Times New Roman" w:hAnsi="Calibri" w:cs="Calibri"/>
                <w:color w:val="000000"/>
                <w:sz w:val="20"/>
                <w:szCs w:val="20"/>
              </w:rPr>
              <w:t>Port/Airport Authority</w:t>
            </w:r>
          </w:p>
        </w:tc>
        <w:tc>
          <w:tcPr>
            <w:tcW w:w="1405" w:type="dxa"/>
            <w:tcBorders>
              <w:top w:val="single" w:sz="4" w:space="0" w:color="auto"/>
              <w:left w:val="single" w:sz="4" w:space="0" w:color="auto"/>
              <w:bottom w:val="single" w:sz="4" w:space="0" w:color="auto"/>
              <w:right w:val="single" w:sz="4" w:space="0" w:color="auto"/>
            </w:tcBorders>
            <w:shd w:val="clear" w:color="D9D9D9" w:fill="D9D9D9"/>
            <w:hideMark/>
          </w:tcPr>
          <w:p w14:paraId="03B02368" w14:textId="77777777" w:rsidR="002B6242" w:rsidRDefault="002B6242" w:rsidP="00EC1EB1">
            <w:r w:rsidRPr="00F46D9C">
              <w:t>Yes</w:t>
            </w:r>
          </w:p>
        </w:tc>
      </w:tr>
    </w:tbl>
    <w:p w14:paraId="3601D6DF" w14:textId="77777777" w:rsidR="00EC1EB1" w:rsidRDefault="00EC1EB1" w:rsidP="00EC1EB1">
      <w:pPr>
        <w:spacing w:after="0" w:line="264" w:lineRule="auto"/>
        <w:rPr>
          <w:rFonts w:eastAsiaTheme="minorEastAsia" w:cstheme="minorHAnsi"/>
          <w:bCs/>
          <w:spacing w:val="6"/>
          <w:sz w:val="20"/>
          <w:szCs w:val="20"/>
        </w:rPr>
      </w:pPr>
    </w:p>
    <w:p w14:paraId="7F9CECAB" w14:textId="77777777" w:rsidR="00EC1EB1" w:rsidRDefault="00EC1EB1" w:rsidP="00EC1EB1">
      <w:pPr>
        <w:spacing w:after="0" w:line="264" w:lineRule="auto"/>
        <w:rPr>
          <w:rFonts w:eastAsiaTheme="minorEastAsia" w:cstheme="minorHAnsi"/>
          <w:bCs/>
          <w:color w:val="595959" w:themeColor="text1" w:themeTint="A6"/>
          <w:spacing w:val="6"/>
          <w:sz w:val="20"/>
          <w:szCs w:val="20"/>
        </w:rPr>
      </w:pPr>
      <w:r w:rsidRPr="00672555">
        <w:rPr>
          <w:rFonts w:eastAsiaTheme="minorEastAsia" w:cstheme="minorHAnsi"/>
          <w:bCs/>
          <w:spacing w:val="6"/>
          <w:sz w:val="20"/>
          <w:szCs w:val="20"/>
        </w:rPr>
        <w:t>†</w:t>
      </w:r>
      <w:r w:rsidRPr="00672555">
        <w:t xml:space="preserve"> </w:t>
      </w:r>
      <w:r w:rsidRPr="00672555">
        <w:rPr>
          <w:rFonts w:eastAsiaTheme="minorEastAsia" w:cstheme="minorHAnsi"/>
          <w:bCs/>
          <w:spacing w:val="6"/>
          <w:sz w:val="20"/>
          <w:szCs w:val="20"/>
        </w:rPr>
        <w:t>Sources: National Academies of Sciences, Engineering, and Medicine (2009), and FAA (2018)</w:t>
      </w:r>
      <w:r>
        <w:rPr>
          <w:rFonts w:eastAsiaTheme="minorEastAsia" w:cstheme="minorHAnsi"/>
          <w:bCs/>
          <w:spacing w:val="6"/>
          <w:sz w:val="20"/>
          <w:szCs w:val="20"/>
        </w:rPr>
        <w:t>.</w:t>
      </w:r>
    </w:p>
    <w:p w14:paraId="42305D26" w14:textId="77777777" w:rsidR="00EC1EB1" w:rsidRPr="00D35BBB" w:rsidRDefault="00EC1EB1" w:rsidP="00EC1EB1">
      <w:pPr>
        <w:spacing w:after="0" w:line="264" w:lineRule="auto"/>
        <w:rPr>
          <w:rFonts w:eastAsiaTheme="minorEastAsia"/>
          <w:sz w:val="20"/>
          <w:szCs w:val="20"/>
        </w:rPr>
      </w:pPr>
      <w:r>
        <w:rPr>
          <w:rFonts w:eastAsiaTheme="minorEastAsia" w:cstheme="minorHAnsi"/>
          <w:sz w:val="20"/>
          <w:szCs w:val="20"/>
        </w:rPr>
        <w:t>††</w:t>
      </w:r>
      <w:r w:rsidRPr="00D35BBB">
        <w:t xml:space="preserve"> </w:t>
      </w:r>
      <w:r w:rsidRPr="00D35BBB">
        <w:rPr>
          <w:rFonts w:eastAsiaTheme="minorEastAsia" w:cstheme="minorHAnsi"/>
          <w:sz w:val="20"/>
          <w:szCs w:val="20"/>
        </w:rPr>
        <w:t>Source: LeighFisher (2016)</w:t>
      </w:r>
      <w:r>
        <w:rPr>
          <w:rFonts w:eastAsiaTheme="minorEastAsia" w:cstheme="minorHAnsi"/>
          <w:sz w:val="20"/>
          <w:szCs w:val="20"/>
        </w:rPr>
        <w:t>.</w:t>
      </w:r>
    </w:p>
    <w:p w14:paraId="54724C8D" w14:textId="77777777" w:rsidR="00EC1EB1" w:rsidRPr="00976160" w:rsidRDefault="00EC1EB1" w:rsidP="00EC1EB1">
      <w:pPr>
        <w:spacing w:after="0" w:line="240" w:lineRule="auto"/>
        <w:rPr>
          <w:rFonts w:cstheme="minorHAnsi"/>
          <w:bCs/>
          <w:spacing w:val="6"/>
          <w:sz w:val="20"/>
        </w:rPr>
      </w:pPr>
      <w:r w:rsidRPr="00976160">
        <w:rPr>
          <w:rFonts w:cstheme="minorHAnsi"/>
          <w:bCs/>
          <w:spacing w:val="6"/>
          <w:sz w:val="20"/>
        </w:rPr>
        <w:t xml:space="preserve"> </w:t>
      </w:r>
    </w:p>
    <w:p w14:paraId="667D273B" w14:textId="77777777" w:rsidR="00EC1EB1" w:rsidRDefault="00EC1EB1" w:rsidP="000F1BFC">
      <w:pPr>
        <w:spacing w:line="480" w:lineRule="auto"/>
        <w:ind w:firstLine="720"/>
        <w:jc w:val="both"/>
      </w:pPr>
    </w:p>
    <w:sectPr w:rsidR="00EC1EB1">
      <w:footerReference w:type="default" r:id="rId1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BC0013" w16cid:durableId="21CD8BC3"/>
  <w16cid:commentId w16cid:paraId="7238C526" w16cid:durableId="21CD94C8"/>
  <w16cid:commentId w16cid:paraId="35AD1725" w16cid:durableId="21CD94FB"/>
  <w16cid:commentId w16cid:paraId="22D62132" w16cid:durableId="21CD953D"/>
  <w16cid:commentId w16cid:paraId="64E26E74" w16cid:durableId="21D03A67"/>
  <w16cid:commentId w16cid:paraId="6DD8F625" w16cid:durableId="21CF46F4"/>
  <w16cid:commentId w16cid:paraId="5C7E19F5" w16cid:durableId="21CDA64E"/>
  <w16cid:commentId w16cid:paraId="57111064" w16cid:durableId="21CDA6CB"/>
  <w16cid:commentId w16cid:paraId="4CBC3EC6" w16cid:durableId="21CDA758"/>
  <w16cid:commentId w16cid:paraId="295C00B7" w16cid:durableId="21D03ACE"/>
  <w16cid:commentId w16cid:paraId="111E1172" w16cid:durableId="21D03664"/>
  <w16cid:commentId w16cid:paraId="1E20C229" w16cid:durableId="21D040CB"/>
  <w16cid:commentId w16cid:paraId="12BF7541" w16cid:durableId="21D04140"/>
  <w16cid:commentId w16cid:paraId="11BF0EC9" w16cid:durableId="21D08E55"/>
  <w16cid:commentId w16cid:paraId="1209EBBB" w16cid:durableId="21D06A67"/>
  <w16cid:commentId w16cid:paraId="4A70BDDF" w16cid:durableId="21D08158"/>
  <w16cid:commentId w16cid:paraId="074C4E4D" w16cid:durableId="21D08138"/>
  <w16cid:commentId w16cid:paraId="06C48C0C" w16cid:durableId="21D08105"/>
  <w16cid:commentId w16cid:paraId="2200EC42" w16cid:durableId="21D080E6"/>
  <w16cid:commentId w16cid:paraId="1EC23FD8" w16cid:durableId="21D18BC9"/>
  <w16cid:commentId w16cid:paraId="4CF91D72" w16cid:durableId="21D18F29"/>
  <w16cid:commentId w16cid:paraId="404847A8" w16cid:durableId="21D18FB8"/>
  <w16cid:commentId w16cid:paraId="4541356C" w16cid:durableId="21D18F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7D027" w14:textId="77777777" w:rsidR="00166471" w:rsidRDefault="00166471" w:rsidP="001B2DD9">
      <w:pPr>
        <w:spacing w:after="0" w:line="240" w:lineRule="auto"/>
      </w:pPr>
      <w:r>
        <w:separator/>
      </w:r>
    </w:p>
  </w:endnote>
  <w:endnote w:type="continuationSeparator" w:id="0">
    <w:p w14:paraId="5895A66C" w14:textId="77777777" w:rsidR="00166471" w:rsidRDefault="00166471" w:rsidP="001B2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altName w:val="Yu Gothic UI"/>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4E"/>
    <w:family w:val="auto"/>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625425"/>
      <w:docPartObj>
        <w:docPartGallery w:val="Page Numbers (Bottom of Page)"/>
        <w:docPartUnique/>
      </w:docPartObj>
    </w:sdtPr>
    <w:sdtEndPr>
      <w:rPr>
        <w:noProof/>
      </w:rPr>
    </w:sdtEndPr>
    <w:sdtContent>
      <w:p w14:paraId="763FAFEE" w14:textId="7EE0305A" w:rsidR="00A83590" w:rsidRDefault="00A83590">
        <w:pPr>
          <w:pStyle w:val="Footer"/>
          <w:jc w:val="center"/>
        </w:pPr>
        <w:r>
          <w:fldChar w:fldCharType="begin"/>
        </w:r>
        <w:r>
          <w:instrText xml:space="preserve"> PAGE   \* MERGEFORMAT </w:instrText>
        </w:r>
        <w:r>
          <w:fldChar w:fldCharType="separate"/>
        </w:r>
        <w:r w:rsidR="00C61C59">
          <w:rPr>
            <w:noProof/>
          </w:rPr>
          <w:t>1</w:t>
        </w:r>
        <w:r>
          <w:rPr>
            <w:noProof/>
          </w:rPr>
          <w:fldChar w:fldCharType="end"/>
        </w:r>
      </w:p>
    </w:sdtContent>
  </w:sdt>
  <w:p w14:paraId="044D3B45" w14:textId="77777777" w:rsidR="00A83590" w:rsidRDefault="00A83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19496" w14:textId="77777777" w:rsidR="00166471" w:rsidRDefault="00166471" w:rsidP="001B2DD9">
      <w:pPr>
        <w:spacing w:after="0" w:line="240" w:lineRule="auto"/>
      </w:pPr>
      <w:r>
        <w:separator/>
      </w:r>
    </w:p>
  </w:footnote>
  <w:footnote w:type="continuationSeparator" w:id="0">
    <w:p w14:paraId="64DAB658" w14:textId="77777777" w:rsidR="00166471" w:rsidRDefault="00166471" w:rsidP="001B2DD9">
      <w:pPr>
        <w:spacing w:after="0" w:line="240" w:lineRule="auto"/>
      </w:pPr>
      <w:r>
        <w:continuationSeparator/>
      </w:r>
    </w:p>
  </w:footnote>
  <w:footnote w:id="1">
    <w:p w14:paraId="60A470E1" w14:textId="1C7ABCC9" w:rsidR="00A83590" w:rsidRPr="001B2DD9" w:rsidRDefault="00A83590" w:rsidP="00432100">
      <w:pPr>
        <w:pStyle w:val="FootnoteText"/>
        <w:rPr>
          <w:rFonts w:eastAsiaTheme="minorEastAsia"/>
        </w:rPr>
      </w:pPr>
      <w:r w:rsidRPr="00847A50">
        <w:rPr>
          <w:rStyle w:val="FootnoteReference"/>
        </w:rPr>
        <w:footnoteRef/>
      </w:r>
      <w:r>
        <w:rPr>
          <w:rFonts w:eastAsiaTheme="minorEastAsia"/>
        </w:rPr>
        <w:t xml:space="preserve">“Two sided markets are roughly defined as markets in which one or several platforms enable interactions between end users and try to get the two sides on board by appropriately charging each side” </w:t>
      </w:r>
      <w:r>
        <w:rPr>
          <w:rFonts w:eastAsiaTheme="minorEastAsia"/>
        </w:rPr>
        <w:fldChar w:fldCharType="begin" w:fldLock="1"/>
      </w:r>
      <w:r>
        <w:rPr>
          <w:rFonts w:eastAsiaTheme="minorEastAsia"/>
        </w:rPr>
        <w:instrText>ADDIN CSL_CITATION { "citationItems" : [ { "id" : "ITEM-1", "itemData" : { "DOI" : "10.1016/j.tra.2014.02.006", "ISSN" : "09658564", "abstract" : "This paper investigates the factors affecting airport aeronautical charges i.e. landing fee and passenger fee using a panel dataset covering 59 United States airports from 2002 to 2010. The findings reveal strong evidence of cross-subsidization from non-aeronautical revenue to aeronautical charges. In addition, unit cost strongly correlates to airport charges and aeronautical fees are more expensive for hub airports and airports with higher international traffic. While the aeronautical fees for Southwest airports are cheaper, it is not evident for airports dominated by low cost carries in general. Finally, there is a substitution effect in the price setting of landing charges and terminal charges: a higher landing charge leads to lower terminal charge and vice versa. \u00a9 2014 .", "author" : [ { "dropping-particle" : "", "family" : "Choo", "given" : "Yap Yin", "non-dropping-particle" : "", "parse-names" : false, "suffix" : "" } ], "container-title" : "Transportation Research Part A: Policy and Practice", "id" : "ITEM-1", "issued" : { "date-parts" : [ [ "2014" ] ] }, "page" : "54-62", "publisher" : "Elsevier Ltd", "title" : "Factors affecting aeronautical charges at major US airports", "type" : "article-journal", "volume" : "62" }, "uris" : [ "http://www.mendeley.com/documents/?uuid=60f291d0-d8f8-4d16-baa8-18d0861afde3" ] }, { "id" : "ITEM-2", "itemData" : { "author" : [ { "dropping-particle" : "", "family" : "Bel", "given" : "Germ\u00e0", "non-dropping-particle" : "", "parse-names" : false, "suffix" : "" }, { "dropping-particle" : "", "family" : "Fageda", "given" : "Xavier", "non-dropping-particle" : "", "parse-names" : false, "suffix" : "" } ], "container-title" : "Journal of Regulatory Economics", "id" : "ITEM-2", "issue" : "37", "issued" : { "date-parts" : [ [ "2010" ] ] }, "page" : "142-161", "title" : "Factors Explaining Charges in European Airports : Competition , Market Size , Private Ownership and Regulation by Germ\u00e0 Bel Factors Explaining Charges in European Airports : Competition , Market Size , Private Ownership and Regulation", "type" : "article-journal" }, "uris" : [ "http://www.mendeley.com/documents/?uuid=cb7eb60e-7bcb-42e7-953c-4e8af2df9feb" ] } ], "mendeley" : { "formattedCitation" : "(Bel &amp; Fageda, 2010; Choo, 2014)", "plainTextFormattedCitation" : "(Bel &amp; Fageda, 2010; Choo, 2014)", "previouslyFormattedCitation" : "(Bel &amp; Fageda, 2010; Choo, 2014)" }, "properties" : {  }, "schema" : "https://github.com/citation-style-language/schema/raw/master/csl-citation.json" }</w:instrText>
      </w:r>
      <w:r>
        <w:rPr>
          <w:rFonts w:eastAsiaTheme="minorEastAsia"/>
        </w:rPr>
        <w:fldChar w:fldCharType="separate"/>
      </w:r>
      <w:r w:rsidRPr="00C01AAA">
        <w:rPr>
          <w:rFonts w:eastAsiaTheme="minorEastAsia"/>
          <w:noProof/>
        </w:rPr>
        <w:t>(Bel &amp; Fageda, 2010; Choo, 2014)</w:t>
      </w:r>
      <w:r>
        <w:rPr>
          <w:rFonts w:eastAsiaTheme="minorEastAsia"/>
        </w:rPr>
        <w:fldChar w:fldCharType="end"/>
      </w:r>
      <w:r>
        <w:rPr>
          <w:rFonts w:eastAsiaTheme="minorEastAsia"/>
        </w:rPr>
        <w:t>.</w:t>
      </w:r>
    </w:p>
    <w:p w14:paraId="1F8B5DC1" w14:textId="77777777" w:rsidR="00A83590" w:rsidRDefault="00A83590" w:rsidP="00432100">
      <w:pPr>
        <w:pStyle w:val="FootnoteText"/>
      </w:pPr>
    </w:p>
  </w:footnote>
  <w:footnote w:id="2">
    <w:p w14:paraId="003860B5" w14:textId="72845668" w:rsidR="00A83590" w:rsidRDefault="00A83590">
      <w:pPr>
        <w:pStyle w:val="FootnoteText"/>
      </w:pPr>
      <w:r>
        <w:rPr>
          <w:rStyle w:val="FootnoteReference"/>
        </w:rPr>
        <w:footnoteRef/>
      </w:r>
      <w:r>
        <w:t xml:space="preserve"> </w:t>
      </w:r>
      <w:r w:rsidRPr="00C01AAA">
        <w:rPr>
          <w:rFonts w:cstheme="minorHAnsi"/>
        </w:rPr>
        <w:t>Van Dender (2007), Bel and Fageda (2009), Bilotkach et al. (2012) and Choo (2014).</w:t>
      </w:r>
    </w:p>
  </w:footnote>
  <w:footnote w:id="3">
    <w:p w14:paraId="40986BD0" w14:textId="26CEFDD4" w:rsidR="00A83590" w:rsidRDefault="00A83590" w:rsidP="008B65B5">
      <w:pPr>
        <w:pStyle w:val="FootnoteText"/>
      </w:pPr>
      <w:r>
        <w:rPr>
          <w:rStyle w:val="FootnoteReference"/>
        </w:rPr>
        <w:footnoteRef/>
      </w:r>
      <w:r>
        <w:t xml:space="preserve"> Ramsey pricing is seen as the second best solution for social welfare if marginal cost pricing cannot be applied due to high fixed costs.</w:t>
      </w:r>
    </w:p>
  </w:footnote>
  <w:footnote w:id="4">
    <w:p w14:paraId="326CD4F8" w14:textId="33F303F3" w:rsidR="00A83590" w:rsidRDefault="00A83590" w:rsidP="008B65B5">
      <w:pPr>
        <w:pStyle w:val="FootnoteText"/>
      </w:pPr>
      <w:r w:rsidRPr="00847A50">
        <w:rPr>
          <w:rStyle w:val="FootnoteReference"/>
        </w:rPr>
        <w:footnoteRef/>
      </w:r>
      <w:r>
        <w:t xml:space="preserve"> With s</w:t>
      </w:r>
      <w:r w:rsidRPr="00234F6B">
        <w:rPr>
          <w:rFonts w:eastAsiaTheme="minorEastAsia"/>
        </w:rPr>
        <w:t xml:space="preserve">ingle-till </w:t>
      </w:r>
      <w:r>
        <w:rPr>
          <w:rFonts w:eastAsiaTheme="minorEastAsia"/>
        </w:rPr>
        <w:t xml:space="preserve">setting, </w:t>
      </w:r>
      <w:r w:rsidRPr="00234F6B">
        <w:rPr>
          <w:rFonts w:eastAsiaTheme="minorEastAsia"/>
        </w:rPr>
        <w:t>aeronautical charges</w:t>
      </w:r>
      <w:r>
        <w:rPr>
          <w:rFonts w:eastAsiaTheme="minorEastAsia"/>
        </w:rPr>
        <w:t xml:space="preserve"> are determined</w:t>
      </w:r>
      <w:r w:rsidRPr="00234F6B">
        <w:rPr>
          <w:rFonts w:eastAsiaTheme="minorEastAsia"/>
        </w:rPr>
        <w:t xml:space="preserve"> </w:t>
      </w:r>
      <w:r>
        <w:rPr>
          <w:rFonts w:eastAsiaTheme="minorEastAsia"/>
        </w:rPr>
        <w:t xml:space="preserve">according to </w:t>
      </w:r>
      <w:r w:rsidRPr="00234F6B">
        <w:rPr>
          <w:rFonts w:eastAsiaTheme="minorEastAsia"/>
        </w:rPr>
        <w:t xml:space="preserve"> aeronautical and non-aeronautical revenues in the period</w:t>
      </w:r>
      <w:r>
        <w:rPr>
          <w:rFonts w:eastAsiaTheme="minorEastAsia"/>
        </w:rPr>
        <w:t xml:space="preserve"> before</w:t>
      </w:r>
      <w:r w:rsidRPr="00234F6B">
        <w:rPr>
          <w:rFonts w:eastAsiaTheme="minorEastAsia"/>
        </w:rPr>
        <w:t xml:space="preserve">. </w:t>
      </w:r>
      <w:r>
        <w:rPr>
          <w:rFonts w:eastAsiaTheme="minorEastAsia"/>
        </w:rPr>
        <w:t>Under dual-till pricing,</w:t>
      </w:r>
      <w:r w:rsidRPr="00234F6B">
        <w:rPr>
          <w:rFonts w:eastAsiaTheme="minorEastAsia"/>
        </w:rPr>
        <w:t xml:space="preserve">  aeronautical charges are based only on its aeronautical revenues </w:t>
      </w:r>
      <w:r w:rsidRPr="00234F6B">
        <w:rPr>
          <w:rFonts w:eastAsiaTheme="minorEastAsia"/>
        </w:rPr>
        <w:fldChar w:fldCharType="begin" w:fldLock="1"/>
      </w:r>
      <w:r>
        <w:rPr>
          <w:rFonts w:eastAsiaTheme="minorEastAsia"/>
        </w:rPr>
        <w:instrText>ADDIN CSL_CITATION { "citationItems" : [ { "id" : "ITEM-1", "itemData" : { "author" : [ { "dropping-particle" : "", "family" : "Bel", "given" : "Germ\u00e0", "non-dropping-particle" : "", "parse-names" : false, "suffix" : "" }, { "dropping-particle" : "", "family" : "Fageda", "given" : "Xavier", "non-dropping-particle" : "", "parse-names" : false, "suffix" : "" } ], "container-title" : "Journal of Regulatory Economics", "id" : "ITEM-1", "issue" : "37", "issued" : { "date-parts" : [ [ "2010" ] ] }, "page" : "142-161", "title" : "Factors Explaining Charges in European Airports : Competition , Market Size , Private Ownership and Regulation by Germ\u00e0 Bel Factors Explaining Charges in European Airports : Competition , Market Size , Private Ownership and Regulation", "type" : "article-journal" }, "uris" : [ "http://www.mendeley.com/documents/?uuid=cb7eb60e-7bcb-42e7-953c-4e8af2df9feb" ] }, { "id" : "ITEM-2", "itemData" : { "DOI" : "10.1016/j.tra.2014.02.006", "ISSN" : "09658564", "abstract" : "This paper investigates the factors affecting airport aeronautical charges i.e. landing fee and passenger fee using a panel dataset covering 59 United States airports from 2002 to 2010. The findings reveal strong evidence of cross-subsidization from non-aeronautical revenue to aeronautical charges. In addition, unit cost strongly correlates to airport charges and aeronautical fees are more expensive for hub airports and airports with higher international traffic. While the aeronautical fees for Southwest airports are cheaper, it is not evident for airports dominated by low cost carries in general. Finally, there is a substitution effect in the price setting of landing charges and terminal charges: a higher landing charge leads to lower terminal charge and vice versa. \u00a9 2014 .", "author" : [ { "dropping-particle" : "", "family" : "Choo", "given" : "Yap Yin", "non-dropping-particle" : "", "parse-names" : false, "suffix" : "" } ], "container-title" : "Transportation Research Part A: Policy and Practice", "id" : "ITEM-2", "issued" : { "date-parts" : [ [ "2014" ] ] }, "page" : "54-62", "publisher" : "Elsevier Ltd", "title" : "Factors affecting aeronautical charges at major US airports", "type" : "article-journal", "volume" : "62" }, "uris" : [ "http://www.mendeley.com/documents/?uuid=60f291d0-d8f8-4d16-baa8-18d0861afde3" ] } ], "mendeley" : { "formattedCitation" : "(Bel &amp; Fageda, 2010; Choo, 2014)", "plainTextFormattedCitation" : "(Bel &amp; Fageda, 2010; Choo, 2014)", "previouslyFormattedCitation" : "(Bel &amp; Fageda, 2010; Choo, 2014)" }, "properties" : {  }, "schema" : "https://github.com/citation-style-language/schema/raw/master/csl-citation.json" }</w:instrText>
      </w:r>
      <w:r w:rsidRPr="00234F6B">
        <w:rPr>
          <w:rFonts w:eastAsiaTheme="minorEastAsia"/>
        </w:rPr>
        <w:fldChar w:fldCharType="separate"/>
      </w:r>
      <w:r w:rsidRPr="00C01AAA">
        <w:rPr>
          <w:rFonts w:eastAsiaTheme="minorEastAsia"/>
          <w:noProof/>
        </w:rPr>
        <w:t>(Bel &amp; Fageda, 2010; Choo, 2014)</w:t>
      </w:r>
      <w:r w:rsidRPr="00234F6B">
        <w:rPr>
          <w:rFonts w:eastAsiaTheme="minorEastAsia"/>
        </w:rPr>
        <w:fldChar w:fldCharType="end"/>
      </w:r>
      <w:r w:rsidRPr="00234F6B">
        <w:rPr>
          <w:rFonts w:eastAsiaTheme="minorEastAsia"/>
        </w:rPr>
        <w:t>.</w:t>
      </w:r>
    </w:p>
  </w:footnote>
  <w:footnote w:id="5">
    <w:p w14:paraId="1432EFBC" w14:textId="7E1C6D6D" w:rsidR="00A83590" w:rsidRDefault="00A83590" w:rsidP="008B65B5">
      <w:pPr>
        <w:pStyle w:val="FootnoteText"/>
      </w:pPr>
      <w:r>
        <w:rPr>
          <w:rStyle w:val="FootnoteReference"/>
        </w:rPr>
        <w:footnoteRef/>
      </w:r>
      <w:r>
        <w:t xml:space="preserve"> U.S. airports are controlled by governments, hence the financial goal is not to maximize profits but to seek full cost recovery (or to break even). </w:t>
      </w:r>
    </w:p>
  </w:footnote>
  <w:footnote w:id="6">
    <w:p w14:paraId="6AC8386B" w14:textId="30E4F8E5" w:rsidR="00A83590" w:rsidRDefault="00A83590">
      <w:pPr>
        <w:pStyle w:val="FootnoteText"/>
      </w:pPr>
      <w:r>
        <w:rPr>
          <w:rStyle w:val="FootnoteReference"/>
        </w:rPr>
        <w:footnoteRef/>
      </w:r>
      <w:r>
        <w:t xml:space="preserve"> </w:t>
      </w:r>
      <w:r w:rsidRPr="00C01AAA">
        <w:t>Bel and Fageda (2009) and Choo (2014).</w:t>
      </w:r>
    </w:p>
  </w:footnote>
  <w:footnote w:id="7">
    <w:p w14:paraId="46244081" w14:textId="2FA1BD63" w:rsidR="00A83590" w:rsidRPr="00800FCC" w:rsidRDefault="00A83590">
      <w:pPr>
        <w:pStyle w:val="FootnoteText"/>
      </w:pPr>
      <w:r>
        <w:rPr>
          <w:rStyle w:val="FootnoteReference"/>
        </w:rPr>
        <w:footnoteRef/>
      </w:r>
      <w:r>
        <w:t xml:space="preserve"> </w:t>
      </w:r>
      <w:r w:rsidRPr="00800FCC">
        <w:t>Average aeron</w:t>
      </w:r>
      <w:r w:rsidRPr="00D14953">
        <w:t xml:space="preserve">autical charge is the aeronautical revenues divided by the number of departing flights, and average </w:t>
      </w:r>
      <w:r w:rsidRPr="00800FCC">
        <w:t>non-aeronautical charge is measured by</w:t>
      </w:r>
      <w:r w:rsidRPr="00800FCC">
        <w:rPr>
          <w:rFonts w:cstheme="minorHAnsi"/>
        </w:rPr>
        <w:t xml:space="preserve"> concession revenues per passenger.</w:t>
      </w:r>
    </w:p>
  </w:footnote>
  <w:footnote w:id="8">
    <w:p w14:paraId="0123B746" w14:textId="77777777" w:rsidR="00A83590" w:rsidRDefault="00A83590">
      <w:pPr>
        <w:pStyle w:val="FootnoteText"/>
      </w:pPr>
      <w:r>
        <w:rPr>
          <w:rStyle w:val="FootnoteReference"/>
        </w:rPr>
        <w:footnoteRef/>
      </w:r>
      <w:r>
        <w:t xml:space="preserve"> </w:t>
      </w:r>
      <w:r w:rsidRPr="00D516CF">
        <w:rPr>
          <w:rFonts w:cstheme="minorHAnsi"/>
        </w:rPr>
        <w:t>Regulation refers to price regulations for public airports: rate of return and price cap.</w:t>
      </w:r>
    </w:p>
  </w:footnote>
  <w:footnote w:id="9">
    <w:p w14:paraId="523A9FD7" w14:textId="77777777" w:rsidR="00A83590" w:rsidRDefault="00A83590" w:rsidP="007801AA">
      <w:pPr>
        <w:pStyle w:val="FootnoteText"/>
      </w:pPr>
      <w:r w:rsidRPr="006D3BA6">
        <w:rPr>
          <w:rStyle w:val="FootnoteReference"/>
        </w:rPr>
        <w:footnoteRef/>
      </w:r>
      <w:r>
        <w:t xml:space="preserve">Some countries, like Greece (except Athens) and Norway, apply a centralized price system in which airports charge identical prices </w:t>
      </w:r>
      <w:r>
        <w:fldChar w:fldCharType="begin" w:fldLock="1"/>
      </w:r>
      <w:r>
        <w:instrText>ADDIN CSL_CITATION { "citationItems" : [ { "id" : "ITEM-1", "itemData" : { "author" : [ { "dropping-particle" : "", "family" : "Bel", "given" : "Germ\u00e0", "non-dropping-particle" : "", "parse-names" : false, "suffix" : "" }, { "dropping-particle" : "", "family" : "Fageda", "given" : "Xavier", "non-dropping-particle" : "", "parse-names" : false, "suffix" : "" } ], "container-title" : "Journal of Regulatory Economics", "id" : "ITEM-1", "issue" : "37", "issued" : { "date-parts" : [ [ "2010" ] ] }, "page" : "142-161", "title" : "Factors Explaining Charges in European Airports : Competition , Market Size , Private Ownership and Regulation by Germ\u00e0 Bel Factors Explaining Charges in European Airports : Competition , Market Size , Private Ownership and Regulation", "type" : "article-journal" }, "uris" : [ "http://www.mendeley.com/documents/?uuid=cb7eb60e-7bcb-42e7-953c-4e8af2df9feb" ] } ], "mendeley" : { "formattedCitation" : "(Bel &amp; Fageda, 2010)", "plainTextFormattedCitation" : "(Bel &amp; Fageda, 2010)", "previouslyFormattedCitation" : "(Bel &amp; Fageda, 2010)" }, "properties" : {  }, "schema" : "https://github.com/citation-style-language/schema/raw/master/csl-citation.json" }</w:instrText>
      </w:r>
      <w:r>
        <w:fldChar w:fldCharType="separate"/>
      </w:r>
      <w:r w:rsidRPr="00F2566B">
        <w:rPr>
          <w:noProof/>
        </w:rPr>
        <w:t>(Bel &amp; Fageda, 2010)</w:t>
      </w:r>
      <w:r>
        <w:fldChar w:fldCharType="end"/>
      </w:r>
      <w:r>
        <w:t>.</w:t>
      </w:r>
    </w:p>
  </w:footnote>
  <w:footnote w:id="10">
    <w:p w14:paraId="2E12E9C7" w14:textId="77777777" w:rsidR="00A83590" w:rsidRDefault="00A83590">
      <w:pPr>
        <w:pStyle w:val="FootnoteText"/>
      </w:pPr>
      <w:r>
        <w:rPr>
          <w:rStyle w:val="FootnoteReference"/>
        </w:rPr>
        <w:footnoteRef/>
      </w:r>
      <w:r>
        <w:t xml:space="preserve"> In an ex-post regulation regime, the regulator does not regulate the airports unless the latter violates the price, profit, and service quality thresholds.</w:t>
      </w:r>
    </w:p>
  </w:footnote>
  <w:footnote w:id="11">
    <w:p w14:paraId="269F4119" w14:textId="77777777" w:rsidR="00A83590" w:rsidRDefault="00A83590">
      <w:pPr>
        <w:pStyle w:val="FootnoteText"/>
      </w:pPr>
      <w:r>
        <w:rPr>
          <w:rStyle w:val="FootnoteReference"/>
        </w:rPr>
        <w:footnoteRef/>
      </w:r>
      <w:r>
        <w:t xml:space="preserve"> </w:t>
      </w:r>
      <w:r w:rsidRPr="004D553E">
        <w:rPr>
          <w:rFonts w:eastAsiaTheme="minorEastAsia" w:cstheme="minorHAnsi"/>
        </w:rPr>
        <w:t>Nevertheless, the insight into the extent of cross-subsidization is limited by this ratio. The ratio of  non-aeronautical revenue share to non-aerenautical cost share would provide a better insight into cross-subsidization. However, the inseparability of aeronautical and non-aeronautical operating costs in the airport financial data precludes us from calculating the non-aeronautical cost share.</w:t>
      </w:r>
    </w:p>
  </w:footnote>
  <w:footnote w:id="12">
    <w:p w14:paraId="4B52D5F8" w14:textId="77777777" w:rsidR="00A83590" w:rsidRDefault="00A83590" w:rsidP="00B330D4">
      <w:pPr>
        <w:pStyle w:val="FootnoteText"/>
      </w:pPr>
      <w:r w:rsidRPr="00847A50">
        <w:rPr>
          <w:rStyle w:val="FootnoteReference"/>
        </w:rPr>
        <w:footnoteRef/>
      </w:r>
      <w:r>
        <w:t xml:space="preserve"> This method was chosen by considering the possibility of endogeneity between price and demand (total airport traffic) variables.</w:t>
      </w:r>
    </w:p>
  </w:footnote>
  <w:footnote w:id="13">
    <w:p w14:paraId="43E755DF" w14:textId="77777777" w:rsidR="00A83590" w:rsidRDefault="00A83590">
      <w:pPr>
        <w:pStyle w:val="FootnoteText"/>
      </w:pPr>
      <w:r w:rsidRPr="006D3BA6">
        <w:rPr>
          <w:rStyle w:val="FootnoteReference"/>
        </w:rPr>
        <w:footnoteRef/>
      </w:r>
      <w:r>
        <w:t xml:space="preserve"> </w:t>
      </w:r>
      <w:hyperlink r:id="rId1" w:history="1">
        <w:r w:rsidRPr="00A015D3">
          <w:rPr>
            <w:rStyle w:val="Hyperlink"/>
          </w:rPr>
          <w:t>https://aspm.faa.gov/opsnet/sys/Main.asp?force=atads</w:t>
        </w:r>
      </w:hyperlink>
    </w:p>
  </w:footnote>
  <w:footnote w:id="14">
    <w:p w14:paraId="1CD6307E" w14:textId="77777777" w:rsidR="00A83590" w:rsidRDefault="00A83590">
      <w:pPr>
        <w:pStyle w:val="FootnoteText"/>
      </w:pPr>
      <w:r w:rsidRPr="006D3BA6">
        <w:rPr>
          <w:rStyle w:val="FootnoteReference"/>
        </w:rPr>
        <w:footnoteRef/>
      </w:r>
      <w:r>
        <w:t xml:space="preserve"> </w:t>
      </w:r>
      <w:hyperlink r:id="rId2" w:history="1">
        <w:r>
          <w:rPr>
            <w:rStyle w:val="Hyperlink"/>
          </w:rPr>
          <w:t>https://www.transtats.bts.gov/DL_SelectFields.asp?Table_ID=236</w:t>
        </w:r>
      </w:hyperlink>
    </w:p>
  </w:footnote>
  <w:footnote w:id="15">
    <w:p w14:paraId="600F1B80" w14:textId="77777777" w:rsidR="00A83590" w:rsidRDefault="00A83590">
      <w:pPr>
        <w:pStyle w:val="FootnoteText"/>
      </w:pPr>
      <w:r w:rsidRPr="006D3BA6">
        <w:rPr>
          <w:rStyle w:val="FootnoteReference"/>
        </w:rPr>
        <w:footnoteRef/>
      </w:r>
      <w:r>
        <w:t xml:space="preserve"> </w:t>
      </w:r>
      <w:hyperlink r:id="rId3" w:history="1">
        <w:r w:rsidRPr="00DA0A98">
          <w:rPr>
            <w:rStyle w:val="Hyperlink"/>
          </w:rPr>
          <w:t>https://www.transtats.bts.gov/airports.asp</w:t>
        </w:r>
      </w:hyperlink>
    </w:p>
  </w:footnote>
  <w:footnote w:id="16">
    <w:p w14:paraId="72F0C5A6" w14:textId="6DBB4138" w:rsidR="00A83590" w:rsidRDefault="00A83590">
      <w:pPr>
        <w:pStyle w:val="FootnoteText"/>
      </w:pPr>
      <w:r>
        <w:rPr>
          <w:rStyle w:val="FootnoteReference"/>
        </w:rPr>
        <w:footnoteRef/>
      </w:r>
      <w:r>
        <w:t xml:space="preserve"> The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Χ</m:t>
            </m:r>
          </m:e>
          <m:sup>
            <m:r>
              <w:rPr>
                <w:rFonts w:ascii="Cambria Math" w:eastAsiaTheme="minorEastAsia" w:hAnsi="Cambria Math"/>
                <w:sz w:val="24"/>
                <w:szCs w:val="24"/>
              </w:rPr>
              <m:t>2</m:t>
            </m:r>
          </m:sup>
        </m:sSup>
      </m:oMath>
      <w:r>
        <w:t xml:space="preserve">statistic for </w:t>
      </w:r>
      <w:r w:rsidRPr="00686C3A">
        <w:rPr>
          <w:i/>
        </w:rPr>
        <w:t>Nrevp</w:t>
      </w:r>
      <w:r>
        <w:t xml:space="preserve"> is 2334.22 (p-value=0.0000), and </w:t>
      </w:r>
      <m:oMath>
        <m:sSup>
          <m:sSupPr>
            <m:ctrlPr>
              <w:rPr>
                <w:rFonts w:ascii="Cambria Math" w:eastAsiaTheme="minorEastAsia" w:hAnsi="Cambria Math"/>
                <w:i/>
                <w:sz w:val="24"/>
                <w:szCs w:val="24"/>
              </w:rPr>
            </m:ctrlPr>
          </m:sSupPr>
          <m:e>
            <m:r>
              <w:rPr>
                <w:rFonts w:ascii="Cambria Math" w:eastAsiaTheme="minorEastAsia" w:hAnsi="Cambria Math"/>
                <w:sz w:val="24"/>
                <w:szCs w:val="24"/>
              </w:rPr>
              <m:t>Χ</m:t>
            </m:r>
          </m:e>
          <m:sup>
            <m:r>
              <w:rPr>
                <w:rFonts w:ascii="Cambria Math" w:eastAsiaTheme="minorEastAsia" w:hAnsi="Cambria Math"/>
                <w:sz w:val="24"/>
                <w:szCs w:val="24"/>
              </w:rPr>
              <m:t>2</m:t>
            </m:r>
          </m:sup>
        </m:sSup>
      </m:oMath>
      <w:r>
        <w:t xml:space="preserve">statistic for </w:t>
      </w:r>
      <w:r w:rsidRPr="00686C3A">
        <w:rPr>
          <w:i/>
        </w:rPr>
        <w:t>Choo’s ratio</w:t>
      </w:r>
      <w:r>
        <w:t xml:space="preserve"> is 3917.57 (p-value=0.0000).</w:t>
      </w:r>
    </w:p>
  </w:footnote>
  <w:footnote w:id="17">
    <w:p w14:paraId="19DB6213" w14:textId="77777777" w:rsidR="00A83590" w:rsidRPr="009C572D" w:rsidRDefault="00A83590" w:rsidP="009C572D">
      <w:pPr>
        <w:pStyle w:val="FootnoteText"/>
      </w:pPr>
      <w:r>
        <w:rPr>
          <w:rStyle w:val="FootnoteReference"/>
        </w:rPr>
        <w:footnoteRef/>
      </w:r>
      <w:r>
        <w:t xml:space="preserve"> 0.05=</w:t>
      </w:r>
      <m:oMath>
        <m:r>
          <w:rPr>
            <w:rFonts w:ascii="Cambria Math" w:hAnsi="Cambria Math"/>
          </w:rPr>
          <m:t>(</m:t>
        </m:r>
        <m:sSup>
          <m:sSupPr>
            <m:ctrlPr>
              <w:rPr>
                <w:rFonts w:ascii="Cambria Math" w:hAnsi="Cambria Math"/>
                <w:i/>
              </w:rPr>
            </m:ctrlPr>
          </m:sSupPr>
          <m:e>
            <m:r>
              <w:rPr>
                <w:rFonts w:ascii="Cambria Math" w:hAnsi="Cambria Math"/>
              </w:rPr>
              <m:t>1.1</m:t>
            </m:r>
          </m:e>
          <m:sup>
            <m:r>
              <w:rPr>
                <w:rFonts w:ascii="Cambria Math" w:hAnsi="Cambria Math"/>
              </w:rPr>
              <m:t>0.507</m:t>
            </m:r>
          </m:sup>
        </m:sSup>
        <m:r>
          <w:rPr>
            <w:rFonts w:ascii="Cambria Math" w:hAnsi="Cambria Math"/>
          </w:rPr>
          <m:t>-1)</m:t>
        </m:r>
      </m:oMath>
    </w:p>
  </w:footnote>
  <w:footnote w:id="18">
    <w:p w14:paraId="59B8B091" w14:textId="0C78FEDF" w:rsidR="00A83590" w:rsidRDefault="00A83590">
      <w:pPr>
        <w:pStyle w:val="FootnoteText"/>
      </w:pPr>
      <w:r>
        <w:rPr>
          <w:rStyle w:val="FootnoteReference"/>
        </w:rPr>
        <w:footnoteRef/>
      </w:r>
      <w:r>
        <w:t xml:space="preserve"> The partial effect of </w:t>
      </w:r>
      <w:r w:rsidRPr="00686C3A">
        <w:rPr>
          <w:i/>
        </w:rPr>
        <w:t>Choo’s Ratio</w:t>
      </w:r>
      <w:r>
        <w:t xml:space="preserve"> on aeronautical charges is calculated as [exp(-2.203 * 0.1) – 1] *100 </w:t>
      </w:r>
      <w:r>
        <w:rPr>
          <w:rFonts w:cstheme="minorHAnsi"/>
        </w:rPr>
        <w:t>≈ -</w:t>
      </w:r>
      <w:r>
        <w:t>19.7722 ot -19.8%.</w:t>
      </w:r>
    </w:p>
  </w:footnote>
  <w:footnote w:id="19">
    <w:p w14:paraId="104E349E" w14:textId="190F021E" w:rsidR="00A83590" w:rsidRPr="009260B6" w:rsidRDefault="00A83590" w:rsidP="00EA1158">
      <w:pPr>
        <w:pStyle w:val="FootnoteText"/>
        <w:rPr>
          <w:rFonts w:cstheme="minorHAnsi"/>
        </w:rPr>
      </w:pPr>
      <w:r w:rsidRPr="009260B6">
        <w:rPr>
          <w:rStyle w:val="FootnoteReference"/>
          <w:rFonts w:cstheme="minorHAnsi"/>
        </w:rPr>
        <w:footnoteRef/>
      </w:r>
      <w:r w:rsidRPr="009260B6">
        <w:rPr>
          <w:rFonts w:cstheme="minorHAnsi"/>
        </w:rPr>
        <w:t xml:space="preserve"> </w:t>
      </w:r>
      <w:r w:rsidRPr="009260B6">
        <w:rPr>
          <w:rFonts w:eastAsiaTheme="minorEastAsia" w:cstheme="minorHAnsi"/>
        </w:rPr>
        <w:t xml:space="preserve"> The partial effect of </w:t>
      </w:r>
      <w:r w:rsidRPr="009260B6">
        <w:rPr>
          <w:rFonts w:eastAsiaTheme="minorEastAsia" w:cstheme="minorHAnsi"/>
          <w:i/>
        </w:rPr>
        <w:t xml:space="preserve">Ratio </w:t>
      </w:r>
      <w:r w:rsidR="00B878AE" w:rsidRPr="009260B6">
        <w:rPr>
          <w:rFonts w:eastAsiaTheme="minorEastAsia" w:cstheme="minorHAnsi"/>
        </w:rPr>
        <w:t>is [exp(-1</w:t>
      </w:r>
      <w:r w:rsidRPr="009260B6">
        <w:rPr>
          <w:rFonts w:eastAsiaTheme="minorEastAsia" w:cstheme="minorHAnsi"/>
        </w:rPr>
        <w:t>.</w:t>
      </w:r>
      <w:r w:rsidR="009260B6" w:rsidRPr="009260B6">
        <w:rPr>
          <w:rFonts w:eastAsiaTheme="minorEastAsia" w:cstheme="minorHAnsi"/>
        </w:rPr>
        <w:t>544</w:t>
      </w:r>
      <w:r w:rsidRPr="009260B6">
        <w:rPr>
          <w:rFonts w:eastAsiaTheme="minorEastAsia" w:cstheme="minorHAnsi"/>
        </w:rPr>
        <w:t xml:space="preserve"> * 0.1) – 1] * 100 </w:t>
      </w:r>
      <w:r w:rsidRPr="009260B6">
        <w:rPr>
          <w:rFonts w:cstheme="minorHAnsi"/>
        </w:rPr>
        <w:t>≈</w:t>
      </w:r>
      <w:r w:rsidRPr="009260B6">
        <w:rPr>
          <w:rFonts w:eastAsiaTheme="minorEastAsia" w:cstheme="minorHAnsi"/>
        </w:rPr>
        <w:t xml:space="preserve"> -14.3071 or -14.3%</w:t>
      </w:r>
    </w:p>
  </w:footnote>
  <w:footnote w:id="20">
    <w:p w14:paraId="23455057" w14:textId="77777777" w:rsidR="00A83590" w:rsidRPr="006D3BA6" w:rsidRDefault="00A83590" w:rsidP="00EC1EB1">
      <w:pPr>
        <w:spacing w:after="0"/>
        <w:rPr>
          <w:rStyle w:val="FootnoteReferenc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B731F"/>
    <w:multiLevelType w:val="hybridMultilevel"/>
    <w:tmpl w:val="89E0F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6431F"/>
    <w:multiLevelType w:val="multilevel"/>
    <w:tmpl w:val="50461B4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E487526"/>
    <w:multiLevelType w:val="hybridMultilevel"/>
    <w:tmpl w:val="2990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B7B67"/>
    <w:multiLevelType w:val="multilevel"/>
    <w:tmpl w:val="50461B4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11D68B2"/>
    <w:multiLevelType w:val="hybridMultilevel"/>
    <w:tmpl w:val="A13AD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B77EC"/>
    <w:multiLevelType w:val="hybridMultilevel"/>
    <w:tmpl w:val="C0E0E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5B569A"/>
    <w:multiLevelType w:val="hybridMultilevel"/>
    <w:tmpl w:val="B04A7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665F6A"/>
    <w:multiLevelType w:val="hybridMultilevel"/>
    <w:tmpl w:val="6CF46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320C90"/>
    <w:multiLevelType w:val="multilevel"/>
    <w:tmpl w:val="50461B4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C093797"/>
    <w:multiLevelType w:val="hybridMultilevel"/>
    <w:tmpl w:val="7E863F5A"/>
    <w:lvl w:ilvl="0" w:tplc="9E06F506">
      <w:start w:val="3"/>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2"/>
  </w:num>
  <w:num w:numId="2">
    <w:abstractNumId w:val="5"/>
  </w:num>
  <w:num w:numId="3">
    <w:abstractNumId w:val="8"/>
  </w:num>
  <w:num w:numId="4">
    <w:abstractNumId w:val="9"/>
  </w:num>
  <w:num w:numId="5">
    <w:abstractNumId w:val="6"/>
  </w:num>
  <w:num w:numId="6">
    <w:abstractNumId w:val="4"/>
  </w:num>
  <w:num w:numId="7">
    <w:abstractNumId w:val="3"/>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YzNjc0NzQwtLS0MLdU0lEKTi0uzszPAykwNa8FAAqL/D8tAAAA"/>
  </w:docVars>
  <w:rsids>
    <w:rsidRoot w:val="007902AC"/>
    <w:rsid w:val="000000C0"/>
    <w:rsid w:val="00002C59"/>
    <w:rsid w:val="00003209"/>
    <w:rsid w:val="000064FE"/>
    <w:rsid w:val="00006988"/>
    <w:rsid w:val="00006ADF"/>
    <w:rsid w:val="000079E3"/>
    <w:rsid w:val="00011C3F"/>
    <w:rsid w:val="00012366"/>
    <w:rsid w:val="00013BA9"/>
    <w:rsid w:val="000158F7"/>
    <w:rsid w:val="00015F62"/>
    <w:rsid w:val="000208FF"/>
    <w:rsid w:val="00021589"/>
    <w:rsid w:val="00022E33"/>
    <w:rsid w:val="000234C6"/>
    <w:rsid w:val="00025C12"/>
    <w:rsid w:val="00026513"/>
    <w:rsid w:val="00026AE9"/>
    <w:rsid w:val="000330FD"/>
    <w:rsid w:val="000339EF"/>
    <w:rsid w:val="0003411A"/>
    <w:rsid w:val="00034EFC"/>
    <w:rsid w:val="00036F6D"/>
    <w:rsid w:val="000405D9"/>
    <w:rsid w:val="00041161"/>
    <w:rsid w:val="0004215C"/>
    <w:rsid w:val="0004259D"/>
    <w:rsid w:val="00042BF7"/>
    <w:rsid w:val="000453FA"/>
    <w:rsid w:val="000457E4"/>
    <w:rsid w:val="00050437"/>
    <w:rsid w:val="000507E6"/>
    <w:rsid w:val="000508DB"/>
    <w:rsid w:val="00051B17"/>
    <w:rsid w:val="000524CA"/>
    <w:rsid w:val="000540E0"/>
    <w:rsid w:val="00054795"/>
    <w:rsid w:val="00054FB1"/>
    <w:rsid w:val="00056134"/>
    <w:rsid w:val="0005632C"/>
    <w:rsid w:val="00056B52"/>
    <w:rsid w:val="00061939"/>
    <w:rsid w:val="00063280"/>
    <w:rsid w:val="00063480"/>
    <w:rsid w:val="000668B0"/>
    <w:rsid w:val="00066ABB"/>
    <w:rsid w:val="0007005D"/>
    <w:rsid w:val="000708B1"/>
    <w:rsid w:val="00071558"/>
    <w:rsid w:val="00074B80"/>
    <w:rsid w:val="00075628"/>
    <w:rsid w:val="00075C65"/>
    <w:rsid w:val="00075F78"/>
    <w:rsid w:val="00076B05"/>
    <w:rsid w:val="00077BBA"/>
    <w:rsid w:val="00080792"/>
    <w:rsid w:val="00080F39"/>
    <w:rsid w:val="00082769"/>
    <w:rsid w:val="00083994"/>
    <w:rsid w:val="0008660D"/>
    <w:rsid w:val="00086E2D"/>
    <w:rsid w:val="00087FA2"/>
    <w:rsid w:val="00090106"/>
    <w:rsid w:val="00090998"/>
    <w:rsid w:val="00095D7F"/>
    <w:rsid w:val="000A00E1"/>
    <w:rsid w:val="000A0286"/>
    <w:rsid w:val="000A1689"/>
    <w:rsid w:val="000A4D79"/>
    <w:rsid w:val="000A5B6C"/>
    <w:rsid w:val="000A6330"/>
    <w:rsid w:val="000A6E02"/>
    <w:rsid w:val="000B04EF"/>
    <w:rsid w:val="000B06A7"/>
    <w:rsid w:val="000B0F65"/>
    <w:rsid w:val="000B2155"/>
    <w:rsid w:val="000B31B1"/>
    <w:rsid w:val="000B31C0"/>
    <w:rsid w:val="000B3620"/>
    <w:rsid w:val="000B4872"/>
    <w:rsid w:val="000B48E2"/>
    <w:rsid w:val="000C1E85"/>
    <w:rsid w:val="000C35A9"/>
    <w:rsid w:val="000C5356"/>
    <w:rsid w:val="000C6871"/>
    <w:rsid w:val="000C7096"/>
    <w:rsid w:val="000D0DC2"/>
    <w:rsid w:val="000D194C"/>
    <w:rsid w:val="000D1DF8"/>
    <w:rsid w:val="000D2249"/>
    <w:rsid w:val="000D3A20"/>
    <w:rsid w:val="000D4577"/>
    <w:rsid w:val="000D4D18"/>
    <w:rsid w:val="000D6869"/>
    <w:rsid w:val="000E0980"/>
    <w:rsid w:val="000E1165"/>
    <w:rsid w:val="000E20F0"/>
    <w:rsid w:val="000E3514"/>
    <w:rsid w:val="000E4602"/>
    <w:rsid w:val="000E6917"/>
    <w:rsid w:val="000E6FF4"/>
    <w:rsid w:val="000F0983"/>
    <w:rsid w:val="000F0DA2"/>
    <w:rsid w:val="000F1A3D"/>
    <w:rsid w:val="000F1BFC"/>
    <w:rsid w:val="000F23B1"/>
    <w:rsid w:val="000F300D"/>
    <w:rsid w:val="000F32A2"/>
    <w:rsid w:val="000F430C"/>
    <w:rsid w:val="000F4E9A"/>
    <w:rsid w:val="000F6493"/>
    <w:rsid w:val="000F7611"/>
    <w:rsid w:val="000F768D"/>
    <w:rsid w:val="00100323"/>
    <w:rsid w:val="00101064"/>
    <w:rsid w:val="00101B2A"/>
    <w:rsid w:val="00102531"/>
    <w:rsid w:val="001027B1"/>
    <w:rsid w:val="0010470C"/>
    <w:rsid w:val="0011079B"/>
    <w:rsid w:val="00110F28"/>
    <w:rsid w:val="001117FF"/>
    <w:rsid w:val="00111BC7"/>
    <w:rsid w:val="00115985"/>
    <w:rsid w:val="001178B4"/>
    <w:rsid w:val="0012011C"/>
    <w:rsid w:val="001219B9"/>
    <w:rsid w:val="00121D06"/>
    <w:rsid w:val="00122873"/>
    <w:rsid w:val="00125151"/>
    <w:rsid w:val="00125895"/>
    <w:rsid w:val="00125D50"/>
    <w:rsid w:val="00127C46"/>
    <w:rsid w:val="00127E9C"/>
    <w:rsid w:val="0013092F"/>
    <w:rsid w:val="0013192E"/>
    <w:rsid w:val="0013238D"/>
    <w:rsid w:val="00133438"/>
    <w:rsid w:val="001338E4"/>
    <w:rsid w:val="00135A80"/>
    <w:rsid w:val="00135BD3"/>
    <w:rsid w:val="001417A0"/>
    <w:rsid w:val="001458FD"/>
    <w:rsid w:val="00145A57"/>
    <w:rsid w:val="0014658F"/>
    <w:rsid w:val="001476DA"/>
    <w:rsid w:val="00150163"/>
    <w:rsid w:val="0015093B"/>
    <w:rsid w:val="00154D41"/>
    <w:rsid w:val="00155672"/>
    <w:rsid w:val="00156358"/>
    <w:rsid w:val="00156B86"/>
    <w:rsid w:val="00157438"/>
    <w:rsid w:val="00162C28"/>
    <w:rsid w:val="001638B2"/>
    <w:rsid w:val="0016644B"/>
    <w:rsid w:val="00166471"/>
    <w:rsid w:val="0016674E"/>
    <w:rsid w:val="001672FA"/>
    <w:rsid w:val="001707CD"/>
    <w:rsid w:val="00170F57"/>
    <w:rsid w:val="001713B2"/>
    <w:rsid w:val="001727B5"/>
    <w:rsid w:val="001729CE"/>
    <w:rsid w:val="00174963"/>
    <w:rsid w:val="00175AED"/>
    <w:rsid w:val="00176C05"/>
    <w:rsid w:val="001801C7"/>
    <w:rsid w:val="001806D3"/>
    <w:rsid w:val="001823A0"/>
    <w:rsid w:val="001825EE"/>
    <w:rsid w:val="0018329B"/>
    <w:rsid w:val="00186618"/>
    <w:rsid w:val="00187638"/>
    <w:rsid w:val="00187EFB"/>
    <w:rsid w:val="00191FAC"/>
    <w:rsid w:val="001952A2"/>
    <w:rsid w:val="001960E5"/>
    <w:rsid w:val="0019637C"/>
    <w:rsid w:val="001967A2"/>
    <w:rsid w:val="001A1C3C"/>
    <w:rsid w:val="001A2485"/>
    <w:rsid w:val="001A4572"/>
    <w:rsid w:val="001A5963"/>
    <w:rsid w:val="001A5D60"/>
    <w:rsid w:val="001B01BC"/>
    <w:rsid w:val="001B0EA2"/>
    <w:rsid w:val="001B283C"/>
    <w:rsid w:val="001B2DD9"/>
    <w:rsid w:val="001B3F43"/>
    <w:rsid w:val="001B6A28"/>
    <w:rsid w:val="001C032A"/>
    <w:rsid w:val="001C0A13"/>
    <w:rsid w:val="001C116D"/>
    <w:rsid w:val="001C324F"/>
    <w:rsid w:val="001C38FF"/>
    <w:rsid w:val="001C6339"/>
    <w:rsid w:val="001C78CC"/>
    <w:rsid w:val="001D026E"/>
    <w:rsid w:val="001D450B"/>
    <w:rsid w:val="001D4BC4"/>
    <w:rsid w:val="001D73D2"/>
    <w:rsid w:val="001D7F53"/>
    <w:rsid w:val="001E0506"/>
    <w:rsid w:val="001E1767"/>
    <w:rsid w:val="001E20A8"/>
    <w:rsid w:val="001E34A4"/>
    <w:rsid w:val="001E3624"/>
    <w:rsid w:val="001E431D"/>
    <w:rsid w:val="001E466D"/>
    <w:rsid w:val="001F081B"/>
    <w:rsid w:val="001F0D82"/>
    <w:rsid w:val="001F2A4B"/>
    <w:rsid w:val="001F2BB3"/>
    <w:rsid w:val="001F6A95"/>
    <w:rsid w:val="001F6AB6"/>
    <w:rsid w:val="001F73B5"/>
    <w:rsid w:val="001F7E6C"/>
    <w:rsid w:val="002008D0"/>
    <w:rsid w:val="00201F51"/>
    <w:rsid w:val="00203020"/>
    <w:rsid w:val="00203F7C"/>
    <w:rsid w:val="00205D09"/>
    <w:rsid w:val="00206B96"/>
    <w:rsid w:val="00212E4F"/>
    <w:rsid w:val="00213660"/>
    <w:rsid w:val="00215C98"/>
    <w:rsid w:val="00217EF7"/>
    <w:rsid w:val="00221F9B"/>
    <w:rsid w:val="0022356A"/>
    <w:rsid w:val="002236E7"/>
    <w:rsid w:val="00227A72"/>
    <w:rsid w:val="00231EF4"/>
    <w:rsid w:val="0023371C"/>
    <w:rsid w:val="00234F6B"/>
    <w:rsid w:val="00235E8C"/>
    <w:rsid w:val="00240E60"/>
    <w:rsid w:val="00241613"/>
    <w:rsid w:val="002430CC"/>
    <w:rsid w:val="0024344F"/>
    <w:rsid w:val="002440C0"/>
    <w:rsid w:val="00244A8F"/>
    <w:rsid w:val="00245389"/>
    <w:rsid w:val="00246B3C"/>
    <w:rsid w:val="00247393"/>
    <w:rsid w:val="002503CC"/>
    <w:rsid w:val="00250496"/>
    <w:rsid w:val="002507D2"/>
    <w:rsid w:val="00251218"/>
    <w:rsid w:val="0025265D"/>
    <w:rsid w:val="00253288"/>
    <w:rsid w:val="002568AD"/>
    <w:rsid w:val="00260365"/>
    <w:rsid w:val="00264558"/>
    <w:rsid w:val="002657FE"/>
    <w:rsid w:val="00266230"/>
    <w:rsid w:val="00266B17"/>
    <w:rsid w:val="00267635"/>
    <w:rsid w:val="00270085"/>
    <w:rsid w:val="002706A6"/>
    <w:rsid w:val="00270C9B"/>
    <w:rsid w:val="002739D3"/>
    <w:rsid w:val="00273AE0"/>
    <w:rsid w:val="0027494D"/>
    <w:rsid w:val="00275397"/>
    <w:rsid w:val="002828ED"/>
    <w:rsid w:val="00283B79"/>
    <w:rsid w:val="00283F2D"/>
    <w:rsid w:val="00283F8E"/>
    <w:rsid w:val="00286A75"/>
    <w:rsid w:val="00286FAB"/>
    <w:rsid w:val="00287356"/>
    <w:rsid w:val="0029520C"/>
    <w:rsid w:val="00296059"/>
    <w:rsid w:val="002A04D5"/>
    <w:rsid w:val="002A0CEC"/>
    <w:rsid w:val="002A3B1D"/>
    <w:rsid w:val="002A3EF0"/>
    <w:rsid w:val="002A48E4"/>
    <w:rsid w:val="002A55BD"/>
    <w:rsid w:val="002A7E04"/>
    <w:rsid w:val="002A7E36"/>
    <w:rsid w:val="002B1156"/>
    <w:rsid w:val="002B13A8"/>
    <w:rsid w:val="002B2E00"/>
    <w:rsid w:val="002B32B1"/>
    <w:rsid w:val="002B3413"/>
    <w:rsid w:val="002B3C41"/>
    <w:rsid w:val="002B6242"/>
    <w:rsid w:val="002B79FC"/>
    <w:rsid w:val="002C001B"/>
    <w:rsid w:val="002C095C"/>
    <w:rsid w:val="002C3A16"/>
    <w:rsid w:val="002C3EE2"/>
    <w:rsid w:val="002C4AD8"/>
    <w:rsid w:val="002C5C2B"/>
    <w:rsid w:val="002C65E2"/>
    <w:rsid w:val="002D3DAB"/>
    <w:rsid w:val="002D5577"/>
    <w:rsid w:val="002D7425"/>
    <w:rsid w:val="002D7432"/>
    <w:rsid w:val="002E3D06"/>
    <w:rsid w:val="002E4C16"/>
    <w:rsid w:val="002E5A41"/>
    <w:rsid w:val="002E75C7"/>
    <w:rsid w:val="002F5680"/>
    <w:rsid w:val="002F5E7E"/>
    <w:rsid w:val="002F636F"/>
    <w:rsid w:val="002F7747"/>
    <w:rsid w:val="002F7915"/>
    <w:rsid w:val="00300E92"/>
    <w:rsid w:val="0030132C"/>
    <w:rsid w:val="00302C1B"/>
    <w:rsid w:val="00303526"/>
    <w:rsid w:val="00304B7F"/>
    <w:rsid w:val="00306256"/>
    <w:rsid w:val="00307463"/>
    <w:rsid w:val="003129B4"/>
    <w:rsid w:val="00312FFC"/>
    <w:rsid w:val="00315110"/>
    <w:rsid w:val="00315A87"/>
    <w:rsid w:val="0031705B"/>
    <w:rsid w:val="00317A24"/>
    <w:rsid w:val="0032147A"/>
    <w:rsid w:val="0032296B"/>
    <w:rsid w:val="00323BB3"/>
    <w:rsid w:val="00323FAA"/>
    <w:rsid w:val="003244E5"/>
    <w:rsid w:val="003270A7"/>
    <w:rsid w:val="0032718A"/>
    <w:rsid w:val="00327524"/>
    <w:rsid w:val="00331C2E"/>
    <w:rsid w:val="00331C53"/>
    <w:rsid w:val="0033230F"/>
    <w:rsid w:val="00333BFC"/>
    <w:rsid w:val="00334837"/>
    <w:rsid w:val="00342A9F"/>
    <w:rsid w:val="00342C24"/>
    <w:rsid w:val="00345F74"/>
    <w:rsid w:val="00347862"/>
    <w:rsid w:val="00350CE1"/>
    <w:rsid w:val="0035116A"/>
    <w:rsid w:val="00351EB2"/>
    <w:rsid w:val="003554A3"/>
    <w:rsid w:val="003555E8"/>
    <w:rsid w:val="0035788F"/>
    <w:rsid w:val="003605BE"/>
    <w:rsid w:val="00361150"/>
    <w:rsid w:val="00361C02"/>
    <w:rsid w:val="003651E6"/>
    <w:rsid w:val="00366F5A"/>
    <w:rsid w:val="0036739F"/>
    <w:rsid w:val="0036745E"/>
    <w:rsid w:val="00367A36"/>
    <w:rsid w:val="0037178D"/>
    <w:rsid w:val="00374664"/>
    <w:rsid w:val="00376268"/>
    <w:rsid w:val="00376FED"/>
    <w:rsid w:val="00382E49"/>
    <w:rsid w:val="003830D0"/>
    <w:rsid w:val="00384912"/>
    <w:rsid w:val="00385581"/>
    <w:rsid w:val="00387F4A"/>
    <w:rsid w:val="0039178F"/>
    <w:rsid w:val="00393BF9"/>
    <w:rsid w:val="00393E1B"/>
    <w:rsid w:val="00394EF1"/>
    <w:rsid w:val="003963F6"/>
    <w:rsid w:val="003A34CC"/>
    <w:rsid w:val="003B28E8"/>
    <w:rsid w:val="003B68A7"/>
    <w:rsid w:val="003B7678"/>
    <w:rsid w:val="003C0C8A"/>
    <w:rsid w:val="003C0F0D"/>
    <w:rsid w:val="003C1AA3"/>
    <w:rsid w:val="003C34AC"/>
    <w:rsid w:val="003C45C0"/>
    <w:rsid w:val="003C533F"/>
    <w:rsid w:val="003C5697"/>
    <w:rsid w:val="003C65AE"/>
    <w:rsid w:val="003C6991"/>
    <w:rsid w:val="003C6CB5"/>
    <w:rsid w:val="003D156B"/>
    <w:rsid w:val="003D16CD"/>
    <w:rsid w:val="003D257E"/>
    <w:rsid w:val="003D4742"/>
    <w:rsid w:val="003D51F9"/>
    <w:rsid w:val="003E1BA5"/>
    <w:rsid w:val="003E2926"/>
    <w:rsid w:val="003E2BCA"/>
    <w:rsid w:val="003E52E3"/>
    <w:rsid w:val="003E6614"/>
    <w:rsid w:val="003E70E3"/>
    <w:rsid w:val="003E7935"/>
    <w:rsid w:val="003E7CD3"/>
    <w:rsid w:val="003F1AFB"/>
    <w:rsid w:val="003F3799"/>
    <w:rsid w:val="003F3AAF"/>
    <w:rsid w:val="003F50AE"/>
    <w:rsid w:val="003F5EFC"/>
    <w:rsid w:val="00402382"/>
    <w:rsid w:val="0040339E"/>
    <w:rsid w:val="0040646D"/>
    <w:rsid w:val="00406D82"/>
    <w:rsid w:val="00407891"/>
    <w:rsid w:val="00412914"/>
    <w:rsid w:val="004134A7"/>
    <w:rsid w:val="00413A50"/>
    <w:rsid w:val="004142E1"/>
    <w:rsid w:val="00415D36"/>
    <w:rsid w:val="0041643F"/>
    <w:rsid w:val="004168B6"/>
    <w:rsid w:val="00420F7F"/>
    <w:rsid w:val="004212FF"/>
    <w:rsid w:val="0042132C"/>
    <w:rsid w:val="00422BB9"/>
    <w:rsid w:val="004230F3"/>
    <w:rsid w:val="00424D16"/>
    <w:rsid w:val="004250B2"/>
    <w:rsid w:val="0042526E"/>
    <w:rsid w:val="00425EC9"/>
    <w:rsid w:val="00425F56"/>
    <w:rsid w:val="00427D74"/>
    <w:rsid w:val="00430242"/>
    <w:rsid w:val="00430961"/>
    <w:rsid w:val="00432100"/>
    <w:rsid w:val="00432E83"/>
    <w:rsid w:val="00433A61"/>
    <w:rsid w:val="00435B6E"/>
    <w:rsid w:val="00436A03"/>
    <w:rsid w:val="00436C7A"/>
    <w:rsid w:val="0044089F"/>
    <w:rsid w:val="00442FC3"/>
    <w:rsid w:val="00443BF1"/>
    <w:rsid w:val="004443C1"/>
    <w:rsid w:val="00446292"/>
    <w:rsid w:val="0045164C"/>
    <w:rsid w:val="0045181C"/>
    <w:rsid w:val="004540F7"/>
    <w:rsid w:val="00454F4A"/>
    <w:rsid w:val="0045572A"/>
    <w:rsid w:val="00456422"/>
    <w:rsid w:val="00457FF3"/>
    <w:rsid w:val="0046040F"/>
    <w:rsid w:val="004645CC"/>
    <w:rsid w:val="0046462A"/>
    <w:rsid w:val="00464675"/>
    <w:rsid w:val="00467951"/>
    <w:rsid w:val="00472BC5"/>
    <w:rsid w:val="00475C90"/>
    <w:rsid w:val="004849EB"/>
    <w:rsid w:val="00484E74"/>
    <w:rsid w:val="00487E7A"/>
    <w:rsid w:val="004937AC"/>
    <w:rsid w:val="00494130"/>
    <w:rsid w:val="00494BD5"/>
    <w:rsid w:val="00495245"/>
    <w:rsid w:val="0049655B"/>
    <w:rsid w:val="004975D8"/>
    <w:rsid w:val="004A0615"/>
    <w:rsid w:val="004A1A42"/>
    <w:rsid w:val="004A3CFD"/>
    <w:rsid w:val="004A419C"/>
    <w:rsid w:val="004A4CA7"/>
    <w:rsid w:val="004B0A34"/>
    <w:rsid w:val="004B0DDD"/>
    <w:rsid w:val="004B1668"/>
    <w:rsid w:val="004B28BD"/>
    <w:rsid w:val="004B505C"/>
    <w:rsid w:val="004C117D"/>
    <w:rsid w:val="004C1B09"/>
    <w:rsid w:val="004C1F5B"/>
    <w:rsid w:val="004C43CA"/>
    <w:rsid w:val="004C5199"/>
    <w:rsid w:val="004C521F"/>
    <w:rsid w:val="004C54D6"/>
    <w:rsid w:val="004C5736"/>
    <w:rsid w:val="004C576C"/>
    <w:rsid w:val="004C577D"/>
    <w:rsid w:val="004C63B5"/>
    <w:rsid w:val="004C64CC"/>
    <w:rsid w:val="004C719C"/>
    <w:rsid w:val="004D18C6"/>
    <w:rsid w:val="004D1F8B"/>
    <w:rsid w:val="004D2C9F"/>
    <w:rsid w:val="004D46AD"/>
    <w:rsid w:val="004D553E"/>
    <w:rsid w:val="004D56DB"/>
    <w:rsid w:val="004D5B34"/>
    <w:rsid w:val="004D735E"/>
    <w:rsid w:val="004D7F1B"/>
    <w:rsid w:val="004D7FBC"/>
    <w:rsid w:val="004E0589"/>
    <w:rsid w:val="004E0B74"/>
    <w:rsid w:val="004E12C9"/>
    <w:rsid w:val="004E391F"/>
    <w:rsid w:val="004E4A52"/>
    <w:rsid w:val="004F13FD"/>
    <w:rsid w:val="004F2A60"/>
    <w:rsid w:val="004F4EBD"/>
    <w:rsid w:val="004F692F"/>
    <w:rsid w:val="004F728E"/>
    <w:rsid w:val="00500A26"/>
    <w:rsid w:val="00501481"/>
    <w:rsid w:val="0050417D"/>
    <w:rsid w:val="0050702B"/>
    <w:rsid w:val="005076B8"/>
    <w:rsid w:val="00507929"/>
    <w:rsid w:val="00507F3B"/>
    <w:rsid w:val="005126C2"/>
    <w:rsid w:val="0051518A"/>
    <w:rsid w:val="005153B1"/>
    <w:rsid w:val="00515D61"/>
    <w:rsid w:val="00516254"/>
    <w:rsid w:val="005173A6"/>
    <w:rsid w:val="0052175A"/>
    <w:rsid w:val="0052192B"/>
    <w:rsid w:val="00524F7B"/>
    <w:rsid w:val="00525195"/>
    <w:rsid w:val="00526027"/>
    <w:rsid w:val="00531C23"/>
    <w:rsid w:val="00533A24"/>
    <w:rsid w:val="0053418B"/>
    <w:rsid w:val="00537B4E"/>
    <w:rsid w:val="00540CD7"/>
    <w:rsid w:val="00541F70"/>
    <w:rsid w:val="00543D91"/>
    <w:rsid w:val="00543F88"/>
    <w:rsid w:val="00545B01"/>
    <w:rsid w:val="00546089"/>
    <w:rsid w:val="00547CD8"/>
    <w:rsid w:val="005500FC"/>
    <w:rsid w:val="00550CA5"/>
    <w:rsid w:val="005556AD"/>
    <w:rsid w:val="0055646C"/>
    <w:rsid w:val="0055672B"/>
    <w:rsid w:val="005631D2"/>
    <w:rsid w:val="0056460B"/>
    <w:rsid w:val="00564C88"/>
    <w:rsid w:val="00565036"/>
    <w:rsid w:val="00567D84"/>
    <w:rsid w:val="00567E43"/>
    <w:rsid w:val="00570789"/>
    <w:rsid w:val="0057126C"/>
    <w:rsid w:val="00571EC3"/>
    <w:rsid w:val="00573D23"/>
    <w:rsid w:val="005749D6"/>
    <w:rsid w:val="005756A1"/>
    <w:rsid w:val="00576D71"/>
    <w:rsid w:val="00577899"/>
    <w:rsid w:val="00577F30"/>
    <w:rsid w:val="00581CFB"/>
    <w:rsid w:val="00582F8C"/>
    <w:rsid w:val="00583DF0"/>
    <w:rsid w:val="00584AA2"/>
    <w:rsid w:val="00584DC5"/>
    <w:rsid w:val="00584DD2"/>
    <w:rsid w:val="00586CCD"/>
    <w:rsid w:val="00587C78"/>
    <w:rsid w:val="00591ED5"/>
    <w:rsid w:val="00592379"/>
    <w:rsid w:val="0059394D"/>
    <w:rsid w:val="0059484C"/>
    <w:rsid w:val="00595FF8"/>
    <w:rsid w:val="00596C48"/>
    <w:rsid w:val="005A2049"/>
    <w:rsid w:val="005A28D3"/>
    <w:rsid w:val="005A6289"/>
    <w:rsid w:val="005A6EE6"/>
    <w:rsid w:val="005B072F"/>
    <w:rsid w:val="005B1480"/>
    <w:rsid w:val="005B1A62"/>
    <w:rsid w:val="005B4785"/>
    <w:rsid w:val="005B62E7"/>
    <w:rsid w:val="005B7CD4"/>
    <w:rsid w:val="005C17BB"/>
    <w:rsid w:val="005C3FA6"/>
    <w:rsid w:val="005C7881"/>
    <w:rsid w:val="005D245E"/>
    <w:rsid w:val="005D285B"/>
    <w:rsid w:val="005D4303"/>
    <w:rsid w:val="005D7971"/>
    <w:rsid w:val="005D798C"/>
    <w:rsid w:val="005D7D1F"/>
    <w:rsid w:val="005E1493"/>
    <w:rsid w:val="005E264B"/>
    <w:rsid w:val="005E3558"/>
    <w:rsid w:val="005E5762"/>
    <w:rsid w:val="005F0D73"/>
    <w:rsid w:val="005F1F79"/>
    <w:rsid w:val="005F29BD"/>
    <w:rsid w:val="005F4CEC"/>
    <w:rsid w:val="005F50FF"/>
    <w:rsid w:val="005F5C5C"/>
    <w:rsid w:val="0060035A"/>
    <w:rsid w:val="0060085A"/>
    <w:rsid w:val="00601B19"/>
    <w:rsid w:val="00603F18"/>
    <w:rsid w:val="0060405F"/>
    <w:rsid w:val="006060CC"/>
    <w:rsid w:val="006062C3"/>
    <w:rsid w:val="0061231E"/>
    <w:rsid w:val="00612A7C"/>
    <w:rsid w:val="006139DF"/>
    <w:rsid w:val="006140A6"/>
    <w:rsid w:val="00615CEE"/>
    <w:rsid w:val="006167F8"/>
    <w:rsid w:val="00616E64"/>
    <w:rsid w:val="00620D72"/>
    <w:rsid w:val="00622A13"/>
    <w:rsid w:val="00622E23"/>
    <w:rsid w:val="0062388C"/>
    <w:rsid w:val="006247CE"/>
    <w:rsid w:val="006274D5"/>
    <w:rsid w:val="00627643"/>
    <w:rsid w:val="0063191B"/>
    <w:rsid w:val="006321CD"/>
    <w:rsid w:val="00632E0B"/>
    <w:rsid w:val="006400AD"/>
    <w:rsid w:val="00640CC2"/>
    <w:rsid w:val="00643AF8"/>
    <w:rsid w:val="00643EFB"/>
    <w:rsid w:val="00644A44"/>
    <w:rsid w:val="0064613E"/>
    <w:rsid w:val="006469AC"/>
    <w:rsid w:val="00653059"/>
    <w:rsid w:val="00654B2B"/>
    <w:rsid w:val="0065572A"/>
    <w:rsid w:val="006574C8"/>
    <w:rsid w:val="00662AE2"/>
    <w:rsid w:val="00662E3D"/>
    <w:rsid w:val="0066350B"/>
    <w:rsid w:val="006643FA"/>
    <w:rsid w:val="006660E8"/>
    <w:rsid w:val="00666B0E"/>
    <w:rsid w:val="0067161B"/>
    <w:rsid w:val="00671A01"/>
    <w:rsid w:val="00673CD0"/>
    <w:rsid w:val="006749E9"/>
    <w:rsid w:val="00675FBF"/>
    <w:rsid w:val="0067621A"/>
    <w:rsid w:val="00676A62"/>
    <w:rsid w:val="00677969"/>
    <w:rsid w:val="00684F57"/>
    <w:rsid w:val="00686C3A"/>
    <w:rsid w:val="00692FCD"/>
    <w:rsid w:val="006943FF"/>
    <w:rsid w:val="00694509"/>
    <w:rsid w:val="00695469"/>
    <w:rsid w:val="0069642F"/>
    <w:rsid w:val="00697667"/>
    <w:rsid w:val="006A1F58"/>
    <w:rsid w:val="006A31B5"/>
    <w:rsid w:val="006A4009"/>
    <w:rsid w:val="006A55F6"/>
    <w:rsid w:val="006A5796"/>
    <w:rsid w:val="006A61FA"/>
    <w:rsid w:val="006A6AB8"/>
    <w:rsid w:val="006B43F3"/>
    <w:rsid w:val="006B6576"/>
    <w:rsid w:val="006B6B0D"/>
    <w:rsid w:val="006B7CB7"/>
    <w:rsid w:val="006B7F0E"/>
    <w:rsid w:val="006C0CFC"/>
    <w:rsid w:val="006C3020"/>
    <w:rsid w:val="006C590E"/>
    <w:rsid w:val="006C7540"/>
    <w:rsid w:val="006C7C36"/>
    <w:rsid w:val="006D00A5"/>
    <w:rsid w:val="006D1661"/>
    <w:rsid w:val="006D3BA6"/>
    <w:rsid w:val="006D4636"/>
    <w:rsid w:val="006D4B0D"/>
    <w:rsid w:val="006D60BD"/>
    <w:rsid w:val="006D6442"/>
    <w:rsid w:val="006D6494"/>
    <w:rsid w:val="006D75BB"/>
    <w:rsid w:val="006E0924"/>
    <w:rsid w:val="006E165C"/>
    <w:rsid w:val="006E17FA"/>
    <w:rsid w:val="006E388D"/>
    <w:rsid w:val="006E50A2"/>
    <w:rsid w:val="006E5544"/>
    <w:rsid w:val="006E5599"/>
    <w:rsid w:val="006E6CE9"/>
    <w:rsid w:val="006E71A0"/>
    <w:rsid w:val="006E7D3F"/>
    <w:rsid w:val="006F34DC"/>
    <w:rsid w:val="006F38E2"/>
    <w:rsid w:val="006F400E"/>
    <w:rsid w:val="006F4C45"/>
    <w:rsid w:val="006F6D6E"/>
    <w:rsid w:val="007000A0"/>
    <w:rsid w:val="007000AC"/>
    <w:rsid w:val="0070296D"/>
    <w:rsid w:val="0070577A"/>
    <w:rsid w:val="00706217"/>
    <w:rsid w:val="00706A24"/>
    <w:rsid w:val="0070748F"/>
    <w:rsid w:val="00710E32"/>
    <w:rsid w:val="007137C7"/>
    <w:rsid w:val="007143F3"/>
    <w:rsid w:val="00715565"/>
    <w:rsid w:val="007172D0"/>
    <w:rsid w:val="00717995"/>
    <w:rsid w:val="007179C2"/>
    <w:rsid w:val="007207C2"/>
    <w:rsid w:val="00720A85"/>
    <w:rsid w:val="00720D53"/>
    <w:rsid w:val="0072358B"/>
    <w:rsid w:val="007235C4"/>
    <w:rsid w:val="007265CD"/>
    <w:rsid w:val="00726CDD"/>
    <w:rsid w:val="00727A3D"/>
    <w:rsid w:val="00730D0B"/>
    <w:rsid w:val="00732148"/>
    <w:rsid w:val="00732F7E"/>
    <w:rsid w:val="007349C1"/>
    <w:rsid w:val="00737CE3"/>
    <w:rsid w:val="00740239"/>
    <w:rsid w:val="00742763"/>
    <w:rsid w:val="007434AF"/>
    <w:rsid w:val="007515B4"/>
    <w:rsid w:val="00754D77"/>
    <w:rsid w:val="00755F89"/>
    <w:rsid w:val="00757574"/>
    <w:rsid w:val="00760CA9"/>
    <w:rsid w:val="00761283"/>
    <w:rsid w:val="00761697"/>
    <w:rsid w:val="00763035"/>
    <w:rsid w:val="007641D7"/>
    <w:rsid w:val="00772065"/>
    <w:rsid w:val="00772362"/>
    <w:rsid w:val="0077711E"/>
    <w:rsid w:val="007778C2"/>
    <w:rsid w:val="007801AA"/>
    <w:rsid w:val="0078025A"/>
    <w:rsid w:val="007809CA"/>
    <w:rsid w:val="0078140D"/>
    <w:rsid w:val="00781503"/>
    <w:rsid w:val="00781790"/>
    <w:rsid w:val="00782419"/>
    <w:rsid w:val="00784495"/>
    <w:rsid w:val="0078607A"/>
    <w:rsid w:val="007902AC"/>
    <w:rsid w:val="007937CE"/>
    <w:rsid w:val="00793D6D"/>
    <w:rsid w:val="00796D9B"/>
    <w:rsid w:val="007A2129"/>
    <w:rsid w:val="007A3E63"/>
    <w:rsid w:val="007A5442"/>
    <w:rsid w:val="007A6A79"/>
    <w:rsid w:val="007B012B"/>
    <w:rsid w:val="007B0C0D"/>
    <w:rsid w:val="007B3A89"/>
    <w:rsid w:val="007B442E"/>
    <w:rsid w:val="007C0A2C"/>
    <w:rsid w:val="007C0CFF"/>
    <w:rsid w:val="007C1DD0"/>
    <w:rsid w:val="007C1EC5"/>
    <w:rsid w:val="007C2516"/>
    <w:rsid w:val="007C49FC"/>
    <w:rsid w:val="007C68D9"/>
    <w:rsid w:val="007D227D"/>
    <w:rsid w:val="007D2611"/>
    <w:rsid w:val="007D3DC7"/>
    <w:rsid w:val="007D46DD"/>
    <w:rsid w:val="007D75A2"/>
    <w:rsid w:val="007E0492"/>
    <w:rsid w:val="007E2224"/>
    <w:rsid w:val="007E2909"/>
    <w:rsid w:val="007E3786"/>
    <w:rsid w:val="007E4750"/>
    <w:rsid w:val="007E5729"/>
    <w:rsid w:val="007E7A50"/>
    <w:rsid w:val="007F177E"/>
    <w:rsid w:val="007F27FD"/>
    <w:rsid w:val="007F3482"/>
    <w:rsid w:val="00800FCC"/>
    <w:rsid w:val="00807CA8"/>
    <w:rsid w:val="008104FA"/>
    <w:rsid w:val="00811023"/>
    <w:rsid w:val="008113D8"/>
    <w:rsid w:val="00812337"/>
    <w:rsid w:val="008134B8"/>
    <w:rsid w:val="00813EE8"/>
    <w:rsid w:val="00814856"/>
    <w:rsid w:val="00814A98"/>
    <w:rsid w:val="00820E12"/>
    <w:rsid w:val="00821B35"/>
    <w:rsid w:val="00822345"/>
    <w:rsid w:val="00822B48"/>
    <w:rsid w:val="00825C0F"/>
    <w:rsid w:val="00830B3B"/>
    <w:rsid w:val="00831204"/>
    <w:rsid w:val="00832928"/>
    <w:rsid w:val="00833D54"/>
    <w:rsid w:val="0083545F"/>
    <w:rsid w:val="00835D06"/>
    <w:rsid w:val="00836CDD"/>
    <w:rsid w:val="00836D99"/>
    <w:rsid w:val="00843CDE"/>
    <w:rsid w:val="0084616A"/>
    <w:rsid w:val="008466FC"/>
    <w:rsid w:val="008468F3"/>
    <w:rsid w:val="00846B74"/>
    <w:rsid w:val="00847A50"/>
    <w:rsid w:val="008504F7"/>
    <w:rsid w:val="00850D1F"/>
    <w:rsid w:val="00853676"/>
    <w:rsid w:val="008541DD"/>
    <w:rsid w:val="00856F00"/>
    <w:rsid w:val="008571AF"/>
    <w:rsid w:val="00861956"/>
    <w:rsid w:val="00861D26"/>
    <w:rsid w:val="00861E47"/>
    <w:rsid w:val="00861FB2"/>
    <w:rsid w:val="00864A0C"/>
    <w:rsid w:val="0086541C"/>
    <w:rsid w:val="00865562"/>
    <w:rsid w:val="00871EFC"/>
    <w:rsid w:val="00872F26"/>
    <w:rsid w:val="00873F32"/>
    <w:rsid w:val="00875721"/>
    <w:rsid w:val="008757DC"/>
    <w:rsid w:val="00876006"/>
    <w:rsid w:val="0087729A"/>
    <w:rsid w:val="008803AD"/>
    <w:rsid w:val="00880761"/>
    <w:rsid w:val="00880BE7"/>
    <w:rsid w:val="00880CD6"/>
    <w:rsid w:val="00883826"/>
    <w:rsid w:val="00883AFF"/>
    <w:rsid w:val="00884943"/>
    <w:rsid w:val="00886EEF"/>
    <w:rsid w:val="00887E09"/>
    <w:rsid w:val="008918E3"/>
    <w:rsid w:val="00893CB2"/>
    <w:rsid w:val="00893CEE"/>
    <w:rsid w:val="00893FB4"/>
    <w:rsid w:val="00894B25"/>
    <w:rsid w:val="0089708E"/>
    <w:rsid w:val="008A0DC5"/>
    <w:rsid w:val="008A1F58"/>
    <w:rsid w:val="008A278B"/>
    <w:rsid w:val="008A3699"/>
    <w:rsid w:val="008A3B5F"/>
    <w:rsid w:val="008B2EC3"/>
    <w:rsid w:val="008B3B6B"/>
    <w:rsid w:val="008B5255"/>
    <w:rsid w:val="008B539D"/>
    <w:rsid w:val="008B5C4A"/>
    <w:rsid w:val="008B65B5"/>
    <w:rsid w:val="008B72AD"/>
    <w:rsid w:val="008B7A03"/>
    <w:rsid w:val="008C069A"/>
    <w:rsid w:val="008C1808"/>
    <w:rsid w:val="008C255C"/>
    <w:rsid w:val="008C25E4"/>
    <w:rsid w:val="008C2D0B"/>
    <w:rsid w:val="008C3A1D"/>
    <w:rsid w:val="008C505A"/>
    <w:rsid w:val="008D25D8"/>
    <w:rsid w:val="008D27D7"/>
    <w:rsid w:val="008D353E"/>
    <w:rsid w:val="008D5C27"/>
    <w:rsid w:val="008D5D46"/>
    <w:rsid w:val="008D6116"/>
    <w:rsid w:val="008D6276"/>
    <w:rsid w:val="008D7A57"/>
    <w:rsid w:val="008D7D56"/>
    <w:rsid w:val="008D7F3E"/>
    <w:rsid w:val="008E2C8B"/>
    <w:rsid w:val="008E3A71"/>
    <w:rsid w:val="008E40AB"/>
    <w:rsid w:val="008E448D"/>
    <w:rsid w:val="008E45F3"/>
    <w:rsid w:val="008E68F0"/>
    <w:rsid w:val="008E7EF5"/>
    <w:rsid w:val="008F411B"/>
    <w:rsid w:val="008F5065"/>
    <w:rsid w:val="008F5EA8"/>
    <w:rsid w:val="008F7E52"/>
    <w:rsid w:val="00900AEF"/>
    <w:rsid w:val="00903929"/>
    <w:rsid w:val="00905286"/>
    <w:rsid w:val="00912AB7"/>
    <w:rsid w:val="009145BB"/>
    <w:rsid w:val="00914E7B"/>
    <w:rsid w:val="009162FE"/>
    <w:rsid w:val="0091796A"/>
    <w:rsid w:val="00921A75"/>
    <w:rsid w:val="00921ED8"/>
    <w:rsid w:val="00922956"/>
    <w:rsid w:val="009260B6"/>
    <w:rsid w:val="00927547"/>
    <w:rsid w:val="00931D6A"/>
    <w:rsid w:val="009329AC"/>
    <w:rsid w:val="00932ED4"/>
    <w:rsid w:val="00933BA9"/>
    <w:rsid w:val="00933F75"/>
    <w:rsid w:val="00935CDC"/>
    <w:rsid w:val="00936221"/>
    <w:rsid w:val="00936272"/>
    <w:rsid w:val="009364A9"/>
    <w:rsid w:val="00937174"/>
    <w:rsid w:val="00937B86"/>
    <w:rsid w:val="00941C2F"/>
    <w:rsid w:val="00941E1C"/>
    <w:rsid w:val="009459F6"/>
    <w:rsid w:val="009478BD"/>
    <w:rsid w:val="00950329"/>
    <w:rsid w:val="00950DC4"/>
    <w:rsid w:val="009527BE"/>
    <w:rsid w:val="00953EBC"/>
    <w:rsid w:val="00954077"/>
    <w:rsid w:val="00954AB5"/>
    <w:rsid w:val="00955591"/>
    <w:rsid w:val="009573D2"/>
    <w:rsid w:val="00963040"/>
    <w:rsid w:val="00975399"/>
    <w:rsid w:val="009774F4"/>
    <w:rsid w:val="00981280"/>
    <w:rsid w:val="00981DDD"/>
    <w:rsid w:val="0098251C"/>
    <w:rsid w:val="00982AA2"/>
    <w:rsid w:val="00983A0F"/>
    <w:rsid w:val="009851CA"/>
    <w:rsid w:val="009852A6"/>
    <w:rsid w:val="00985F31"/>
    <w:rsid w:val="00990270"/>
    <w:rsid w:val="00990EC6"/>
    <w:rsid w:val="009942F7"/>
    <w:rsid w:val="009949BC"/>
    <w:rsid w:val="00995917"/>
    <w:rsid w:val="00995BBC"/>
    <w:rsid w:val="00995FBF"/>
    <w:rsid w:val="00996A7C"/>
    <w:rsid w:val="00996B18"/>
    <w:rsid w:val="009A4D56"/>
    <w:rsid w:val="009A50D2"/>
    <w:rsid w:val="009A58EA"/>
    <w:rsid w:val="009A5AFE"/>
    <w:rsid w:val="009A5F13"/>
    <w:rsid w:val="009A6806"/>
    <w:rsid w:val="009B3F29"/>
    <w:rsid w:val="009B4291"/>
    <w:rsid w:val="009B474C"/>
    <w:rsid w:val="009B49B9"/>
    <w:rsid w:val="009B538A"/>
    <w:rsid w:val="009B5AAD"/>
    <w:rsid w:val="009B649F"/>
    <w:rsid w:val="009B6867"/>
    <w:rsid w:val="009B6BBC"/>
    <w:rsid w:val="009B73D8"/>
    <w:rsid w:val="009C0083"/>
    <w:rsid w:val="009C0293"/>
    <w:rsid w:val="009C572D"/>
    <w:rsid w:val="009C7931"/>
    <w:rsid w:val="009D0100"/>
    <w:rsid w:val="009D1022"/>
    <w:rsid w:val="009D371A"/>
    <w:rsid w:val="009D6D38"/>
    <w:rsid w:val="009E0F2D"/>
    <w:rsid w:val="009E2B3D"/>
    <w:rsid w:val="009E3469"/>
    <w:rsid w:val="009E542E"/>
    <w:rsid w:val="009E7A37"/>
    <w:rsid w:val="009F092A"/>
    <w:rsid w:val="009F3ACD"/>
    <w:rsid w:val="009F5411"/>
    <w:rsid w:val="009F674F"/>
    <w:rsid w:val="009F6AEB"/>
    <w:rsid w:val="00A015D3"/>
    <w:rsid w:val="00A051C9"/>
    <w:rsid w:val="00A075C5"/>
    <w:rsid w:val="00A12152"/>
    <w:rsid w:val="00A13D9D"/>
    <w:rsid w:val="00A14D96"/>
    <w:rsid w:val="00A167E6"/>
    <w:rsid w:val="00A16862"/>
    <w:rsid w:val="00A17FF7"/>
    <w:rsid w:val="00A21F10"/>
    <w:rsid w:val="00A22262"/>
    <w:rsid w:val="00A2381A"/>
    <w:rsid w:val="00A23B67"/>
    <w:rsid w:val="00A23CA0"/>
    <w:rsid w:val="00A246FF"/>
    <w:rsid w:val="00A27093"/>
    <w:rsid w:val="00A27AE7"/>
    <w:rsid w:val="00A311D9"/>
    <w:rsid w:val="00A313DC"/>
    <w:rsid w:val="00A32035"/>
    <w:rsid w:val="00A32DC8"/>
    <w:rsid w:val="00A33715"/>
    <w:rsid w:val="00A34232"/>
    <w:rsid w:val="00A34B7B"/>
    <w:rsid w:val="00A35A3B"/>
    <w:rsid w:val="00A35A3E"/>
    <w:rsid w:val="00A35D80"/>
    <w:rsid w:val="00A41ADB"/>
    <w:rsid w:val="00A41E16"/>
    <w:rsid w:val="00A42474"/>
    <w:rsid w:val="00A42701"/>
    <w:rsid w:val="00A43965"/>
    <w:rsid w:val="00A503A0"/>
    <w:rsid w:val="00A51CBE"/>
    <w:rsid w:val="00A52218"/>
    <w:rsid w:val="00A5233C"/>
    <w:rsid w:val="00A52D4C"/>
    <w:rsid w:val="00A53C08"/>
    <w:rsid w:val="00A54240"/>
    <w:rsid w:val="00A54F0F"/>
    <w:rsid w:val="00A55F36"/>
    <w:rsid w:val="00A55FE9"/>
    <w:rsid w:val="00A611ED"/>
    <w:rsid w:val="00A6157D"/>
    <w:rsid w:val="00A63D8E"/>
    <w:rsid w:val="00A64DE9"/>
    <w:rsid w:val="00A6535C"/>
    <w:rsid w:val="00A66891"/>
    <w:rsid w:val="00A669E9"/>
    <w:rsid w:val="00A6751E"/>
    <w:rsid w:val="00A70FBA"/>
    <w:rsid w:val="00A7180D"/>
    <w:rsid w:val="00A71C41"/>
    <w:rsid w:val="00A73447"/>
    <w:rsid w:val="00A741F7"/>
    <w:rsid w:val="00A75EB0"/>
    <w:rsid w:val="00A75F95"/>
    <w:rsid w:val="00A765DD"/>
    <w:rsid w:val="00A80550"/>
    <w:rsid w:val="00A81705"/>
    <w:rsid w:val="00A82025"/>
    <w:rsid w:val="00A8323C"/>
    <w:rsid w:val="00A83590"/>
    <w:rsid w:val="00A85089"/>
    <w:rsid w:val="00A858D5"/>
    <w:rsid w:val="00A866EB"/>
    <w:rsid w:val="00A86825"/>
    <w:rsid w:val="00A90A36"/>
    <w:rsid w:val="00A9317B"/>
    <w:rsid w:val="00A93D5D"/>
    <w:rsid w:val="00AA157E"/>
    <w:rsid w:val="00AA3451"/>
    <w:rsid w:val="00AA3E8B"/>
    <w:rsid w:val="00AA4325"/>
    <w:rsid w:val="00AA469B"/>
    <w:rsid w:val="00AA4E63"/>
    <w:rsid w:val="00AA6687"/>
    <w:rsid w:val="00AB2061"/>
    <w:rsid w:val="00AB4C27"/>
    <w:rsid w:val="00AB582D"/>
    <w:rsid w:val="00AB5E93"/>
    <w:rsid w:val="00AB797E"/>
    <w:rsid w:val="00AB7BD0"/>
    <w:rsid w:val="00AC02B9"/>
    <w:rsid w:val="00AC1CC9"/>
    <w:rsid w:val="00AC3E77"/>
    <w:rsid w:val="00AC4102"/>
    <w:rsid w:val="00AC6612"/>
    <w:rsid w:val="00AC6BDE"/>
    <w:rsid w:val="00AC6DCC"/>
    <w:rsid w:val="00AD0BB0"/>
    <w:rsid w:val="00AD1988"/>
    <w:rsid w:val="00AD1C7C"/>
    <w:rsid w:val="00AD5715"/>
    <w:rsid w:val="00AD6C8D"/>
    <w:rsid w:val="00AD6E71"/>
    <w:rsid w:val="00AD6E94"/>
    <w:rsid w:val="00AD7339"/>
    <w:rsid w:val="00AE0DCC"/>
    <w:rsid w:val="00AE265C"/>
    <w:rsid w:val="00AE3698"/>
    <w:rsid w:val="00AE73BD"/>
    <w:rsid w:val="00AF0E6B"/>
    <w:rsid w:val="00AF2176"/>
    <w:rsid w:val="00AF25CB"/>
    <w:rsid w:val="00AF3C08"/>
    <w:rsid w:val="00AF4237"/>
    <w:rsid w:val="00AF424E"/>
    <w:rsid w:val="00AF56E1"/>
    <w:rsid w:val="00AF7088"/>
    <w:rsid w:val="00AF714F"/>
    <w:rsid w:val="00B000F8"/>
    <w:rsid w:val="00B03EB0"/>
    <w:rsid w:val="00B03F49"/>
    <w:rsid w:val="00B0486C"/>
    <w:rsid w:val="00B04932"/>
    <w:rsid w:val="00B04ACA"/>
    <w:rsid w:val="00B05840"/>
    <w:rsid w:val="00B06229"/>
    <w:rsid w:val="00B06B93"/>
    <w:rsid w:val="00B071C7"/>
    <w:rsid w:val="00B12249"/>
    <w:rsid w:val="00B12F8F"/>
    <w:rsid w:val="00B15466"/>
    <w:rsid w:val="00B15507"/>
    <w:rsid w:val="00B157D7"/>
    <w:rsid w:val="00B1637A"/>
    <w:rsid w:val="00B167A1"/>
    <w:rsid w:val="00B16B8A"/>
    <w:rsid w:val="00B176FD"/>
    <w:rsid w:val="00B17B66"/>
    <w:rsid w:val="00B203FA"/>
    <w:rsid w:val="00B23F90"/>
    <w:rsid w:val="00B24D36"/>
    <w:rsid w:val="00B2539B"/>
    <w:rsid w:val="00B26BAB"/>
    <w:rsid w:val="00B330D4"/>
    <w:rsid w:val="00B33857"/>
    <w:rsid w:val="00B34F2E"/>
    <w:rsid w:val="00B37724"/>
    <w:rsid w:val="00B41789"/>
    <w:rsid w:val="00B4277B"/>
    <w:rsid w:val="00B43E1A"/>
    <w:rsid w:val="00B44036"/>
    <w:rsid w:val="00B44376"/>
    <w:rsid w:val="00B45AE6"/>
    <w:rsid w:val="00B46007"/>
    <w:rsid w:val="00B4658D"/>
    <w:rsid w:val="00B4776A"/>
    <w:rsid w:val="00B50DF0"/>
    <w:rsid w:val="00B51ACC"/>
    <w:rsid w:val="00B52C3B"/>
    <w:rsid w:val="00B5360A"/>
    <w:rsid w:val="00B53CA7"/>
    <w:rsid w:val="00B54C29"/>
    <w:rsid w:val="00B62D0A"/>
    <w:rsid w:val="00B62E80"/>
    <w:rsid w:val="00B6428D"/>
    <w:rsid w:val="00B643BD"/>
    <w:rsid w:val="00B6575D"/>
    <w:rsid w:val="00B659C0"/>
    <w:rsid w:val="00B70A15"/>
    <w:rsid w:val="00B71085"/>
    <w:rsid w:val="00B715DB"/>
    <w:rsid w:val="00B71A73"/>
    <w:rsid w:val="00B72617"/>
    <w:rsid w:val="00B73536"/>
    <w:rsid w:val="00B74591"/>
    <w:rsid w:val="00B74B2C"/>
    <w:rsid w:val="00B76A7B"/>
    <w:rsid w:val="00B7704B"/>
    <w:rsid w:val="00B8025B"/>
    <w:rsid w:val="00B80294"/>
    <w:rsid w:val="00B81FB2"/>
    <w:rsid w:val="00B822C4"/>
    <w:rsid w:val="00B84D06"/>
    <w:rsid w:val="00B878AE"/>
    <w:rsid w:val="00B9040F"/>
    <w:rsid w:val="00B90B4E"/>
    <w:rsid w:val="00B90EB0"/>
    <w:rsid w:val="00B91420"/>
    <w:rsid w:val="00B922C4"/>
    <w:rsid w:val="00B930DF"/>
    <w:rsid w:val="00B93257"/>
    <w:rsid w:val="00B93BE6"/>
    <w:rsid w:val="00B94C34"/>
    <w:rsid w:val="00B96A88"/>
    <w:rsid w:val="00BA1162"/>
    <w:rsid w:val="00BA1184"/>
    <w:rsid w:val="00BA1A4F"/>
    <w:rsid w:val="00BA2BBD"/>
    <w:rsid w:val="00BA2C64"/>
    <w:rsid w:val="00BA338F"/>
    <w:rsid w:val="00BA35C1"/>
    <w:rsid w:val="00BA4825"/>
    <w:rsid w:val="00BA4DCC"/>
    <w:rsid w:val="00BA5D36"/>
    <w:rsid w:val="00BA625A"/>
    <w:rsid w:val="00BB1F96"/>
    <w:rsid w:val="00BB3FFB"/>
    <w:rsid w:val="00BB4373"/>
    <w:rsid w:val="00BB7DD8"/>
    <w:rsid w:val="00BC0E62"/>
    <w:rsid w:val="00BC11B1"/>
    <w:rsid w:val="00BC2A73"/>
    <w:rsid w:val="00BC2C39"/>
    <w:rsid w:val="00BC3FDB"/>
    <w:rsid w:val="00BC4E9D"/>
    <w:rsid w:val="00BC4EF8"/>
    <w:rsid w:val="00BC76D6"/>
    <w:rsid w:val="00BC7985"/>
    <w:rsid w:val="00BC7F87"/>
    <w:rsid w:val="00BD0C74"/>
    <w:rsid w:val="00BD0D85"/>
    <w:rsid w:val="00BD0FBF"/>
    <w:rsid w:val="00BD330E"/>
    <w:rsid w:val="00BD5942"/>
    <w:rsid w:val="00BD5C9E"/>
    <w:rsid w:val="00BD6725"/>
    <w:rsid w:val="00BD772E"/>
    <w:rsid w:val="00BD7AF6"/>
    <w:rsid w:val="00BE1139"/>
    <w:rsid w:val="00BE181B"/>
    <w:rsid w:val="00BE1C71"/>
    <w:rsid w:val="00BE4BD5"/>
    <w:rsid w:val="00BE5090"/>
    <w:rsid w:val="00BE52F1"/>
    <w:rsid w:val="00BE5EB6"/>
    <w:rsid w:val="00BE5F90"/>
    <w:rsid w:val="00BE6481"/>
    <w:rsid w:val="00BE6A97"/>
    <w:rsid w:val="00BE71E6"/>
    <w:rsid w:val="00BE7C7A"/>
    <w:rsid w:val="00BF1085"/>
    <w:rsid w:val="00BF2E57"/>
    <w:rsid w:val="00BF31FF"/>
    <w:rsid w:val="00BF4A35"/>
    <w:rsid w:val="00BF5211"/>
    <w:rsid w:val="00BF5D6B"/>
    <w:rsid w:val="00BF65BE"/>
    <w:rsid w:val="00C010E4"/>
    <w:rsid w:val="00C0155F"/>
    <w:rsid w:val="00C01AAA"/>
    <w:rsid w:val="00C01B13"/>
    <w:rsid w:val="00C03504"/>
    <w:rsid w:val="00C03A87"/>
    <w:rsid w:val="00C04A6B"/>
    <w:rsid w:val="00C04B23"/>
    <w:rsid w:val="00C05962"/>
    <w:rsid w:val="00C05BD7"/>
    <w:rsid w:val="00C060FC"/>
    <w:rsid w:val="00C0708D"/>
    <w:rsid w:val="00C10A0B"/>
    <w:rsid w:val="00C10AC0"/>
    <w:rsid w:val="00C11674"/>
    <w:rsid w:val="00C12649"/>
    <w:rsid w:val="00C149BB"/>
    <w:rsid w:val="00C15777"/>
    <w:rsid w:val="00C20178"/>
    <w:rsid w:val="00C215A3"/>
    <w:rsid w:val="00C21BF0"/>
    <w:rsid w:val="00C22459"/>
    <w:rsid w:val="00C22C7B"/>
    <w:rsid w:val="00C2325C"/>
    <w:rsid w:val="00C27089"/>
    <w:rsid w:val="00C277F3"/>
    <w:rsid w:val="00C279DD"/>
    <w:rsid w:val="00C325CD"/>
    <w:rsid w:val="00C32D65"/>
    <w:rsid w:val="00C331F4"/>
    <w:rsid w:val="00C37F5D"/>
    <w:rsid w:val="00C408B5"/>
    <w:rsid w:val="00C41022"/>
    <w:rsid w:val="00C416B6"/>
    <w:rsid w:val="00C42660"/>
    <w:rsid w:val="00C42FC9"/>
    <w:rsid w:val="00C45308"/>
    <w:rsid w:val="00C475D8"/>
    <w:rsid w:val="00C4777D"/>
    <w:rsid w:val="00C50292"/>
    <w:rsid w:val="00C50472"/>
    <w:rsid w:val="00C55625"/>
    <w:rsid w:val="00C602D8"/>
    <w:rsid w:val="00C60922"/>
    <w:rsid w:val="00C61C59"/>
    <w:rsid w:val="00C64393"/>
    <w:rsid w:val="00C6608E"/>
    <w:rsid w:val="00C660DC"/>
    <w:rsid w:val="00C6664D"/>
    <w:rsid w:val="00C701FF"/>
    <w:rsid w:val="00C702F8"/>
    <w:rsid w:val="00C708EB"/>
    <w:rsid w:val="00C7105D"/>
    <w:rsid w:val="00C71A4D"/>
    <w:rsid w:val="00C72C4C"/>
    <w:rsid w:val="00C72E13"/>
    <w:rsid w:val="00C755C8"/>
    <w:rsid w:val="00C7602F"/>
    <w:rsid w:val="00C771AF"/>
    <w:rsid w:val="00C77266"/>
    <w:rsid w:val="00C77691"/>
    <w:rsid w:val="00C801A6"/>
    <w:rsid w:val="00C80406"/>
    <w:rsid w:val="00C8058E"/>
    <w:rsid w:val="00C82917"/>
    <w:rsid w:val="00C83B9F"/>
    <w:rsid w:val="00C845FA"/>
    <w:rsid w:val="00C84F51"/>
    <w:rsid w:val="00C93033"/>
    <w:rsid w:val="00C930ED"/>
    <w:rsid w:val="00C94CA4"/>
    <w:rsid w:val="00C96C6E"/>
    <w:rsid w:val="00CA386A"/>
    <w:rsid w:val="00CA5A39"/>
    <w:rsid w:val="00CB0B6D"/>
    <w:rsid w:val="00CB13E3"/>
    <w:rsid w:val="00CB17DA"/>
    <w:rsid w:val="00CB5A48"/>
    <w:rsid w:val="00CB6077"/>
    <w:rsid w:val="00CB7CB2"/>
    <w:rsid w:val="00CB7DF8"/>
    <w:rsid w:val="00CC0E92"/>
    <w:rsid w:val="00CC1799"/>
    <w:rsid w:val="00CC395B"/>
    <w:rsid w:val="00CC3C87"/>
    <w:rsid w:val="00CC54B3"/>
    <w:rsid w:val="00CD14AF"/>
    <w:rsid w:val="00CD1D16"/>
    <w:rsid w:val="00CD3DA0"/>
    <w:rsid w:val="00CD4E0D"/>
    <w:rsid w:val="00CD5C54"/>
    <w:rsid w:val="00CD5DEC"/>
    <w:rsid w:val="00CD5FAD"/>
    <w:rsid w:val="00CD75DF"/>
    <w:rsid w:val="00CD790F"/>
    <w:rsid w:val="00CD7AF3"/>
    <w:rsid w:val="00CD7B24"/>
    <w:rsid w:val="00CD7C8C"/>
    <w:rsid w:val="00CE0C33"/>
    <w:rsid w:val="00CE3FE7"/>
    <w:rsid w:val="00CE456D"/>
    <w:rsid w:val="00CE4EDA"/>
    <w:rsid w:val="00CE523B"/>
    <w:rsid w:val="00CE629B"/>
    <w:rsid w:val="00CE6B20"/>
    <w:rsid w:val="00CE711C"/>
    <w:rsid w:val="00CF1518"/>
    <w:rsid w:val="00CF3462"/>
    <w:rsid w:val="00CF4FAE"/>
    <w:rsid w:val="00CF5F80"/>
    <w:rsid w:val="00CF77DA"/>
    <w:rsid w:val="00D00ED3"/>
    <w:rsid w:val="00D0112D"/>
    <w:rsid w:val="00D035B1"/>
    <w:rsid w:val="00D04586"/>
    <w:rsid w:val="00D04C94"/>
    <w:rsid w:val="00D04D6D"/>
    <w:rsid w:val="00D052E0"/>
    <w:rsid w:val="00D06462"/>
    <w:rsid w:val="00D067D7"/>
    <w:rsid w:val="00D11CC9"/>
    <w:rsid w:val="00D12A8E"/>
    <w:rsid w:val="00D14281"/>
    <w:rsid w:val="00D1458F"/>
    <w:rsid w:val="00D14953"/>
    <w:rsid w:val="00D14966"/>
    <w:rsid w:val="00D1679E"/>
    <w:rsid w:val="00D16C9E"/>
    <w:rsid w:val="00D16D34"/>
    <w:rsid w:val="00D211AB"/>
    <w:rsid w:val="00D21A53"/>
    <w:rsid w:val="00D22201"/>
    <w:rsid w:val="00D236D9"/>
    <w:rsid w:val="00D2743F"/>
    <w:rsid w:val="00D27503"/>
    <w:rsid w:val="00D31B4D"/>
    <w:rsid w:val="00D34656"/>
    <w:rsid w:val="00D40954"/>
    <w:rsid w:val="00D42AC7"/>
    <w:rsid w:val="00D43393"/>
    <w:rsid w:val="00D43B16"/>
    <w:rsid w:val="00D516CF"/>
    <w:rsid w:val="00D51EF2"/>
    <w:rsid w:val="00D532D5"/>
    <w:rsid w:val="00D53A65"/>
    <w:rsid w:val="00D5443F"/>
    <w:rsid w:val="00D54E40"/>
    <w:rsid w:val="00D565DD"/>
    <w:rsid w:val="00D56AF4"/>
    <w:rsid w:val="00D61C7C"/>
    <w:rsid w:val="00D63B6B"/>
    <w:rsid w:val="00D6418A"/>
    <w:rsid w:val="00D654D9"/>
    <w:rsid w:val="00D66362"/>
    <w:rsid w:val="00D6745D"/>
    <w:rsid w:val="00D67C42"/>
    <w:rsid w:val="00D7184A"/>
    <w:rsid w:val="00D732F3"/>
    <w:rsid w:val="00D74897"/>
    <w:rsid w:val="00D76AD8"/>
    <w:rsid w:val="00D77EA0"/>
    <w:rsid w:val="00D80E5B"/>
    <w:rsid w:val="00D80F06"/>
    <w:rsid w:val="00D831C7"/>
    <w:rsid w:val="00D847EA"/>
    <w:rsid w:val="00D8534F"/>
    <w:rsid w:val="00D860E7"/>
    <w:rsid w:val="00D86251"/>
    <w:rsid w:val="00D9023E"/>
    <w:rsid w:val="00D90978"/>
    <w:rsid w:val="00D92D1E"/>
    <w:rsid w:val="00D93583"/>
    <w:rsid w:val="00D96895"/>
    <w:rsid w:val="00DA0A98"/>
    <w:rsid w:val="00DA7B7C"/>
    <w:rsid w:val="00DB06EF"/>
    <w:rsid w:val="00DB0A03"/>
    <w:rsid w:val="00DB23B6"/>
    <w:rsid w:val="00DB3533"/>
    <w:rsid w:val="00DB3918"/>
    <w:rsid w:val="00DB40B2"/>
    <w:rsid w:val="00DB438E"/>
    <w:rsid w:val="00DB486E"/>
    <w:rsid w:val="00DB4C6F"/>
    <w:rsid w:val="00DB55DB"/>
    <w:rsid w:val="00DB686F"/>
    <w:rsid w:val="00DC167E"/>
    <w:rsid w:val="00DC20F9"/>
    <w:rsid w:val="00DC2716"/>
    <w:rsid w:val="00DC566D"/>
    <w:rsid w:val="00DC7030"/>
    <w:rsid w:val="00DD2E09"/>
    <w:rsid w:val="00DD2F0F"/>
    <w:rsid w:val="00DD37F4"/>
    <w:rsid w:val="00DD5010"/>
    <w:rsid w:val="00DD7648"/>
    <w:rsid w:val="00DE02B1"/>
    <w:rsid w:val="00DE15A9"/>
    <w:rsid w:val="00DE1C4B"/>
    <w:rsid w:val="00DE3165"/>
    <w:rsid w:val="00DE6FC2"/>
    <w:rsid w:val="00DE70AF"/>
    <w:rsid w:val="00DE7624"/>
    <w:rsid w:val="00DF30F3"/>
    <w:rsid w:val="00DF5159"/>
    <w:rsid w:val="00DF5A27"/>
    <w:rsid w:val="00DF73FC"/>
    <w:rsid w:val="00DF742B"/>
    <w:rsid w:val="00DF7B35"/>
    <w:rsid w:val="00E00281"/>
    <w:rsid w:val="00E0067C"/>
    <w:rsid w:val="00E02708"/>
    <w:rsid w:val="00E02D0F"/>
    <w:rsid w:val="00E031C2"/>
    <w:rsid w:val="00E038D6"/>
    <w:rsid w:val="00E05FBA"/>
    <w:rsid w:val="00E07CDC"/>
    <w:rsid w:val="00E12156"/>
    <w:rsid w:val="00E12995"/>
    <w:rsid w:val="00E13524"/>
    <w:rsid w:val="00E13A68"/>
    <w:rsid w:val="00E14008"/>
    <w:rsid w:val="00E165A7"/>
    <w:rsid w:val="00E16B2A"/>
    <w:rsid w:val="00E1725B"/>
    <w:rsid w:val="00E23680"/>
    <w:rsid w:val="00E24D5A"/>
    <w:rsid w:val="00E2583F"/>
    <w:rsid w:val="00E25C04"/>
    <w:rsid w:val="00E30B31"/>
    <w:rsid w:val="00E31613"/>
    <w:rsid w:val="00E321C7"/>
    <w:rsid w:val="00E337EC"/>
    <w:rsid w:val="00E34971"/>
    <w:rsid w:val="00E45165"/>
    <w:rsid w:val="00E45FAA"/>
    <w:rsid w:val="00E4754C"/>
    <w:rsid w:val="00E51466"/>
    <w:rsid w:val="00E517E4"/>
    <w:rsid w:val="00E52DC9"/>
    <w:rsid w:val="00E560B7"/>
    <w:rsid w:val="00E6304C"/>
    <w:rsid w:val="00E650B4"/>
    <w:rsid w:val="00E65831"/>
    <w:rsid w:val="00E66FEB"/>
    <w:rsid w:val="00E67CF2"/>
    <w:rsid w:val="00E7043A"/>
    <w:rsid w:val="00E71605"/>
    <w:rsid w:val="00E72E3B"/>
    <w:rsid w:val="00E75FA4"/>
    <w:rsid w:val="00E76731"/>
    <w:rsid w:val="00E800EB"/>
    <w:rsid w:val="00E81FAF"/>
    <w:rsid w:val="00E83BD9"/>
    <w:rsid w:val="00E84A20"/>
    <w:rsid w:val="00E86E97"/>
    <w:rsid w:val="00E8719F"/>
    <w:rsid w:val="00E87807"/>
    <w:rsid w:val="00E90B58"/>
    <w:rsid w:val="00E91A30"/>
    <w:rsid w:val="00E91E8C"/>
    <w:rsid w:val="00E92177"/>
    <w:rsid w:val="00E93307"/>
    <w:rsid w:val="00E93C30"/>
    <w:rsid w:val="00E93E20"/>
    <w:rsid w:val="00E94C8D"/>
    <w:rsid w:val="00E95F35"/>
    <w:rsid w:val="00E96033"/>
    <w:rsid w:val="00EA0763"/>
    <w:rsid w:val="00EA1080"/>
    <w:rsid w:val="00EA1158"/>
    <w:rsid w:val="00EA16F4"/>
    <w:rsid w:val="00EA170C"/>
    <w:rsid w:val="00EA1B73"/>
    <w:rsid w:val="00EA2E5D"/>
    <w:rsid w:val="00EA2EB6"/>
    <w:rsid w:val="00EA5C27"/>
    <w:rsid w:val="00EB0E76"/>
    <w:rsid w:val="00EB7399"/>
    <w:rsid w:val="00EC1EB1"/>
    <w:rsid w:val="00EC3771"/>
    <w:rsid w:val="00EC5F51"/>
    <w:rsid w:val="00EC6F86"/>
    <w:rsid w:val="00EC702B"/>
    <w:rsid w:val="00ED0F48"/>
    <w:rsid w:val="00ED3703"/>
    <w:rsid w:val="00ED6B87"/>
    <w:rsid w:val="00EE15EE"/>
    <w:rsid w:val="00EE1B45"/>
    <w:rsid w:val="00EE31D1"/>
    <w:rsid w:val="00EE3FE3"/>
    <w:rsid w:val="00EE588C"/>
    <w:rsid w:val="00EF0C6C"/>
    <w:rsid w:val="00EF130A"/>
    <w:rsid w:val="00EF3589"/>
    <w:rsid w:val="00EF3979"/>
    <w:rsid w:val="00EF56F7"/>
    <w:rsid w:val="00EF7961"/>
    <w:rsid w:val="00F0059B"/>
    <w:rsid w:val="00F03734"/>
    <w:rsid w:val="00F04F60"/>
    <w:rsid w:val="00F05CCE"/>
    <w:rsid w:val="00F06FEE"/>
    <w:rsid w:val="00F11491"/>
    <w:rsid w:val="00F12D31"/>
    <w:rsid w:val="00F17033"/>
    <w:rsid w:val="00F2319B"/>
    <w:rsid w:val="00F23790"/>
    <w:rsid w:val="00F2566B"/>
    <w:rsid w:val="00F257C6"/>
    <w:rsid w:val="00F270B1"/>
    <w:rsid w:val="00F27ADC"/>
    <w:rsid w:val="00F31CD0"/>
    <w:rsid w:val="00F32142"/>
    <w:rsid w:val="00F324D9"/>
    <w:rsid w:val="00F3335C"/>
    <w:rsid w:val="00F34C57"/>
    <w:rsid w:val="00F36787"/>
    <w:rsid w:val="00F3765E"/>
    <w:rsid w:val="00F3783F"/>
    <w:rsid w:val="00F40D59"/>
    <w:rsid w:val="00F4275A"/>
    <w:rsid w:val="00F4504B"/>
    <w:rsid w:val="00F4539D"/>
    <w:rsid w:val="00F47714"/>
    <w:rsid w:val="00F47E33"/>
    <w:rsid w:val="00F51A6F"/>
    <w:rsid w:val="00F51BCB"/>
    <w:rsid w:val="00F51C87"/>
    <w:rsid w:val="00F52184"/>
    <w:rsid w:val="00F52303"/>
    <w:rsid w:val="00F529DA"/>
    <w:rsid w:val="00F53E55"/>
    <w:rsid w:val="00F55B16"/>
    <w:rsid w:val="00F5645E"/>
    <w:rsid w:val="00F5709F"/>
    <w:rsid w:val="00F60B0A"/>
    <w:rsid w:val="00F637FA"/>
    <w:rsid w:val="00F6390F"/>
    <w:rsid w:val="00F65620"/>
    <w:rsid w:val="00F65BFD"/>
    <w:rsid w:val="00F66068"/>
    <w:rsid w:val="00F66429"/>
    <w:rsid w:val="00F66449"/>
    <w:rsid w:val="00F665F4"/>
    <w:rsid w:val="00F66B64"/>
    <w:rsid w:val="00F67CA1"/>
    <w:rsid w:val="00F718AF"/>
    <w:rsid w:val="00F75947"/>
    <w:rsid w:val="00F75C35"/>
    <w:rsid w:val="00F76139"/>
    <w:rsid w:val="00F76397"/>
    <w:rsid w:val="00F77D20"/>
    <w:rsid w:val="00F77DD7"/>
    <w:rsid w:val="00F8482A"/>
    <w:rsid w:val="00F8681C"/>
    <w:rsid w:val="00F9052C"/>
    <w:rsid w:val="00F90F47"/>
    <w:rsid w:val="00F923F2"/>
    <w:rsid w:val="00F96454"/>
    <w:rsid w:val="00FA0552"/>
    <w:rsid w:val="00FA1021"/>
    <w:rsid w:val="00FA3A5A"/>
    <w:rsid w:val="00FA52B8"/>
    <w:rsid w:val="00FA5D77"/>
    <w:rsid w:val="00FC2715"/>
    <w:rsid w:val="00FC36D2"/>
    <w:rsid w:val="00FC5072"/>
    <w:rsid w:val="00FD0374"/>
    <w:rsid w:val="00FD19ED"/>
    <w:rsid w:val="00FD1C0B"/>
    <w:rsid w:val="00FD23E8"/>
    <w:rsid w:val="00FD6074"/>
    <w:rsid w:val="00FE0096"/>
    <w:rsid w:val="00FE4F8F"/>
    <w:rsid w:val="00FE58D8"/>
    <w:rsid w:val="00FE5DA5"/>
    <w:rsid w:val="00FE7D89"/>
    <w:rsid w:val="00FF0DA6"/>
    <w:rsid w:val="00FF1506"/>
    <w:rsid w:val="00FF32F1"/>
    <w:rsid w:val="00FF3DB4"/>
    <w:rsid w:val="00FF6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9282FF"/>
  <w15:docId w15:val="{A5D1FB47-6B4F-445E-BCE8-6322CEE8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33C"/>
    <w:rPr>
      <w:color w:val="808080"/>
    </w:rPr>
  </w:style>
  <w:style w:type="paragraph" w:styleId="FootnoteText">
    <w:name w:val="footnote text"/>
    <w:basedOn w:val="Normal"/>
    <w:link w:val="FootnoteTextChar"/>
    <w:uiPriority w:val="99"/>
    <w:unhideWhenUsed/>
    <w:rsid w:val="001B2DD9"/>
    <w:pPr>
      <w:spacing w:after="0" w:line="240" w:lineRule="auto"/>
    </w:pPr>
    <w:rPr>
      <w:sz w:val="20"/>
      <w:szCs w:val="20"/>
    </w:rPr>
  </w:style>
  <w:style w:type="character" w:customStyle="1" w:styleId="FootnoteTextChar">
    <w:name w:val="Footnote Text Char"/>
    <w:basedOn w:val="DefaultParagraphFont"/>
    <w:link w:val="FootnoteText"/>
    <w:uiPriority w:val="99"/>
    <w:rsid w:val="001B2DD9"/>
    <w:rPr>
      <w:sz w:val="20"/>
      <w:szCs w:val="20"/>
    </w:rPr>
  </w:style>
  <w:style w:type="character" w:styleId="FootnoteReference">
    <w:name w:val="footnote reference"/>
    <w:basedOn w:val="DefaultParagraphFont"/>
    <w:uiPriority w:val="99"/>
    <w:semiHidden/>
    <w:unhideWhenUsed/>
    <w:rsid w:val="001B2DD9"/>
    <w:rPr>
      <w:vertAlign w:val="superscript"/>
    </w:rPr>
  </w:style>
  <w:style w:type="character" w:styleId="EndnoteReference">
    <w:name w:val="endnote reference"/>
    <w:basedOn w:val="DefaultParagraphFont"/>
    <w:uiPriority w:val="99"/>
    <w:semiHidden/>
    <w:unhideWhenUsed/>
    <w:rsid w:val="00847A50"/>
    <w:rPr>
      <w:vertAlign w:val="superscript"/>
    </w:rPr>
  </w:style>
  <w:style w:type="paragraph" w:styleId="Title">
    <w:name w:val="Title"/>
    <w:basedOn w:val="Normal"/>
    <w:next w:val="Normal"/>
    <w:link w:val="TitleChar"/>
    <w:uiPriority w:val="10"/>
    <w:qFormat/>
    <w:rsid w:val="003C0F0D"/>
    <w:pPr>
      <w:spacing w:after="0" w:line="240" w:lineRule="auto"/>
      <w:contextualSpacing/>
    </w:pPr>
    <w:rPr>
      <w:rFonts w:asciiTheme="majorHAnsi" w:eastAsiaTheme="majorEastAsia" w:hAnsiTheme="majorHAnsi" w:cstheme="majorBidi"/>
      <w:b/>
      <w:spacing w:val="-10"/>
      <w:kern w:val="28"/>
      <w:sz w:val="28"/>
      <w:szCs w:val="56"/>
      <w:u w:val="single"/>
    </w:rPr>
  </w:style>
  <w:style w:type="character" w:customStyle="1" w:styleId="TitleChar">
    <w:name w:val="Title Char"/>
    <w:basedOn w:val="DefaultParagraphFont"/>
    <w:link w:val="Title"/>
    <w:uiPriority w:val="10"/>
    <w:rsid w:val="003C0F0D"/>
    <w:rPr>
      <w:rFonts w:asciiTheme="majorHAnsi" w:eastAsiaTheme="majorEastAsia" w:hAnsiTheme="majorHAnsi" w:cstheme="majorBidi"/>
      <w:b/>
      <w:spacing w:val="-10"/>
      <w:kern w:val="28"/>
      <w:sz w:val="28"/>
      <w:szCs w:val="56"/>
      <w:u w:val="single"/>
    </w:rPr>
  </w:style>
  <w:style w:type="character" w:styleId="Hyperlink">
    <w:name w:val="Hyperlink"/>
    <w:basedOn w:val="DefaultParagraphFont"/>
    <w:uiPriority w:val="99"/>
    <w:unhideWhenUsed/>
    <w:rsid w:val="00A015D3"/>
    <w:rPr>
      <w:color w:val="0000FF"/>
      <w:u w:val="single"/>
    </w:rPr>
  </w:style>
  <w:style w:type="table" w:styleId="TableGrid">
    <w:name w:val="Table Grid"/>
    <w:basedOn w:val="TableNormal"/>
    <w:uiPriority w:val="39"/>
    <w:rsid w:val="00B5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sid w:val="00F90F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F90F47"/>
    <w:pPr>
      <w:spacing w:after="200" w:line="240" w:lineRule="auto"/>
    </w:pPr>
    <w:rPr>
      <w:i/>
      <w:iCs/>
      <w:color w:val="44546A" w:themeColor="text2"/>
      <w:sz w:val="18"/>
      <w:szCs w:val="18"/>
    </w:rPr>
  </w:style>
  <w:style w:type="table" w:customStyle="1" w:styleId="GridTable2-Accent31">
    <w:name w:val="Grid Table 2 - Accent 31"/>
    <w:basedOn w:val="TableNormal"/>
    <w:uiPriority w:val="47"/>
    <w:rsid w:val="006D649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125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895"/>
  </w:style>
  <w:style w:type="paragraph" w:styleId="Footer">
    <w:name w:val="footer"/>
    <w:basedOn w:val="Normal"/>
    <w:link w:val="FooterChar"/>
    <w:uiPriority w:val="99"/>
    <w:unhideWhenUsed/>
    <w:rsid w:val="00125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895"/>
  </w:style>
  <w:style w:type="table" w:styleId="MediumShading1-Accent3">
    <w:name w:val="Medium Shading 1 Accent 3"/>
    <w:basedOn w:val="TableNormal"/>
    <w:uiPriority w:val="63"/>
    <w:rsid w:val="00AC6BD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List1">
    <w:name w:val="Medium List 1"/>
    <w:basedOn w:val="TableNormal"/>
    <w:uiPriority w:val="65"/>
    <w:rsid w:val="00AC6BD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3">
    <w:name w:val="Medium List 1 Accent 3"/>
    <w:basedOn w:val="TableNormal"/>
    <w:uiPriority w:val="65"/>
    <w:rsid w:val="00AC6BDE"/>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Grid3-Accent3">
    <w:name w:val="Medium Grid 3 Accent 3"/>
    <w:basedOn w:val="TableNormal"/>
    <w:uiPriority w:val="69"/>
    <w:rsid w:val="00AC6B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List2-Accent3">
    <w:name w:val="Medium List 2 Accent 3"/>
    <w:basedOn w:val="TableNormal"/>
    <w:uiPriority w:val="66"/>
    <w:rsid w:val="00AC6B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3">
    <w:name w:val="Medium Shading 2 Accent 3"/>
    <w:basedOn w:val="TableNormal"/>
    <w:uiPriority w:val="64"/>
    <w:rsid w:val="00AC6B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
    <w:name w:val="Medium Grid 3"/>
    <w:basedOn w:val="TableNormal"/>
    <w:uiPriority w:val="69"/>
    <w:rsid w:val="00AC6B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CommentReference">
    <w:name w:val="annotation reference"/>
    <w:basedOn w:val="DefaultParagraphFont"/>
    <w:uiPriority w:val="99"/>
    <w:semiHidden/>
    <w:unhideWhenUsed/>
    <w:rsid w:val="007F3482"/>
    <w:rPr>
      <w:sz w:val="16"/>
      <w:szCs w:val="16"/>
    </w:rPr>
  </w:style>
  <w:style w:type="paragraph" w:styleId="CommentText">
    <w:name w:val="annotation text"/>
    <w:basedOn w:val="Normal"/>
    <w:link w:val="CommentTextChar"/>
    <w:uiPriority w:val="99"/>
    <w:semiHidden/>
    <w:unhideWhenUsed/>
    <w:rsid w:val="007F3482"/>
    <w:pPr>
      <w:spacing w:line="240" w:lineRule="auto"/>
    </w:pPr>
    <w:rPr>
      <w:sz w:val="20"/>
      <w:szCs w:val="20"/>
    </w:rPr>
  </w:style>
  <w:style w:type="character" w:customStyle="1" w:styleId="CommentTextChar">
    <w:name w:val="Comment Text Char"/>
    <w:basedOn w:val="DefaultParagraphFont"/>
    <w:link w:val="CommentText"/>
    <w:uiPriority w:val="99"/>
    <w:semiHidden/>
    <w:rsid w:val="007F3482"/>
    <w:rPr>
      <w:sz w:val="20"/>
      <w:szCs w:val="20"/>
    </w:rPr>
  </w:style>
  <w:style w:type="paragraph" w:styleId="CommentSubject">
    <w:name w:val="annotation subject"/>
    <w:basedOn w:val="CommentText"/>
    <w:next w:val="CommentText"/>
    <w:link w:val="CommentSubjectChar"/>
    <w:uiPriority w:val="99"/>
    <w:semiHidden/>
    <w:unhideWhenUsed/>
    <w:rsid w:val="007F3482"/>
    <w:rPr>
      <w:b/>
      <w:bCs/>
    </w:rPr>
  </w:style>
  <w:style w:type="character" w:customStyle="1" w:styleId="CommentSubjectChar">
    <w:name w:val="Comment Subject Char"/>
    <w:basedOn w:val="CommentTextChar"/>
    <w:link w:val="CommentSubject"/>
    <w:uiPriority w:val="99"/>
    <w:semiHidden/>
    <w:rsid w:val="007F3482"/>
    <w:rPr>
      <w:b/>
      <w:bCs/>
      <w:sz w:val="20"/>
      <w:szCs w:val="20"/>
    </w:rPr>
  </w:style>
  <w:style w:type="paragraph" w:styleId="BalloonText">
    <w:name w:val="Balloon Text"/>
    <w:basedOn w:val="Normal"/>
    <w:link w:val="BalloonTextChar"/>
    <w:uiPriority w:val="99"/>
    <w:semiHidden/>
    <w:unhideWhenUsed/>
    <w:rsid w:val="007F3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482"/>
    <w:rPr>
      <w:rFonts w:ascii="Segoe UI" w:hAnsi="Segoe UI" w:cs="Segoe UI"/>
      <w:sz w:val="18"/>
      <w:szCs w:val="18"/>
    </w:rPr>
  </w:style>
  <w:style w:type="paragraph" w:styleId="ListParagraph">
    <w:name w:val="List Paragraph"/>
    <w:basedOn w:val="Normal"/>
    <w:uiPriority w:val="99"/>
    <w:qFormat/>
    <w:rsid w:val="00432100"/>
    <w:pPr>
      <w:ind w:left="720"/>
      <w:contextualSpacing/>
    </w:pPr>
  </w:style>
  <w:style w:type="character" w:styleId="SubtleEmphasis">
    <w:name w:val="Subtle Emphasis"/>
    <w:basedOn w:val="DefaultParagraphFont"/>
    <w:uiPriority w:val="19"/>
    <w:qFormat/>
    <w:rsid w:val="009E2B3D"/>
    <w:rPr>
      <w:rFonts w:ascii="Garamond" w:hAnsi="Garamond"/>
      <w:b/>
      <w:i w:val="0"/>
      <w:iCs/>
      <w:color w:val="404040" w:themeColor="text1" w:themeTint="BF"/>
      <w:sz w:val="24"/>
      <w:u w:val="single"/>
    </w:rPr>
  </w:style>
  <w:style w:type="paragraph" w:styleId="Subtitle">
    <w:name w:val="Subtitle"/>
    <w:basedOn w:val="Normal"/>
    <w:next w:val="Normal"/>
    <w:link w:val="SubtitleChar"/>
    <w:uiPriority w:val="11"/>
    <w:qFormat/>
    <w:rsid w:val="0024344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4344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28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transtats.bts.gov/airports.asp" TargetMode="External"/><Relationship Id="rId2" Type="http://schemas.openxmlformats.org/officeDocument/2006/relationships/hyperlink" Target="https://www.transtats.bts.gov/DL_SelectFields.asp?Table_ID=236" TargetMode="External"/><Relationship Id="rId1" Type="http://schemas.openxmlformats.org/officeDocument/2006/relationships/hyperlink" Target="https://aspm.faa.gov/opsnet/sys/Main.asp?force=at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A8573C6281468AECBB5C328F9B91" ma:contentTypeVersion="18" ma:contentTypeDescription="Create a new document." ma:contentTypeScope="" ma:versionID="66c4108452be53fc1a7cc2ed1978cd49">
  <xsd:schema xmlns:xsd="http://www.w3.org/2001/XMLSchema" xmlns:xs="http://www.w3.org/2001/XMLSchema" xmlns:p="http://schemas.microsoft.com/office/2006/metadata/properties" xmlns:ns3="66659ddc-3c25-4d3e-b3b7-9890fca5266d" xmlns:ns4="82c2a4e3-40b0-435d-8162-b539a366ebba" targetNamespace="http://schemas.microsoft.com/office/2006/metadata/properties" ma:root="true" ma:fieldsID="c2d7a4553a9f04bdfe8c886a862f7a67" ns3:_="" ns4:_="">
    <xsd:import namespace="66659ddc-3c25-4d3e-b3b7-9890fca5266d"/>
    <xsd:import namespace="82c2a4e3-40b0-435d-8162-b539a366ebba"/>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59ddc-3c25-4d3e-b3b7-9890fca5266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c2a4e3-40b0-435d-8162-b539a366eb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 xmlns="66659ddc-3c25-4d3e-b3b7-9890fca5266d" xsi:nil="true"/>
    <MigrationWizIdDocumentLibraryPermissions xmlns="66659ddc-3c25-4d3e-b3b7-9890fca5266d" xsi:nil="true"/>
    <MigrationWizIdSecurityGroups xmlns="66659ddc-3c25-4d3e-b3b7-9890fca5266d" xsi:nil="true"/>
    <MigrationWizIdPermissionLevels xmlns="66659ddc-3c25-4d3e-b3b7-9890fca5266d" xsi:nil="true"/>
    <MigrationWizIdPermissions xmlns="66659ddc-3c25-4d3e-b3b7-9890fca526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33EBB-E618-4B44-AEC2-6B24176B4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59ddc-3c25-4d3e-b3b7-9890fca5266d"/>
    <ds:schemaRef ds:uri="82c2a4e3-40b0-435d-8162-b539a366e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A29BFD-0C59-45FA-9036-A5F9DF515F93}">
  <ds:schemaRefs>
    <ds:schemaRef ds:uri="http://schemas.microsoft.com/sharepoint/v3/contenttype/forms"/>
  </ds:schemaRefs>
</ds:datastoreItem>
</file>

<file path=customXml/itemProps3.xml><?xml version="1.0" encoding="utf-8"?>
<ds:datastoreItem xmlns:ds="http://schemas.openxmlformats.org/officeDocument/2006/customXml" ds:itemID="{ABA2CEAC-BB1F-40B2-8D7C-8A026EA51BE4}">
  <ds:schemaRefs>
    <ds:schemaRef ds:uri="http://schemas.microsoft.com/office/2006/metadata/properties"/>
    <ds:schemaRef ds:uri="http://schemas.microsoft.com/office/infopath/2007/PartnerControls"/>
    <ds:schemaRef ds:uri="66659ddc-3c25-4d3e-b3b7-9890fca5266d"/>
  </ds:schemaRefs>
</ds:datastoreItem>
</file>

<file path=customXml/itemProps4.xml><?xml version="1.0" encoding="utf-8"?>
<ds:datastoreItem xmlns:ds="http://schemas.openxmlformats.org/officeDocument/2006/customXml" ds:itemID="{70BFCF38-AE5D-46E9-AB03-5940E748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20003</Words>
  <Characters>114020</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fecri fecri</dc:creator>
  <cp:keywords/>
  <dc:description/>
  <cp:lastModifiedBy>Fecri Karanki</cp:lastModifiedBy>
  <cp:revision>2</cp:revision>
  <cp:lastPrinted>2020-01-25T03:27:00Z</cp:lastPrinted>
  <dcterms:created xsi:type="dcterms:W3CDTF">2020-02-26T03:38:00Z</dcterms:created>
  <dcterms:modified xsi:type="dcterms:W3CDTF">2020-02-26T03:38:00Z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db281d53-3df1-3fa6-a650-caa0ab94fd30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0x010100373BA8573C6281468AECBB5C328F9B91</vt:lpwstr>
  </property>
</Properties>
</file>