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2F94A" w14:textId="77777777" w:rsidR="00304B60" w:rsidRPr="00801477" w:rsidRDefault="00304B60" w:rsidP="00304B60">
      <w:pPr>
        <w:jc w:val="center"/>
        <w:rPr>
          <w:b/>
          <w:szCs w:val="24"/>
        </w:rPr>
      </w:pPr>
      <w:r>
        <w:rPr>
          <w:b/>
          <w:szCs w:val="24"/>
        </w:rPr>
        <w:t xml:space="preserve">The </w:t>
      </w:r>
      <w:r w:rsidRPr="00801477">
        <w:rPr>
          <w:b/>
          <w:szCs w:val="24"/>
        </w:rPr>
        <w:t xml:space="preserve">Impact of the Panama Canal </w:t>
      </w:r>
      <w:r>
        <w:rPr>
          <w:b/>
          <w:szCs w:val="24"/>
        </w:rPr>
        <w:t xml:space="preserve">Expansion on Potential </w:t>
      </w:r>
      <w:r w:rsidRPr="006754D1">
        <w:rPr>
          <w:b/>
          <w:szCs w:val="24"/>
        </w:rPr>
        <w:t>Logistics</w:t>
      </w:r>
      <w:r>
        <w:rPr>
          <w:b/>
          <w:szCs w:val="24"/>
        </w:rPr>
        <w:t xml:space="preserve"> Developments and </w:t>
      </w:r>
      <w:r w:rsidRPr="00801477">
        <w:rPr>
          <w:b/>
          <w:szCs w:val="24"/>
        </w:rPr>
        <w:t>the Economy of Panama</w:t>
      </w:r>
    </w:p>
    <w:p w14:paraId="2482711E" w14:textId="338A5C50" w:rsidR="00A119C8" w:rsidRDefault="00A119C8" w:rsidP="000C507F">
      <w:pPr>
        <w:jc w:val="center"/>
        <w:rPr>
          <w:b/>
          <w:szCs w:val="24"/>
        </w:rPr>
      </w:pPr>
      <w:r>
        <w:rPr>
          <w:b/>
          <w:szCs w:val="24"/>
        </w:rPr>
        <w:t xml:space="preserve">By </w:t>
      </w:r>
    </w:p>
    <w:p w14:paraId="46B4BF7E" w14:textId="77777777" w:rsidR="00A119C8" w:rsidRDefault="00A119C8" w:rsidP="00A119C8">
      <w:pPr>
        <w:spacing w:after="0" w:line="240" w:lineRule="auto"/>
        <w:jc w:val="center"/>
        <w:rPr>
          <w:b/>
          <w:szCs w:val="24"/>
        </w:rPr>
      </w:pPr>
      <w:r w:rsidRPr="00801477">
        <w:rPr>
          <w:b/>
          <w:szCs w:val="24"/>
        </w:rPr>
        <w:t>Anthony M. Pagano, Ph.D</w:t>
      </w:r>
    </w:p>
    <w:p w14:paraId="1F231EEA" w14:textId="77777777" w:rsidR="00A119C8" w:rsidRDefault="00A119C8" w:rsidP="00A119C8">
      <w:pPr>
        <w:spacing w:after="0"/>
        <w:jc w:val="center"/>
        <w:rPr>
          <w:b/>
          <w:szCs w:val="24"/>
        </w:rPr>
      </w:pPr>
      <w:r w:rsidRPr="00801477">
        <w:rPr>
          <w:b/>
          <w:szCs w:val="24"/>
        </w:rPr>
        <w:t>University of Illinois at Chicago</w:t>
      </w:r>
    </w:p>
    <w:p w14:paraId="30A978E8" w14:textId="77777777" w:rsidR="00A119C8" w:rsidRDefault="00A119C8" w:rsidP="00A119C8">
      <w:pPr>
        <w:spacing w:after="0"/>
        <w:jc w:val="center"/>
        <w:rPr>
          <w:b/>
          <w:szCs w:val="24"/>
        </w:rPr>
      </w:pPr>
    </w:p>
    <w:p w14:paraId="32B25DCB" w14:textId="762E0FFB" w:rsidR="00A119C8" w:rsidRPr="00A119C8" w:rsidRDefault="00A119C8" w:rsidP="00A119C8">
      <w:pPr>
        <w:spacing w:after="0"/>
        <w:jc w:val="center"/>
        <w:rPr>
          <w:b/>
          <w:lang w:val="es-PA"/>
        </w:rPr>
      </w:pPr>
      <w:r w:rsidRPr="00A119C8">
        <w:rPr>
          <w:b/>
          <w:lang w:val="es-PA"/>
        </w:rPr>
        <w:t xml:space="preserve">Onésimo V. </w:t>
      </w:r>
      <w:r w:rsidR="00907703" w:rsidRPr="00A119C8">
        <w:rPr>
          <w:b/>
          <w:lang w:val="es-PA"/>
        </w:rPr>
        <w:t>Sánchez</w:t>
      </w:r>
    </w:p>
    <w:p w14:paraId="3395A6B6" w14:textId="1EAB81FF" w:rsidR="00A119C8" w:rsidRDefault="00F15338" w:rsidP="00304B60">
      <w:pPr>
        <w:spacing w:after="0"/>
        <w:rPr>
          <w:b/>
        </w:rPr>
      </w:pPr>
      <w:r>
        <w:rPr>
          <w:b/>
        </w:rPr>
        <w:t xml:space="preserve"> </w:t>
      </w:r>
      <w:r w:rsidR="00304B60">
        <w:rPr>
          <w:b/>
        </w:rPr>
        <w:tab/>
      </w:r>
      <w:r w:rsidR="00304B60">
        <w:rPr>
          <w:b/>
        </w:rPr>
        <w:tab/>
      </w:r>
      <w:r w:rsidR="00304B60">
        <w:rPr>
          <w:b/>
        </w:rPr>
        <w:tab/>
      </w:r>
      <w:r w:rsidR="00304B60">
        <w:rPr>
          <w:b/>
        </w:rPr>
        <w:tab/>
      </w:r>
      <w:r w:rsidR="00304B60">
        <w:rPr>
          <w:b/>
        </w:rPr>
        <w:tab/>
      </w:r>
      <w:r w:rsidR="00A119C8" w:rsidRPr="00A119C8">
        <w:rPr>
          <w:b/>
        </w:rPr>
        <w:t>Panama Canal Authority</w:t>
      </w:r>
      <w:r w:rsidR="00304B60">
        <w:rPr>
          <w:b/>
        </w:rPr>
        <w:t xml:space="preserve"> (ACP) Retired</w:t>
      </w:r>
    </w:p>
    <w:p w14:paraId="4A6B38A0" w14:textId="77777777" w:rsidR="00304B60" w:rsidRDefault="00304B60" w:rsidP="00304B60">
      <w:pPr>
        <w:spacing w:after="0" w:line="240" w:lineRule="auto"/>
        <w:jc w:val="center"/>
        <w:rPr>
          <w:b/>
          <w:szCs w:val="24"/>
        </w:rPr>
      </w:pPr>
    </w:p>
    <w:p w14:paraId="3773D116" w14:textId="16E42BA6" w:rsidR="00304B60" w:rsidRPr="00801477" w:rsidRDefault="00304B60" w:rsidP="00304B60">
      <w:pPr>
        <w:spacing w:after="0" w:line="240" w:lineRule="auto"/>
        <w:jc w:val="center"/>
        <w:rPr>
          <w:b/>
          <w:szCs w:val="24"/>
        </w:rPr>
      </w:pPr>
      <w:r w:rsidRPr="00801477">
        <w:rPr>
          <w:b/>
          <w:szCs w:val="24"/>
        </w:rPr>
        <w:t>Ricardo Ungo</w:t>
      </w:r>
      <w:r>
        <w:rPr>
          <w:b/>
          <w:szCs w:val="24"/>
        </w:rPr>
        <w:t>, Ph.D.</w:t>
      </w:r>
    </w:p>
    <w:p w14:paraId="7128FF7F" w14:textId="77777777" w:rsidR="00304B60" w:rsidRDefault="00304B60" w:rsidP="00304B60">
      <w:pPr>
        <w:spacing w:after="0" w:line="240" w:lineRule="auto"/>
        <w:jc w:val="center"/>
        <w:rPr>
          <w:b/>
          <w:szCs w:val="24"/>
        </w:rPr>
      </w:pPr>
      <w:r>
        <w:rPr>
          <w:b/>
          <w:szCs w:val="24"/>
        </w:rPr>
        <w:t xml:space="preserve">Old Dominion University </w:t>
      </w:r>
    </w:p>
    <w:p w14:paraId="4CDEA86B" w14:textId="77777777" w:rsidR="00304B60" w:rsidRDefault="00304B60" w:rsidP="00304B60">
      <w:pPr>
        <w:spacing w:after="0" w:line="240" w:lineRule="auto"/>
        <w:jc w:val="center"/>
        <w:rPr>
          <w:b/>
          <w:szCs w:val="24"/>
        </w:rPr>
      </w:pPr>
    </w:p>
    <w:p w14:paraId="14EFDF53" w14:textId="77777777" w:rsidR="00304B60" w:rsidRDefault="00304B60" w:rsidP="00304B60">
      <w:pPr>
        <w:spacing w:after="0" w:line="240" w:lineRule="auto"/>
        <w:jc w:val="center"/>
        <w:rPr>
          <w:b/>
          <w:szCs w:val="24"/>
        </w:rPr>
      </w:pPr>
      <w:r>
        <w:rPr>
          <w:b/>
          <w:szCs w:val="24"/>
        </w:rPr>
        <w:t>Ruben Lachman</w:t>
      </w:r>
    </w:p>
    <w:p w14:paraId="51572D72" w14:textId="77777777" w:rsidR="00304B60" w:rsidRPr="00801477" w:rsidRDefault="00304B60" w:rsidP="00304B60">
      <w:pPr>
        <w:spacing w:after="0" w:line="240" w:lineRule="auto"/>
        <w:jc w:val="center"/>
        <w:rPr>
          <w:b/>
          <w:szCs w:val="24"/>
        </w:rPr>
      </w:pPr>
      <w:r>
        <w:rPr>
          <w:b/>
          <w:szCs w:val="24"/>
        </w:rPr>
        <w:t>Logistics Consultant (INTRACORP)</w:t>
      </w:r>
    </w:p>
    <w:p w14:paraId="18775465" w14:textId="77777777" w:rsidR="00304B60" w:rsidRPr="00801477" w:rsidRDefault="00304B60" w:rsidP="00304B60">
      <w:pPr>
        <w:jc w:val="center"/>
        <w:rPr>
          <w:b/>
          <w:szCs w:val="24"/>
        </w:rPr>
      </w:pPr>
    </w:p>
    <w:p w14:paraId="1773B359" w14:textId="77777777" w:rsidR="000C507F" w:rsidRDefault="000C507F" w:rsidP="000C507F">
      <w:pPr>
        <w:pStyle w:val="Heading2"/>
        <w:rPr>
          <w:rFonts w:ascii="Times New Roman" w:hAnsi="Times New Roman"/>
          <w:szCs w:val="24"/>
        </w:rPr>
      </w:pPr>
      <w:r w:rsidRPr="004B31BA">
        <w:rPr>
          <w:rFonts w:ascii="Times New Roman" w:hAnsi="Times New Roman"/>
          <w:szCs w:val="24"/>
        </w:rPr>
        <w:t>Abstract</w:t>
      </w:r>
    </w:p>
    <w:p w14:paraId="04A8261B" w14:textId="4DE27EA2" w:rsidR="008809AA" w:rsidRDefault="008809AA" w:rsidP="009E376E">
      <w:pPr>
        <w:rPr>
          <w:szCs w:val="24"/>
        </w:rPr>
      </w:pPr>
      <w:r w:rsidRPr="008809AA">
        <w:rPr>
          <w:szCs w:val="24"/>
        </w:rPr>
        <w:t>The Panama Canal has recently opened a new set of locks which will allow much larger ships to transit the Canal. In addition, there are a variety of ports, ship services, free zones, intermodal services, etc. which make up the cluster of economic activities surrounding the Canal.  The Canal and its Cluster can have a major impact on the economy of Panama.  The objective of this paper is to develop a methodology to evaluate the future impact of additional logistic developments in the region along the Panama Canal route on the gross value of production in Panama and its relationship to global trade.  This methodology utilizes an input-output model of the Panamanian economy to identify linkages between Canal activities and the rest of the economy. The methodology quantifies the direct, indirect and induced effects of Canal related activities on the economy of Panama. The model has a base year of 2014 and examines optimistic, probable and pessimistic scenarios for the years 2020 and 2025.  The paper identifies linkages between areas of opportunity for Panama, the international logistics industry, and the Panamanian economy.  We develop a manual analytical tool that can evaluate the impacts and perform a sensitivity analysis.  The model estimates that the major sectors of the maritime cluster have an overall impact of 32% of the gross value of production of the entire Panamanian economy.  The input-output model will be used to analyze the impact of potential logistics developments on the economy of Panama. The methodology that is explained in this paper can be replicated by other countries which would like to understand the possible impacts of proposed maritime investments on their economy.</w:t>
      </w:r>
    </w:p>
    <w:p w14:paraId="34468817" w14:textId="093DDEDB" w:rsidR="000C507F" w:rsidRPr="00C3243E" w:rsidRDefault="000C507F" w:rsidP="000C507F">
      <w:pPr>
        <w:rPr>
          <w:b/>
          <w:i/>
          <w:szCs w:val="24"/>
        </w:rPr>
      </w:pPr>
      <w:r w:rsidRPr="00C3243E">
        <w:rPr>
          <w:b/>
          <w:i/>
          <w:szCs w:val="24"/>
        </w:rPr>
        <w:t>Keywords:  Panama Canal, Economy, Maritime Cluster, Input-Output</w:t>
      </w:r>
    </w:p>
    <w:p w14:paraId="4B75D976" w14:textId="13D45F89" w:rsidR="00592412" w:rsidRDefault="00592412" w:rsidP="00EE3B9C">
      <w:pPr>
        <w:pStyle w:val="Heading2"/>
        <w:numPr>
          <w:ilvl w:val="0"/>
          <w:numId w:val="11"/>
        </w:numPr>
        <w:rPr>
          <w:rFonts w:ascii="Times New Roman" w:hAnsi="Times New Roman"/>
        </w:rPr>
      </w:pPr>
      <w:r w:rsidRPr="000A491B">
        <w:rPr>
          <w:rFonts w:ascii="Times New Roman" w:hAnsi="Times New Roman"/>
        </w:rPr>
        <w:lastRenderedPageBreak/>
        <w:t>I</w:t>
      </w:r>
      <w:r>
        <w:rPr>
          <w:rFonts w:ascii="Times New Roman" w:hAnsi="Times New Roman"/>
        </w:rPr>
        <w:t>ntroduction</w:t>
      </w:r>
      <w:r w:rsidR="00EC7A1B">
        <w:rPr>
          <w:rStyle w:val="FootnoteReference"/>
          <w:rFonts w:ascii="Times New Roman" w:hAnsi="Times New Roman"/>
        </w:rPr>
        <w:footnoteReference w:id="1"/>
      </w:r>
    </w:p>
    <w:p w14:paraId="00EF8D31" w14:textId="2E8EEDB3" w:rsidR="00EE3B9C" w:rsidRDefault="00EE3B9C" w:rsidP="00EE3B9C">
      <w:r>
        <w:t>Recently, Panama's economy has grown at rates that exceed the average for Latin America.  Economic growth has been supported by</w:t>
      </w:r>
      <w:r w:rsidR="0085507D">
        <w:t xml:space="preserve"> </w:t>
      </w:r>
      <w:r w:rsidR="00CA24D8">
        <w:t>activities</w:t>
      </w:r>
      <w:r>
        <w:t xml:space="preserve"> of the economy that are concentrated around world trade and the logistics associated with it.  Since </w:t>
      </w:r>
      <w:r w:rsidR="00EC7A1B">
        <w:t xml:space="preserve">about the year </w:t>
      </w:r>
      <w:r>
        <w:t>2000, economic growth has been due to the creation of a logistics cluster which includes air transportation, tourism, expansion of the Panama Canal, telecommunications, ports, free trade zones, financial services and many other activities directly or indirectly related to world trade in goods and services.</w:t>
      </w:r>
      <w:r w:rsidR="00383B94">
        <w:t xml:space="preserve"> </w:t>
      </w:r>
      <w:r w:rsidR="00E31C70">
        <w:t xml:space="preserve">These dynamic activities, however, exhibit weak links among themselves, </w:t>
      </w:r>
      <w:r w:rsidR="00CA24D8">
        <w:t xml:space="preserve">still </w:t>
      </w:r>
      <w:r w:rsidR="005543C3">
        <w:t>operating as</w:t>
      </w:r>
      <w:r>
        <w:t xml:space="preserve"> </w:t>
      </w:r>
      <w:r w:rsidR="00CA24D8">
        <w:t>loosely</w:t>
      </w:r>
      <w:r>
        <w:t xml:space="preserve"> integrated islands. </w:t>
      </w:r>
    </w:p>
    <w:p w14:paraId="662B036A" w14:textId="42A57299" w:rsidR="00535E75" w:rsidRDefault="00CA24D8" w:rsidP="00911CCA">
      <w:pPr>
        <w:spacing w:before="240"/>
      </w:pPr>
      <w:r>
        <w:t>The m</w:t>
      </w:r>
      <w:r w:rsidR="00EE3B9C">
        <w:t>ariti</w:t>
      </w:r>
      <w:r w:rsidR="00535E75">
        <w:t xml:space="preserve">me </w:t>
      </w:r>
      <w:r>
        <w:t>logistic</w:t>
      </w:r>
      <w:r w:rsidR="00F1364E">
        <w:t>s</w:t>
      </w:r>
      <w:r>
        <w:t xml:space="preserve"> and </w:t>
      </w:r>
      <w:r w:rsidR="00535E75">
        <w:t>t</w:t>
      </w:r>
      <w:r w:rsidR="00EE3B9C">
        <w:t xml:space="preserve">ransport </w:t>
      </w:r>
      <w:r w:rsidR="00B77F34">
        <w:t xml:space="preserve">sector </w:t>
      </w:r>
      <w:r w:rsidR="00EE3B9C">
        <w:t>is a</w:t>
      </w:r>
      <w:r w:rsidR="00463DEA">
        <w:t>n agglomeration of activities</w:t>
      </w:r>
      <w:r w:rsidR="00EE3B9C">
        <w:t xml:space="preserve"> that includes several economic and strategic </w:t>
      </w:r>
      <w:r w:rsidR="00463DEA">
        <w:t>activities o</w:t>
      </w:r>
      <w:r w:rsidR="00EE3B9C">
        <w:t xml:space="preserve">f the economy: Panama Canal, </w:t>
      </w:r>
      <w:r>
        <w:t xml:space="preserve">Transshipment </w:t>
      </w:r>
      <w:r w:rsidR="00EE3B9C">
        <w:t xml:space="preserve">Ports, Fuel Sales to Ships, Agencies and Shipping Lines, Fishing, Rail </w:t>
      </w:r>
      <w:r w:rsidR="000436EC">
        <w:t>Transport,</w:t>
      </w:r>
      <w:r w:rsidR="00EE3B9C">
        <w:t xml:space="preserve"> Internal Maritime Transport, Ship Repair, Ship Registration, </w:t>
      </w:r>
      <w:r w:rsidR="000436EC">
        <w:t xml:space="preserve">Inspections and Certifications and Ship Suppliers. </w:t>
      </w:r>
      <w:r w:rsidR="00EE3B9C">
        <w:t xml:space="preserve"> Th</w:t>
      </w:r>
      <w:r w:rsidR="00463DEA">
        <w:t>is agglomeration of activities</w:t>
      </w:r>
      <w:r w:rsidR="00EC7A1B">
        <w:t xml:space="preserve"> generated</w:t>
      </w:r>
      <w:r w:rsidR="00EE3B9C">
        <w:t xml:space="preserve"> a total impact on the economy of around 12.6</w:t>
      </w:r>
      <w:r w:rsidR="00535E75">
        <w:t xml:space="preserve"> % of GDP</w:t>
      </w:r>
      <w:r w:rsidR="00E31C70">
        <w:t xml:space="preserve"> in 2014</w:t>
      </w:r>
      <w:r w:rsidR="00AB5539">
        <w:t xml:space="preserve"> (base year) </w:t>
      </w:r>
      <w:r w:rsidR="00E31C70">
        <w:t xml:space="preserve">, </w:t>
      </w:r>
      <w:r w:rsidR="005543C3">
        <w:t>creating at</w:t>
      </w:r>
      <w:r w:rsidR="000436EC">
        <w:t xml:space="preserve"> least</w:t>
      </w:r>
      <w:r w:rsidR="00EE3B9C">
        <w:t xml:space="preserve"> 113,000 direct and indirect jobs</w:t>
      </w:r>
      <w:r w:rsidR="00EC7A1B">
        <w:t xml:space="preserve"> in the overall economy</w:t>
      </w:r>
      <w:r w:rsidR="00EE3B9C">
        <w:t>. The multiplier effect on new jobs, wages, and gross domestic product in the economy is</w:t>
      </w:r>
      <w:r w:rsidR="00AB5539">
        <w:t xml:space="preserve"> significant</w:t>
      </w:r>
      <w:r w:rsidR="00EE3B9C">
        <w:t>, and needs to be calculated by means of an appropriate methodology. This methodology should identify the maritime sector in general as an agglomerative agent of the most</w:t>
      </w:r>
      <w:r w:rsidR="000436EC">
        <w:t xml:space="preserve"> dynamic </w:t>
      </w:r>
      <w:r w:rsidR="00463DEA">
        <w:t>activities</w:t>
      </w:r>
      <w:r w:rsidR="000436EC">
        <w:t xml:space="preserve"> of the economy.</w:t>
      </w:r>
      <w:r w:rsidR="00EE3B9C">
        <w:t xml:space="preserve"> The Panama Canal, the most important among the </w:t>
      </w:r>
      <w:r>
        <w:t>activities</w:t>
      </w:r>
      <w:r w:rsidR="00EE3B9C">
        <w:t xml:space="preserve"> that make up</w:t>
      </w:r>
      <w:r>
        <w:t xml:space="preserve"> the</w:t>
      </w:r>
      <w:r w:rsidR="00EE3B9C">
        <w:t xml:space="preserve"> maritime </w:t>
      </w:r>
      <w:r w:rsidR="00463DEA">
        <w:t xml:space="preserve">logistic and transport </w:t>
      </w:r>
      <w:r>
        <w:t>sector</w:t>
      </w:r>
      <w:r w:rsidR="00EE3B9C">
        <w:t>, stands out, representing ar</w:t>
      </w:r>
      <w:r w:rsidR="00B77F34">
        <w:t>ound 54% of the total impact</w:t>
      </w:r>
      <w:r w:rsidR="00E31C70">
        <w:t xml:space="preserve"> of this sector</w:t>
      </w:r>
      <w:r w:rsidR="00B77F34">
        <w:t xml:space="preserve"> </w:t>
      </w:r>
      <w:r w:rsidR="00EE3B9C">
        <w:t xml:space="preserve">on the national economy. </w:t>
      </w:r>
    </w:p>
    <w:p w14:paraId="772ADB2F" w14:textId="4E1E340D" w:rsidR="00535E75" w:rsidRDefault="00851EFA" w:rsidP="00535E75">
      <w:r>
        <w:t>The</w:t>
      </w:r>
      <w:r w:rsidR="00535E75">
        <w:t xml:space="preserve"> Panama Canal Authority (ACP) has </w:t>
      </w:r>
      <w:r w:rsidR="00AB5539">
        <w:t xml:space="preserve">advocated for </w:t>
      </w:r>
      <w:r w:rsidR="00535E75">
        <w:t xml:space="preserve">a commercial strategy related to logistics for world trade, which is capable of influencing to a great extent the entire economy of the country. </w:t>
      </w:r>
      <w:r w:rsidR="004D5655">
        <w:t>Several p</w:t>
      </w:r>
      <w:r w:rsidR="00535E75">
        <w:t>otential areas of commercial opportunit</w:t>
      </w:r>
      <w:r w:rsidR="00AB5539">
        <w:t>ies</w:t>
      </w:r>
      <w:r w:rsidR="005121AD">
        <w:t xml:space="preserve"> have been identified</w:t>
      </w:r>
      <w:r w:rsidR="00535E75">
        <w:t>.   These include:</w:t>
      </w:r>
    </w:p>
    <w:p w14:paraId="0A19EC24" w14:textId="6666300B" w:rsidR="00851EFA" w:rsidRDefault="00851EFA" w:rsidP="00851EFA">
      <w:r>
        <w:t xml:space="preserve">1. </w:t>
      </w:r>
      <w:r w:rsidR="005121AD">
        <w:t xml:space="preserve">A new </w:t>
      </w:r>
      <w:r>
        <w:t xml:space="preserve">Container terminal </w:t>
      </w:r>
      <w:r w:rsidR="005121AD">
        <w:t>at the Pacific Entrance of the Canal (</w:t>
      </w:r>
      <w:r>
        <w:t xml:space="preserve"> Corozal area</w:t>
      </w:r>
      <w:r w:rsidR="005121AD">
        <w:t>)</w:t>
      </w:r>
      <w:r>
        <w:t xml:space="preserve">. This </w:t>
      </w:r>
      <w:r w:rsidR="005121AD">
        <w:t xml:space="preserve">new </w:t>
      </w:r>
      <w:r>
        <w:t xml:space="preserve">port </w:t>
      </w:r>
      <w:r w:rsidR="005121AD">
        <w:t xml:space="preserve">facility </w:t>
      </w:r>
      <w:r>
        <w:t xml:space="preserve">is </w:t>
      </w:r>
      <w:r w:rsidR="005121AD">
        <w:t>envision</w:t>
      </w:r>
      <w:r w:rsidR="004D5655">
        <w:t>ed</w:t>
      </w:r>
      <w:r w:rsidR="005121AD">
        <w:t xml:space="preserve"> as a way to prepare for the future </w:t>
      </w:r>
      <w:r w:rsidR="0092454F">
        <w:t>demand for</w:t>
      </w:r>
      <w:r>
        <w:t xml:space="preserve"> transshipment</w:t>
      </w:r>
      <w:r w:rsidR="004D5655">
        <w:t xml:space="preserve"> operations for</w:t>
      </w:r>
      <w:r>
        <w:t xml:space="preserve"> </w:t>
      </w:r>
      <w:r w:rsidR="0092454F">
        <w:t xml:space="preserve">containers. </w:t>
      </w:r>
      <w:r>
        <w:t xml:space="preserve"> This port will provide </w:t>
      </w:r>
      <w:r w:rsidR="004D5655">
        <w:t xml:space="preserve">additional </w:t>
      </w:r>
      <w:r>
        <w:t xml:space="preserve">capacity of port infrastructure </w:t>
      </w:r>
      <w:r w:rsidR="004D5655">
        <w:t xml:space="preserve">for international trade flows  </w:t>
      </w:r>
      <w:r>
        <w:t xml:space="preserve">in the Pacific </w:t>
      </w:r>
      <w:r w:rsidR="00463DEA">
        <w:t>entrance of the waterway.</w:t>
      </w:r>
    </w:p>
    <w:p w14:paraId="43CD14ED" w14:textId="2D13FDFB" w:rsidR="00851EFA" w:rsidRDefault="00851EFA" w:rsidP="00851EFA">
      <w:r>
        <w:t>2. Commercial Development Plan o</w:t>
      </w:r>
      <w:r w:rsidR="004D5655">
        <w:t>f</w:t>
      </w:r>
      <w:r>
        <w:t xml:space="preserve"> 1,200 hectares. </w:t>
      </w:r>
      <w:r w:rsidR="005121AD">
        <w:t xml:space="preserve">This </w:t>
      </w:r>
      <w:r w:rsidR="004D5655">
        <w:t xml:space="preserve">plan covers </w:t>
      </w:r>
      <w:r w:rsidR="0092454F">
        <w:t>the development</w:t>
      </w:r>
      <w:r w:rsidR="005121AD">
        <w:t xml:space="preserve"> </w:t>
      </w:r>
      <w:r w:rsidR="0092454F">
        <w:t>of a</w:t>
      </w:r>
      <w:r>
        <w:t xml:space="preserve"> Master Plan that determines </w:t>
      </w:r>
      <w:r w:rsidR="000436EC">
        <w:t xml:space="preserve">the best commercial use </w:t>
      </w:r>
      <w:r w:rsidR="004D5655">
        <w:t xml:space="preserve">of </w:t>
      </w:r>
      <w:r w:rsidR="000436EC">
        <w:t>the w</w:t>
      </w:r>
      <w:r>
        <w:t>est zone at the Pacific entrance of the Panama Canal</w:t>
      </w:r>
      <w:r w:rsidR="005121AD">
        <w:t xml:space="preserve">, including </w:t>
      </w:r>
      <w:r w:rsidR="0085228C">
        <w:t xml:space="preserve"> </w:t>
      </w:r>
      <w:r>
        <w:t xml:space="preserve">Logistic Parks. </w:t>
      </w:r>
    </w:p>
    <w:p w14:paraId="2DA89460" w14:textId="029D9437" w:rsidR="00851EFA" w:rsidRDefault="0085228C" w:rsidP="00851EFA">
      <w:r>
        <w:lastRenderedPageBreak/>
        <w:t>3</w:t>
      </w:r>
      <w:r w:rsidR="00851EFA">
        <w:t xml:space="preserve">. Roll On-Roll Off Terminal. This terminal would receive ro-ro ships, with cars, buses and heavy equipment. </w:t>
      </w:r>
      <w:r w:rsidR="005121AD">
        <w:t xml:space="preserve">This proposed facility will provide greater capacity </w:t>
      </w:r>
      <w:r w:rsidR="00851EFA">
        <w:t>for the storage and distribution of these loads</w:t>
      </w:r>
      <w:r w:rsidR="005121AD">
        <w:t xml:space="preserve"> at the Pacific entrance of the Canal.</w:t>
      </w:r>
    </w:p>
    <w:p w14:paraId="3911041A" w14:textId="46CA0164" w:rsidR="00851EFA" w:rsidRDefault="0085228C" w:rsidP="00851EFA">
      <w:r>
        <w:t>4</w:t>
      </w:r>
      <w:r w:rsidR="00851EFA">
        <w:t>.</w:t>
      </w:r>
      <w:r w:rsidR="001240FB">
        <w:t xml:space="preserve"> Liquefied Natural Gas (</w:t>
      </w:r>
      <w:r w:rsidR="00851EFA">
        <w:t>LNG</w:t>
      </w:r>
      <w:r w:rsidR="001240FB">
        <w:t>)</w:t>
      </w:r>
      <w:r w:rsidR="00851EFA">
        <w:t xml:space="preserve"> Terminal. Such a </w:t>
      </w:r>
      <w:r w:rsidR="00A24CB3">
        <w:t>terminal can</w:t>
      </w:r>
      <w:r w:rsidR="00851EFA">
        <w:t xml:space="preserve"> </w:t>
      </w:r>
      <w:r w:rsidR="005121AD">
        <w:t xml:space="preserve">provide the infrastructure to </w:t>
      </w:r>
      <w:r w:rsidR="00851EFA">
        <w:t>meet the potential demand electricity generation, LNG Bunkering or for the redistribution in the region.</w:t>
      </w:r>
      <w:r w:rsidR="00A24CB3">
        <w:t xml:space="preserve"> </w:t>
      </w:r>
    </w:p>
    <w:p w14:paraId="5CD73096" w14:textId="3D4E8290" w:rsidR="00851EFA" w:rsidRDefault="00BB5137" w:rsidP="00851EFA">
      <w:r>
        <w:t xml:space="preserve">5. </w:t>
      </w:r>
      <w:r w:rsidR="00851EFA">
        <w:t>Sh</w:t>
      </w:r>
      <w:r w:rsidR="00A24CB3">
        <w:t>ipyard and Ship Repair Services. A</w:t>
      </w:r>
      <w:r w:rsidR="00851EFA">
        <w:t xml:space="preserve"> shipyard </w:t>
      </w:r>
      <w:r w:rsidR="005121AD">
        <w:t xml:space="preserve">will </w:t>
      </w:r>
      <w:r w:rsidR="00C245AD">
        <w:t xml:space="preserve">address </w:t>
      </w:r>
      <w:r w:rsidR="005121AD">
        <w:t xml:space="preserve">the need to provide </w:t>
      </w:r>
      <w:r w:rsidR="00851EFA">
        <w:t>ships</w:t>
      </w:r>
      <w:r w:rsidR="005121AD">
        <w:t xml:space="preserve"> repair</w:t>
      </w:r>
      <w:r w:rsidR="00C245AD">
        <w:t xml:space="preserve"> services</w:t>
      </w:r>
      <w:r w:rsidR="00851EFA">
        <w:t>, routine maintenance or emer</w:t>
      </w:r>
      <w:r w:rsidR="00A24CB3">
        <w:t>gency repairs</w:t>
      </w:r>
      <w:r w:rsidR="00C245AD">
        <w:t xml:space="preserve"> services</w:t>
      </w:r>
      <w:r w:rsidR="00A24CB3">
        <w:t xml:space="preserve"> to the Atlantic and</w:t>
      </w:r>
      <w:r w:rsidR="00851EFA">
        <w:t xml:space="preserve"> Pacific markets.</w:t>
      </w:r>
    </w:p>
    <w:p w14:paraId="19719911" w14:textId="2B2DC042" w:rsidR="00EC7A1B" w:rsidRDefault="00EA1F3E" w:rsidP="00EC7A1B">
      <w:pPr>
        <w:rPr>
          <w:szCs w:val="24"/>
        </w:rPr>
      </w:pPr>
      <w:r>
        <w:t>In this paper, we will carry out a scenario analysis to determine the contribution of the ACP's commercial strategy</w:t>
      </w:r>
      <w:r w:rsidR="000436EC">
        <w:t xml:space="preserve"> </w:t>
      </w:r>
      <w:r>
        <w:t>on the</w:t>
      </w:r>
      <w:r w:rsidR="000436EC">
        <w:t xml:space="preserve"> national economy, especially</w:t>
      </w:r>
      <w:r>
        <w:t xml:space="preserve"> its capacity to reduce logistical costs in the productive sector of the economy and thus raise the competitiveness of Panama.  An input-output model will serve as the basis for this analysis </w:t>
      </w:r>
      <w:r w:rsidRPr="00801477">
        <w:rPr>
          <w:szCs w:val="24"/>
        </w:rPr>
        <w:t>to identify linkages between Canal activities and the rest of the economy. The methodology quantifies the direct, indirect and induced effects of Canal related activities on the economy of Panama.</w:t>
      </w:r>
      <w:r>
        <w:rPr>
          <w:szCs w:val="24"/>
        </w:rPr>
        <w:t xml:space="preserve"> </w:t>
      </w:r>
      <w:r w:rsidR="0092454F">
        <w:rPr>
          <w:szCs w:val="24"/>
        </w:rPr>
        <w:t xml:space="preserve">We develop </w:t>
      </w:r>
      <w:r w:rsidR="005D4BDD">
        <w:rPr>
          <w:szCs w:val="24"/>
        </w:rPr>
        <w:t xml:space="preserve">an </w:t>
      </w:r>
      <w:r w:rsidRPr="00801477">
        <w:rPr>
          <w:szCs w:val="24"/>
        </w:rPr>
        <w:t>analytical tool that evaluate</w:t>
      </w:r>
      <w:r w:rsidR="00EA48C4">
        <w:rPr>
          <w:szCs w:val="24"/>
        </w:rPr>
        <w:t>s</w:t>
      </w:r>
      <w:r w:rsidRPr="00801477">
        <w:rPr>
          <w:szCs w:val="24"/>
        </w:rPr>
        <w:t xml:space="preserve"> the impacts and perform</w:t>
      </w:r>
      <w:r w:rsidR="00EA48C4">
        <w:rPr>
          <w:szCs w:val="24"/>
        </w:rPr>
        <w:t>s</w:t>
      </w:r>
      <w:r w:rsidRPr="00801477">
        <w:rPr>
          <w:szCs w:val="24"/>
        </w:rPr>
        <w:t xml:space="preserve"> sensitivity analys</w:t>
      </w:r>
      <w:r w:rsidR="00EA48C4">
        <w:rPr>
          <w:szCs w:val="24"/>
        </w:rPr>
        <w:t>e</w:t>
      </w:r>
      <w:r w:rsidRPr="00801477">
        <w:rPr>
          <w:szCs w:val="24"/>
        </w:rPr>
        <w:t xml:space="preserve">s.  </w:t>
      </w:r>
      <w:r w:rsidR="00EC7A1B" w:rsidRPr="008E77CD">
        <w:rPr>
          <w:szCs w:val="24"/>
        </w:rPr>
        <w:t xml:space="preserve">It was developed from previous versions of analytical tools being applied or utilized in related </w:t>
      </w:r>
      <w:r w:rsidR="00EA48C4">
        <w:rPr>
          <w:szCs w:val="24"/>
        </w:rPr>
        <w:t xml:space="preserve">research </w:t>
      </w:r>
      <w:r w:rsidR="00EC7A1B">
        <w:rPr>
          <w:szCs w:val="24"/>
        </w:rPr>
        <w:t>of</w:t>
      </w:r>
      <w:r w:rsidR="00EC7A1B" w:rsidRPr="008E77CD">
        <w:rPr>
          <w:szCs w:val="24"/>
        </w:rPr>
        <w:t xml:space="preserve"> the Panamanian economy.  </w:t>
      </w:r>
      <w:r w:rsidR="00EB7AE8">
        <w:rPr>
          <w:szCs w:val="24"/>
        </w:rPr>
        <w:t xml:space="preserve">See for example </w:t>
      </w:r>
      <w:r w:rsidR="00EB7AE8" w:rsidRPr="00EB1B27">
        <w:rPr>
          <w:szCs w:val="24"/>
        </w:rPr>
        <w:t>ACP and INTRACORP (2016),</w:t>
      </w:r>
      <w:r w:rsidR="00EB7AE8">
        <w:rPr>
          <w:szCs w:val="24"/>
        </w:rPr>
        <w:t xml:space="preserve"> INTRACORP (2015a</w:t>
      </w:r>
      <w:r w:rsidR="002B14C5" w:rsidRPr="00EB1B27">
        <w:rPr>
          <w:szCs w:val="24"/>
        </w:rPr>
        <w:t>) and</w:t>
      </w:r>
      <w:r w:rsidR="00EB7AE8">
        <w:rPr>
          <w:szCs w:val="24"/>
        </w:rPr>
        <w:t xml:space="preserve"> </w:t>
      </w:r>
      <w:r w:rsidR="00EB7AE8" w:rsidRPr="00EB1B27">
        <w:rPr>
          <w:szCs w:val="24"/>
        </w:rPr>
        <w:t>INTRACORP (2015</w:t>
      </w:r>
      <w:r w:rsidR="00EB7AE8">
        <w:rPr>
          <w:szCs w:val="24"/>
        </w:rPr>
        <w:t>b</w:t>
      </w:r>
      <w:r w:rsidR="00EB7AE8" w:rsidRPr="00EB1B27">
        <w:rPr>
          <w:szCs w:val="24"/>
        </w:rPr>
        <w:t>)</w:t>
      </w:r>
      <w:r w:rsidR="00EB7AE8">
        <w:rPr>
          <w:szCs w:val="24"/>
        </w:rPr>
        <w:t xml:space="preserve"> which are discussed in the next section.</w:t>
      </w:r>
    </w:p>
    <w:p w14:paraId="0C1B6735" w14:textId="11C31E49" w:rsidR="0080312F" w:rsidRPr="0080312F" w:rsidRDefault="0080312F" w:rsidP="007179B2">
      <w:pPr>
        <w:pStyle w:val="BodyText2"/>
        <w:numPr>
          <w:ilvl w:val="0"/>
          <w:numId w:val="11"/>
        </w:numPr>
        <w:tabs>
          <w:tab w:val="left" w:pos="0"/>
        </w:tabs>
        <w:jc w:val="left"/>
        <w:rPr>
          <w:b/>
        </w:rPr>
      </w:pPr>
      <w:r w:rsidRPr="0080312F">
        <w:rPr>
          <w:b/>
        </w:rPr>
        <w:t>Previous Studies</w:t>
      </w:r>
    </w:p>
    <w:p w14:paraId="12530325" w14:textId="77777777" w:rsidR="0080312F" w:rsidRDefault="0080312F" w:rsidP="0080312F">
      <w:pPr>
        <w:pStyle w:val="BodyText2"/>
        <w:tabs>
          <w:tab w:val="left" w:pos="0"/>
        </w:tabs>
        <w:jc w:val="left"/>
      </w:pPr>
    </w:p>
    <w:p w14:paraId="15AC6056" w14:textId="7D7CCC36" w:rsidR="0080312F" w:rsidRPr="00965630" w:rsidRDefault="00B77F34" w:rsidP="00965630">
      <w:pPr>
        <w:pStyle w:val="BodyText2"/>
        <w:tabs>
          <w:tab w:val="left" w:pos="0"/>
        </w:tabs>
        <w:spacing w:after="200" w:line="300" w:lineRule="auto"/>
        <w:jc w:val="left"/>
        <w:rPr>
          <w:rFonts w:eastAsiaTheme="minorEastAsia"/>
          <w:spacing w:val="0"/>
          <w:szCs w:val="22"/>
          <w:lang w:bidi="en-US"/>
        </w:rPr>
      </w:pPr>
      <w:r>
        <w:rPr>
          <w:rFonts w:eastAsiaTheme="minorEastAsia"/>
          <w:spacing w:val="0"/>
          <w:szCs w:val="22"/>
          <w:lang w:bidi="en-US"/>
        </w:rPr>
        <w:t>Previous s</w:t>
      </w:r>
      <w:r w:rsidR="0080312F" w:rsidRPr="00965630">
        <w:rPr>
          <w:rFonts w:eastAsiaTheme="minorEastAsia"/>
          <w:spacing w:val="0"/>
          <w:szCs w:val="22"/>
          <w:lang w:bidi="en-US"/>
        </w:rPr>
        <w:t>tudies of clusters center on clusters in general, transportation clus</w:t>
      </w:r>
      <w:r w:rsidR="00C303BE">
        <w:rPr>
          <w:rFonts w:eastAsiaTheme="minorEastAsia"/>
          <w:spacing w:val="0"/>
          <w:szCs w:val="22"/>
          <w:lang w:bidi="en-US"/>
        </w:rPr>
        <w:t>ters and maritime clusters.  Lu</w:t>
      </w:r>
      <w:r w:rsidR="0080312F" w:rsidRPr="00965630">
        <w:rPr>
          <w:rFonts w:eastAsiaTheme="minorEastAsia"/>
          <w:spacing w:val="0"/>
          <w:szCs w:val="22"/>
          <w:lang w:bidi="en-US"/>
        </w:rPr>
        <w:t xml:space="preserve">, </w:t>
      </w:r>
      <w:r w:rsidR="0080312F" w:rsidRPr="00C303BE">
        <w:rPr>
          <w:rFonts w:eastAsiaTheme="minorEastAsia"/>
          <w:i/>
          <w:spacing w:val="0"/>
          <w:szCs w:val="22"/>
          <w:lang w:bidi="en-US"/>
        </w:rPr>
        <w:t>et al</w:t>
      </w:r>
      <w:r w:rsidR="0080312F" w:rsidRPr="00965630">
        <w:rPr>
          <w:rFonts w:eastAsiaTheme="minorEastAsia"/>
          <w:spacing w:val="0"/>
          <w:szCs w:val="22"/>
          <w:lang w:bidi="en-US"/>
        </w:rPr>
        <w:t xml:space="preserve"> (2016) studied</w:t>
      </w:r>
      <w:r>
        <w:rPr>
          <w:rFonts w:eastAsiaTheme="minorEastAsia"/>
          <w:spacing w:val="0"/>
          <w:szCs w:val="22"/>
          <w:lang w:bidi="en-US"/>
        </w:rPr>
        <w:t xml:space="preserve"> industrial </w:t>
      </w:r>
      <w:r w:rsidR="0080312F" w:rsidRPr="00965630">
        <w:rPr>
          <w:rFonts w:eastAsiaTheme="minorEastAsia"/>
          <w:spacing w:val="0"/>
          <w:szCs w:val="22"/>
          <w:lang w:bidi="en-US"/>
        </w:rPr>
        <w:t xml:space="preserve">clusters in the Pearl River Delta.  They found a relationship between industrial clusters at different stages and the productivity of other industries or clusters.  Delgadoa, </w:t>
      </w:r>
      <w:r w:rsidR="0080312F" w:rsidRPr="00C303BE">
        <w:rPr>
          <w:rFonts w:eastAsiaTheme="minorEastAsia"/>
          <w:i/>
          <w:spacing w:val="0"/>
          <w:szCs w:val="22"/>
          <w:lang w:bidi="en-US"/>
        </w:rPr>
        <w:t>et al</w:t>
      </w:r>
      <w:r w:rsidR="0080312F" w:rsidRPr="00965630">
        <w:rPr>
          <w:rFonts w:eastAsiaTheme="minorEastAsia"/>
          <w:spacing w:val="0"/>
          <w:szCs w:val="22"/>
          <w:lang w:bidi="en-US"/>
        </w:rPr>
        <w:t xml:space="preserve"> (2014) utilized county level data in the US to analyze clusters of different types.  Their findings indicate that industries located in strong clusters have higher employment and patent growth.  They argue that strong clusters enable economies of agglomeration to take place.  </w:t>
      </w:r>
    </w:p>
    <w:p w14:paraId="27230031" w14:textId="08A8AD56" w:rsidR="0080312F" w:rsidRPr="00965630" w:rsidRDefault="0080312F" w:rsidP="00965630">
      <w:pPr>
        <w:pStyle w:val="BodyText2"/>
        <w:tabs>
          <w:tab w:val="left" w:pos="0"/>
        </w:tabs>
        <w:spacing w:after="200" w:line="300" w:lineRule="auto"/>
        <w:jc w:val="left"/>
        <w:rPr>
          <w:rFonts w:eastAsiaTheme="minorEastAsia"/>
          <w:spacing w:val="0"/>
          <w:szCs w:val="22"/>
          <w:lang w:bidi="en-US"/>
        </w:rPr>
      </w:pPr>
      <w:r w:rsidRPr="00965630">
        <w:rPr>
          <w:rFonts w:eastAsiaTheme="minorEastAsia"/>
          <w:spacing w:val="0"/>
          <w:szCs w:val="22"/>
          <w:lang w:bidi="en-US"/>
        </w:rPr>
        <w:t xml:space="preserve">Rivera, </w:t>
      </w:r>
      <w:r w:rsidRPr="00C303BE">
        <w:rPr>
          <w:rFonts w:eastAsiaTheme="minorEastAsia"/>
          <w:i/>
          <w:spacing w:val="0"/>
          <w:szCs w:val="22"/>
          <w:lang w:bidi="en-US"/>
        </w:rPr>
        <w:t>et al</w:t>
      </w:r>
      <w:r w:rsidRPr="00965630">
        <w:rPr>
          <w:rFonts w:eastAsiaTheme="minorEastAsia"/>
          <w:spacing w:val="0"/>
          <w:szCs w:val="22"/>
          <w:lang w:bidi="en-US"/>
        </w:rPr>
        <w:t xml:space="preserve"> (2014) examine logistics clusters in the US also using county level data.  They define a logistics cluster as a geographic concentration of firms providing logistics services, </w:t>
      </w:r>
      <w:r w:rsidR="00B77F34">
        <w:rPr>
          <w:rFonts w:eastAsiaTheme="minorEastAsia"/>
          <w:spacing w:val="0"/>
          <w:szCs w:val="22"/>
          <w:lang w:bidi="en-US"/>
        </w:rPr>
        <w:t>including 3PL’s</w:t>
      </w:r>
      <w:r w:rsidRPr="00965630">
        <w:rPr>
          <w:rFonts w:eastAsiaTheme="minorEastAsia"/>
          <w:spacing w:val="0"/>
          <w:szCs w:val="22"/>
          <w:lang w:bidi="en-US"/>
        </w:rPr>
        <w:t>, transportation carriers, warehousing providers and forwarders. They also include suppliers of these activities</w:t>
      </w:r>
      <w:r w:rsidR="00B77F34">
        <w:rPr>
          <w:rFonts w:eastAsiaTheme="minorEastAsia"/>
          <w:spacing w:val="0"/>
          <w:szCs w:val="22"/>
          <w:lang w:bidi="en-US"/>
        </w:rPr>
        <w:t xml:space="preserve"> in their definition</w:t>
      </w:r>
      <w:r w:rsidRPr="00965630">
        <w:rPr>
          <w:rFonts w:eastAsiaTheme="minorEastAsia"/>
          <w:spacing w:val="0"/>
          <w:szCs w:val="22"/>
          <w:lang w:bidi="en-US"/>
        </w:rPr>
        <w:t xml:space="preserve">. Kumar, </w:t>
      </w:r>
      <w:r w:rsidRPr="00C303BE">
        <w:rPr>
          <w:rFonts w:eastAsiaTheme="minorEastAsia"/>
          <w:i/>
          <w:spacing w:val="0"/>
          <w:szCs w:val="22"/>
          <w:lang w:bidi="en-US"/>
        </w:rPr>
        <w:t>et al</w:t>
      </w:r>
      <w:r w:rsidRPr="00965630">
        <w:rPr>
          <w:rFonts w:eastAsiaTheme="minorEastAsia"/>
          <w:spacing w:val="0"/>
          <w:szCs w:val="22"/>
          <w:lang w:bidi="en-US"/>
        </w:rPr>
        <w:t xml:space="preserve"> (2016) utilize county level data in the US to examine transportation and logistics clusters in the US.  They find that these clusters are primarily located in metropolitan areas.</w:t>
      </w:r>
    </w:p>
    <w:p w14:paraId="2EAABC6E" w14:textId="3C9D778F" w:rsidR="00965630" w:rsidRPr="00965630" w:rsidRDefault="0080312F" w:rsidP="00965630">
      <w:pPr>
        <w:pStyle w:val="Author"/>
        <w:rPr>
          <w:rFonts w:ascii="Times New Roman" w:hAnsi="Times New Roman"/>
          <w:i w:val="0"/>
          <w:sz w:val="24"/>
          <w:szCs w:val="22"/>
          <w:lang w:val="en-US"/>
        </w:rPr>
      </w:pPr>
      <w:r w:rsidRPr="00965630">
        <w:rPr>
          <w:rFonts w:ascii="Times New Roman" w:hAnsi="Times New Roman"/>
          <w:i w:val="0"/>
          <w:sz w:val="24"/>
          <w:szCs w:val="22"/>
          <w:lang w:val="en-US"/>
        </w:rPr>
        <w:lastRenderedPageBreak/>
        <w:t xml:space="preserve">Maritime cluster studies include Brett and Roe (2010) who examine the possible maritime cluster in the Dublin area.  De Langen (2002) analyzes maritime clusters in the Netherlands.  He argues that there are a variety of factors that affect cluster performance.  These are the presence of agglomerative economies, internal competition among cluster participants, </w:t>
      </w:r>
      <w:r w:rsidR="00B77F34">
        <w:rPr>
          <w:rFonts w:ascii="Times New Roman" w:hAnsi="Times New Roman"/>
          <w:i w:val="0"/>
          <w:sz w:val="24"/>
          <w:szCs w:val="22"/>
          <w:lang w:val="en-US"/>
        </w:rPr>
        <w:t xml:space="preserve">and </w:t>
      </w:r>
      <w:r w:rsidRPr="00965630">
        <w:rPr>
          <w:rFonts w:ascii="Times New Roman" w:hAnsi="Times New Roman"/>
          <w:i w:val="0"/>
          <w:sz w:val="24"/>
          <w:szCs w:val="22"/>
          <w:lang w:val="en-US"/>
        </w:rPr>
        <w:t xml:space="preserve">entry and exit barriers.  Pardali, </w:t>
      </w:r>
      <w:r w:rsidRPr="00C303BE">
        <w:rPr>
          <w:rFonts w:ascii="Times New Roman" w:hAnsi="Times New Roman"/>
          <w:sz w:val="24"/>
          <w:szCs w:val="22"/>
          <w:lang w:val="en-US"/>
        </w:rPr>
        <w:t>et al</w:t>
      </w:r>
      <w:r w:rsidRPr="00965630">
        <w:rPr>
          <w:rFonts w:ascii="Times New Roman" w:hAnsi="Times New Roman"/>
          <w:i w:val="0"/>
          <w:sz w:val="24"/>
          <w:szCs w:val="22"/>
          <w:lang w:val="en-US"/>
        </w:rPr>
        <w:t xml:space="preserve"> (2016) investigate the cluster at the port of Piraeus in Greece.  They find that necessary preconditions for successful cluster formulation are met there, despite the </w:t>
      </w:r>
      <w:r w:rsidR="00B77F34">
        <w:rPr>
          <w:rFonts w:ascii="Times New Roman" w:hAnsi="Times New Roman"/>
          <w:i w:val="0"/>
          <w:sz w:val="24"/>
          <w:szCs w:val="22"/>
          <w:lang w:val="en-US"/>
        </w:rPr>
        <w:t xml:space="preserve">lack </w:t>
      </w:r>
      <w:r w:rsidRPr="00965630">
        <w:rPr>
          <w:rFonts w:ascii="Times New Roman" w:hAnsi="Times New Roman"/>
          <w:i w:val="0"/>
          <w:sz w:val="24"/>
          <w:szCs w:val="22"/>
          <w:lang w:val="en-US"/>
        </w:rPr>
        <w:t>of a formally recognized cluster. Stavroulakis and Papadimitriou (2016) develop a topology of strategic factors concerning competitiveness within maritime clusters, critical linkages with other industrial clusters and their differentiation. Finally,  Zhang and  Lam (2013)  identify four types of maritime clusters based on the functions taking place and use a model borrowed from biology to analyze the clusters.</w:t>
      </w:r>
    </w:p>
    <w:p w14:paraId="45D3F1E5" w14:textId="37B31CAB" w:rsidR="00965630" w:rsidRPr="00965630" w:rsidRDefault="0080312F" w:rsidP="00965630">
      <w:pPr>
        <w:pStyle w:val="Author"/>
        <w:rPr>
          <w:rFonts w:ascii="Times New Roman" w:hAnsi="Times New Roman"/>
          <w:i w:val="0"/>
          <w:sz w:val="24"/>
          <w:szCs w:val="22"/>
          <w:lang w:val="en-US"/>
        </w:rPr>
      </w:pPr>
      <w:r w:rsidRPr="00965630">
        <w:rPr>
          <w:rFonts w:ascii="Times New Roman" w:hAnsi="Times New Roman"/>
          <w:i w:val="0"/>
          <w:sz w:val="24"/>
          <w:szCs w:val="22"/>
          <w:lang w:val="en-US"/>
        </w:rPr>
        <w:t>There are three previous studies that are of n</w:t>
      </w:r>
      <w:r w:rsidR="009413F1">
        <w:rPr>
          <w:rFonts w:ascii="Times New Roman" w:hAnsi="Times New Roman"/>
          <w:i w:val="0"/>
          <w:sz w:val="24"/>
          <w:szCs w:val="22"/>
          <w:lang w:val="en-US"/>
        </w:rPr>
        <w:t xml:space="preserve">ote. One is Pagano, </w:t>
      </w:r>
      <w:r w:rsidR="009413F1" w:rsidRPr="00C303BE">
        <w:rPr>
          <w:rFonts w:ascii="Times New Roman" w:hAnsi="Times New Roman"/>
          <w:sz w:val="24"/>
          <w:szCs w:val="22"/>
          <w:lang w:val="en-US"/>
        </w:rPr>
        <w:t>et al</w:t>
      </w:r>
      <w:r w:rsidR="009413F1">
        <w:rPr>
          <w:rFonts w:ascii="Times New Roman" w:hAnsi="Times New Roman"/>
          <w:i w:val="0"/>
          <w:sz w:val="24"/>
          <w:szCs w:val="22"/>
          <w:lang w:val="en-US"/>
        </w:rPr>
        <w:t xml:space="preserve"> (2016</w:t>
      </w:r>
      <w:r w:rsidRPr="00965630">
        <w:rPr>
          <w:rFonts w:ascii="Times New Roman" w:hAnsi="Times New Roman"/>
          <w:i w:val="0"/>
          <w:sz w:val="24"/>
          <w:szCs w:val="22"/>
          <w:lang w:val="en-US"/>
        </w:rPr>
        <w:t xml:space="preserve">a) which examined the impact of the </w:t>
      </w:r>
      <w:r w:rsidR="00C303BE">
        <w:rPr>
          <w:rFonts w:ascii="Times New Roman" w:hAnsi="Times New Roman"/>
          <w:i w:val="0"/>
          <w:sz w:val="24"/>
          <w:szCs w:val="22"/>
          <w:lang w:val="en-US"/>
        </w:rPr>
        <w:t xml:space="preserve">Panama Canal </w:t>
      </w:r>
      <w:r w:rsidRPr="00965630">
        <w:rPr>
          <w:rFonts w:ascii="Times New Roman" w:hAnsi="Times New Roman"/>
          <w:i w:val="0"/>
          <w:sz w:val="24"/>
          <w:szCs w:val="22"/>
          <w:lang w:val="en-US"/>
        </w:rPr>
        <w:t xml:space="preserve">expansion on the maritime cluster.  </w:t>
      </w:r>
      <w:r w:rsidR="007E2CE6">
        <w:rPr>
          <w:rFonts w:ascii="Times New Roman" w:hAnsi="Times New Roman"/>
          <w:i w:val="0"/>
          <w:sz w:val="24"/>
          <w:szCs w:val="22"/>
          <w:lang w:val="en-US"/>
        </w:rPr>
        <w:t xml:space="preserve">The authors </w:t>
      </w:r>
      <w:r w:rsidRPr="00965630">
        <w:rPr>
          <w:rFonts w:ascii="Times New Roman" w:hAnsi="Times New Roman"/>
          <w:i w:val="0"/>
          <w:sz w:val="24"/>
          <w:szCs w:val="22"/>
          <w:lang w:val="en-US"/>
        </w:rPr>
        <w:t>used a gravity I-O model to estimate economies of agglomeration and s</w:t>
      </w:r>
      <w:r w:rsidR="007E2CE6">
        <w:rPr>
          <w:rFonts w:ascii="Times New Roman" w:hAnsi="Times New Roman"/>
          <w:i w:val="0"/>
          <w:sz w:val="24"/>
          <w:szCs w:val="22"/>
          <w:lang w:val="en-US"/>
        </w:rPr>
        <w:t>upply chain network effects. They</w:t>
      </w:r>
      <w:r w:rsidRPr="00965630">
        <w:rPr>
          <w:rFonts w:ascii="Times New Roman" w:hAnsi="Times New Roman"/>
          <w:i w:val="0"/>
          <w:sz w:val="24"/>
          <w:szCs w:val="22"/>
          <w:lang w:val="en-US"/>
        </w:rPr>
        <w:t xml:space="preserve"> found that the Canal and the Ports are the driver industries. These are the most important cluster industries whose growth drives the o</w:t>
      </w:r>
      <w:r w:rsidR="009856CC">
        <w:rPr>
          <w:rFonts w:ascii="Times New Roman" w:hAnsi="Times New Roman"/>
          <w:i w:val="0"/>
          <w:sz w:val="24"/>
          <w:szCs w:val="22"/>
          <w:lang w:val="en-US"/>
        </w:rPr>
        <w:t>ther cluster activities. But, they</w:t>
      </w:r>
      <w:r w:rsidRPr="00965630">
        <w:rPr>
          <w:rFonts w:ascii="Times New Roman" w:hAnsi="Times New Roman"/>
          <w:i w:val="0"/>
          <w:sz w:val="24"/>
          <w:szCs w:val="22"/>
          <w:lang w:val="en-US"/>
        </w:rPr>
        <w:t xml:space="preserve"> did not look at the impact of cluster growth on the economy of Panama.</w:t>
      </w:r>
    </w:p>
    <w:p w14:paraId="30B49D9E" w14:textId="79AF4700" w:rsidR="002D48BE" w:rsidRDefault="0080312F" w:rsidP="009F5919">
      <w:pPr>
        <w:autoSpaceDE w:val="0"/>
        <w:autoSpaceDN w:val="0"/>
        <w:adjustRightInd w:val="0"/>
        <w:spacing w:after="0"/>
      </w:pPr>
      <w:r w:rsidRPr="00965630">
        <w:t xml:space="preserve">In a second study, Pagano, </w:t>
      </w:r>
      <w:r w:rsidRPr="00C303BE">
        <w:rPr>
          <w:i/>
        </w:rPr>
        <w:t>e</w:t>
      </w:r>
      <w:r w:rsidR="009413F1" w:rsidRPr="00C303BE">
        <w:rPr>
          <w:i/>
        </w:rPr>
        <w:t>t al</w:t>
      </w:r>
      <w:r w:rsidR="009413F1">
        <w:t xml:space="preserve"> (2016</w:t>
      </w:r>
      <w:r w:rsidR="009856CC">
        <w:t>b), the authors</w:t>
      </w:r>
      <w:r w:rsidRPr="00965630">
        <w:t xml:space="preserve"> looked at the demand and supply </w:t>
      </w:r>
      <w:r w:rsidR="00924D52" w:rsidRPr="00965630">
        <w:t>of trans</w:t>
      </w:r>
      <w:r w:rsidRPr="00965630">
        <w:t>-oceanic sea services.  Such demand and alternative sources of supply would affect the demand for maritime cluster services in Panama.  In a third study, Pagano</w:t>
      </w:r>
      <w:r w:rsidRPr="00C303BE">
        <w:rPr>
          <w:i/>
        </w:rPr>
        <w:t>, et al</w:t>
      </w:r>
      <w:r w:rsidRPr="00965630">
        <w:t xml:space="preserve"> (2012</w:t>
      </w:r>
      <w:r w:rsidR="00924D52">
        <w:t xml:space="preserve">) </w:t>
      </w:r>
      <w:r w:rsidR="00924D52" w:rsidRPr="00965630">
        <w:t>examined</w:t>
      </w:r>
      <w:r w:rsidRPr="00965630">
        <w:t xml:space="preserve"> the impact of the Panama Canal Expansion on the Panamanian economy. The analysis was performed using an Input–Output (IO) model. The analysis was further developed through the use of a computational general equilibrium model that allows the exploration of the interactions of different variables.  A gravity model formulation was then used to estimate the economies of agglomeration and network effects that result from the Canal Expansion on the Panama Canal Maritime Cluster. </w:t>
      </w:r>
      <w:r w:rsidR="002D48BE">
        <w:t>This last paper serves as the theoretical basis for this current analysis. The authors state:</w:t>
      </w:r>
    </w:p>
    <w:p w14:paraId="5443D637" w14:textId="77777777" w:rsidR="00603948" w:rsidRDefault="00603948" w:rsidP="00603948">
      <w:pPr>
        <w:autoSpaceDE w:val="0"/>
        <w:autoSpaceDN w:val="0"/>
        <w:adjustRightInd w:val="0"/>
        <w:spacing w:after="0" w:line="240" w:lineRule="auto"/>
      </w:pPr>
    </w:p>
    <w:p w14:paraId="57432D82" w14:textId="3009858F" w:rsidR="002D48BE" w:rsidRDefault="002D48BE" w:rsidP="002D48BE">
      <w:pPr>
        <w:autoSpaceDE w:val="0"/>
        <w:autoSpaceDN w:val="0"/>
        <w:adjustRightInd w:val="0"/>
        <w:ind w:left="708"/>
      </w:pPr>
      <w:r>
        <w:t>“CGE Models can estimate how the expansion of activity in one sector may have economy-wide effects.  This model uses economic data to estimate the reaction of an economy to changes in policy, technology, or other external factors.  The model consists of a series of equations that define economic variables in terms of identities.  The model is developed through tables of transaction values that follow the lines of an IO model describing an economy in terms of sectors, commodities, and factors of production.  These models also include estimates of different elasticities including Substitution, Armington, and Expenditure among others.</w:t>
      </w:r>
      <w:r w:rsidR="00924D52">
        <w:t>”</w:t>
      </w:r>
      <w:r>
        <w:t xml:space="preserve">  Pagano, </w:t>
      </w:r>
      <w:r w:rsidRPr="00C303BE">
        <w:rPr>
          <w:i/>
        </w:rPr>
        <w:t>et al</w:t>
      </w:r>
      <w:r>
        <w:t xml:space="preserve"> (2012, p. 708)</w:t>
      </w:r>
    </w:p>
    <w:p w14:paraId="1E4BA1E7" w14:textId="6FCE5FC5" w:rsidR="000C01E4" w:rsidRDefault="007C1F3F" w:rsidP="00965630">
      <w:pPr>
        <w:autoSpaceDE w:val="0"/>
        <w:autoSpaceDN w:val="0"/>
        <w:adjustRightInd w:val="0"/>
        <w:spacing w:afterLines="200" w:after="480"/>
        <w:rPr>
          <w:szCs w:val="24"/>
        </w:rPr>
      </w:pPr>
      <w:r w:rsidRPr="00EB1B27">
        <w:rPr>
          <w:szCs w:val="24"/>
        </w:rPr>
        <w:lastRenderedPageBreak/>
        <w:t xml:space="preserve">Additional </w:t>
      </w:r>
      <w:r w:rsidR="00924D52">
        <w:rPr>
          <w:szCs w:val="24"/>
        </w:rPr>
        <w:t xml:space="preserve">relevant </w:t>
      </w:r>
      <w:r w:rsidR="002B14C5">
        <w:rPr>
          <w:szCs w:val="24"/>
        </w:rPr>
        <w:t xml:space="preserve">studies </w:t>
      </w:r>
      <w:r w:rsidR="002B14C5" w:rsidRPr="00EB1B27">
        <w:rPr>
          <w:szCs w:val="24"/>
        </w:rPr>
        <w:t>include</w:t>
      </w:r>
      <w:r w:rsidRPr="00EB1B27">
        <w:rPr>
          <w:szCs w:val="24"/>
        </w:rPr>
        <w:t xml:space="preserve"> ACP and INTRACORP (2016), which </w:t>
      </w:r>
      <w:r w:rsidR="00EA48C4">
        <w:rPr>
          <w:szCs w:val="24"/>
        </w:rPr>
        <w:t xml:space="preserve">evaluated the impact of a </w:t>
      </w:r>
      <w:r w:rsidRPr="00EB1B27">
        <w:rPr>
          <w:szCs w:val="24"/>
        </w:rPr>
        <w:t xml:space="preserve">new commercial strategy </w:t>
      </w:r>
      <w:r w:rsidR="00711671">
        <w:rPr>
          <w:szCs w:val="24"/>
        </w:rPr>
        <w:t>for the Canal areas on  the</w:t>
      </w:r>
      <w:r w:rsidRPr="00EB1B27">
        <w:rPr>
          <w:szCs w:val="24"/>
        </w:rPr>
        <w:t xml:space="preserve"> </w:t>
      </w:r>
      <w:r w:rsidR="00711671">
        <w:rPr>
          <w:szCs w:val="24"/>
        </w:rPr>
        <w:t xml:space="preserve">contribution to </w:t>
      </w:r>
      <w:r w:rsidRPr="00EB1B27">
        <w:rPr>
          <w:szCs w:val="24"/>
        </w:rPr>
        <w:t xml:space="preserve">international </w:t>
      </w:r>
      <w:r w:rsidR="00C303BE">
        <w:rPr>
          <w:szCs w:val="24"/>
        </w:rPr>
        <w:t xml:space="preserve">trade </w:t>
      </w:r>
      <w:r w:rsidRPr="00EB1B27">
        <w:rPr>
          <w:szCs w:val="24"/>
        </w:rPr>
        <w:t xml:space="preserve">and </w:t>
      </w:r>
      <w:r w:rsidR="00C303BE">
        <w:rPr>
          <w:szCs w:val="24"/>
        </w:rPr>
        <w:t xml:space="preserve">the </w:t>
      </w:r>
      <w:r w:rsidRPr="00EB1B27">
        <w:rPr>
          <w:szCs w:val="24"/>
        </w:rPr>
        <w:t>Panama logistics cluster.  Another study for the Panama M</w:t>
      </w:r>
      <w:r w:rsidR="009413F1">
        <w:rPr>
          <w:szCs w:val="24"/>
        </w:rPr>
        <w:t>aritime Chamber, INTRACORP (201</w:t>
      </w:r>
      <w:r w:rsidR="00EB7AE8">
        <w:rPr>
          <w:szCs w:val="24"/>
        </w:rPr>
        <w:t>5</w:t>
      </w:r>
      <w:r>
        <w:rPr>
          <w:szCs w:val="24"/>
        </w:rPr>
        <w:t>a</w:t>
      </w:r>
      <w:r w:rsidRPr="00EB1B27">
        <w:rPr>
          <w:szCs w:val="24"/>
        </w:rPr>
        <w:t>)   examined the components of the maritime cluster. Based on the same methodology, an economic and social impact study of the Colón Free Zone was carried out that same year, INTRACORP (2015</w:t>
      </w:r>
      <w:r>
        <w:rPr>
          <w:szCs w:val="24"/>
        </w:rPr>
        <w:t>b</w:t>
      </w:r>
      <w:r w:rsidRPr="00EB1B27">
        <w:rPr>
          <w:szCs w:val="24"/>
        </w:rPr>
        <w:t xml:space="preserve">). </w:t>
      </w:r>
      <w:r>
        <w:rPr>
          <w:szCs w:val="24"/>
        </w:rPr>
        <w:t xml:space="preserve"> </w:t>
      </w:r>
      <w:r w:rsidR="00711671">
        <w:rPr>
          <w:szCs w:val="24"/>
        </w:rPr>
        <w:t xml:space="preserve">Another related study </w:t>
      </w:r>
      <w:r w:rsidRPr="00EB1B27">
        <w:rPr>
          <w:szCs w:val="24"/>
        </w:rPr>
        <w:t>of the logistics for the location of concrete plan</w:t>
      </w:r>
      <w:r>
        <w:rPr>
          <w:szCs w:val="24"/>
        </w:rPr>
        <w:t xml:space="preserve">ts </w:t>
      </w:r>
      <w:r w:rsidR="009413F1">
        <w:rPr>
          <w:szCs w:val="24"/>
        </w:rPr>
        <w:t>was conducted</w:t>
      </w:r>
      <w:r w:rsidR="00711671">
        <w:rPr>
          <w:szCs w:val="24"/>
        </w:rPr>
        <w:t xml:space="preserve"> in</w:t>
      </w:r>
      <w:r w:rsidR="009413F1">
        <w:rPr>
          <w:szCs w:val="24"/>
        </w:rPr>
        <w:t xml:space="preserve"> INTRACORP (2015</w:t>
      </w:r>
      <w:r>
        <w:rPr>
          <w:szCs w:val="24"/>
        </w:rPr>
        <w:t xml:space="preserve">c). This study developed </w:t>
      </w:r>
      <w:r w:rsidRPr="00EB1B27">
        <w:rPr>
          <w:szCs w:val="24"/>
        </w:rPr>
        <w:t>an</w:t>
      </w:r>
      <w:r>
        <w:rPr>
          <w:szCs w:val="24"/>
        </w:rPr>
        <w:t xml:space="preserve"> input-output regional model for</w:t>
      </w:r>
      <w:r w:rsidRPr="00EB1B27">
        <w:rPr>
          <w:szCs w:val="24"/>
        </w:rPr>
        <w:t xml:space="preserve"> the </w:t>
      </w:r>
      <w:r>
        <w:rPr>
          <w:szCs w:val="24"/>
        </w:rPr>
        <w:t>Panama m</w:t>
      </w:r>
      <w:r w:rsidRPr="00EB1B27">
        <w:rPr>
          <w:szCs w:val="24"/>
        </w:rPr>
        <w:t xml:space="preserve">etropolitan </w:t>
      </w:r>
      <w:r>
        <w:rPr>
          <w:szCs w:val="24"/>
        </w:rPr>
        <w:t>area</w:t>
      </w:r>
      <w:r w:rsidRPr="00EB1B27">
        <w:rPr>
          <w:szCs w:val="24"/>
        </w:rPr>
        <w:t xml:space="preserve">, </w:t>
      </w:r>
      <w:r>
        <w:rPr>
          <w:szCs w:val="24"/>
        </w:rPr>
        <w:t xml:space="preserve">focusing on </w:t>
      </w:r>
      <w:r w:rsidRPr="00EB1B27">
        <w:rPr>
          <w:szCs w:val="24"/>
        </w:rPr>
        <w:t xml:space="preserve">the </w:t>
      </w:r>
      <w:r>
        <w:rPr>
          <w:szCs w:val="24"/>
        </w:rPr>
        <w:t xml:space="preserve">driver sectors of the </w:t>
      </w:r>
      <w:r w:rsidRPr="00EB1B27">
        <w:rPr>
          <w:szCs w:val="24"/>
        </w:rPr>
        <w:t>economy and the</w:t>
      </w:r>
      <w:r>
        <w:rPr>
          <w:szCs w:val="24"/>
        </w:rPr>
        <w:t xml:space="preserve"> construction industry. A s</w:t>
      </w:r>
      <w:r w:rsidRPr="00EB1B27">
        <w:rPr>
          <w:szCs w:val="24"/>
        </w:rPr>
        <w:t xml:space="preserve">trategic </w:t>
      </w:r>
      <w:r>
        <w:rPr>
          <w:szCs w:val="24"/>
        </w:rPr>
        <w:t>g</w:t>
      </w:r>
      <w:r w:rsidRPr="00EB1B27">
        <w:rPr>
          <w:szCs w:val="24"/>
        </w:rPr>
        <w:t xml:space="preserve">overnment </w:t>
      </w:r>
      <w:r>
        <w:rPr>
          <w:szCs w:val="24"/>
        </w:rPr>
        <w:t xml:space="preserve">plan </w:t>
      </w:r>
      <w:r w:rsidRPr="00EB1B27">
        <w:rPr>
          <w:szCs w:val="24"/>
        </w:rPr>
        <w:t xml:space="preserve">was developed </w:t>
      </w:r>
      <w:r>
        <w:rPr>
          <w:szCs w:val="24"/>
        </w:rPr>
        <w:t>using an input-output model</w:t>
      </w:r>
      <w:r w:rsidRPr="00EB1B27">
        <w:rPr>
          <w:szCs w:val="24"/>
        </w:rPr>
        <w:t xml:space="preserve"> o</w:t>
      </w:r>
      <w:r>
        <w:rPr>
          <w:szCs w:val="24"/>
        </w:rPr>
        <w:t xml:space="preserve">f the entire economy of Panama, INTRACORP and EPYPSA( 2014). </w:t>
      </w:r>
      <w:r w:rsidRPr="00EB1B27">
        <w:rPr>
          <w:szCs w:val="24"/>
        </w:rPr>
        <w:t xml:space="preserve">  </w:t>
      </w:r>
    </w:p>
    <w:p w14:paraId="4C1B496E" w14:textId="322DADCC" w:rsidR="00D52F21" w:rsidRDefault="0080312F" w:rsidP="00603948">
      <w:pPr>
        <w:autoSpaceDE w:val="0"/>
        <w:autoSpaceDN w:val="0"/>
        <w:adjustRightInd w:val="0"/>
        <w:spacing w:after="0"/>
      </w:pPr>
      <w:r w:rsidRPr="00965630">
        <w:t xml:space="preserve">But, what will be the impact on the Panama economy if </w:t>
      </w:r>
      <w:r w:rsidR="00B77F34">
        <w:t>c</w:t>
      </w:r>
      <w:r w:rsidRPr="00965630">
        <w:t>luster components are further developed?  This is the question that we now t</w:t>
      </w:r>
      <w:r w:rsidR="002B14C5">
        <w:t xml:space="preserve">urn. In the next section, we develop a model of the Panamanian economy, </w:t>
      </w:r>
      <w:r w:rsidR="00711671">
        <w:t xml:space="preserve">implemented </w:t>
      </w:r>
      <w:r w:rsidR="0092454F">
        <w:t>through an</w:t>
      </w:r>
      <w:r w:rsidR="002B14C5">
        <w:t xml:space="preserve"> analytical tool</w:t>
      </w:r>
      <w:r w:rsidR="00711671">
        <w:t>,</w:t>
      </w:r>
      <w:r w:rsidR="002B14C5">
        <w:t xml:space="preserve"> to estimate these impacts and </w:t>
      </w:r>
      <w:r w:rsidR="0092454F">
        <w:t>we examine</w:t>
      </w:r>
      <w:r w:rsidR="00711671">
        <w:t xml:space="preserve"> the aggregate economic impact of </w:t>
      </w:r>
      <w:r w:rsidR="0092454F">
        <w:t>a hypothetical</w:t>
      </w:r>
      <w:r w:rsidR="002B14C5">
        <w:t xml:space="preserve"> projec</w:t>
      </w:r>
      <w:r w:rsidR="00711671">
        <w:t xml:space="preserve">t, within the proposed commercial </w:t>
      </w:r>
      <w:r w:rsidR="0092454F">
        <w:t>strategy.</w:t>
      </w:r>
      <w:r w:rsidR="002B14C5">
        <w:t xml:space="preserve"> </w:t>
      </w:r>
    </w:p>
    <w:p w14:paraId="1D7143FA" w14:textId="77777777" w:rsidR="0092454F" w:rsidRDefault="0092454F" w:rsidP="0092454F">
      <w:pPr>
        <w:autoSpaceDE w:val="0"/>
        <w:autoSpaceDN w:val="0"/>
        <w:adjustRightInd w:val="0"/>
        <w:spacing w:after="0" w:line="240" w:lineRule="auto"/>
      </w:pPr>
    </w:p>
    <w:p w14:paraId="46F0EE3F" w14:textId="4CC9EFEA" w:rsidR="007179B2" w:rsidRPr="0092454F" w:rsidRDefault="007179B2" w:rsidP="0092454F">
      <w:pPr>
        <w:pStyle w:val="ListParagraph"/>
        <w:numPr>
          <w:ilvl w:val="0"/>
          <w:numId w:val="11"/>
        </w:numPr>
        <w:autoSpaceDE w:val="0"/>
        <w:autoSpaceDN w:val="0"/>
        <w:adjustRightInd w:val="0"/>
        <w:spacing w:after="0" w:line="240" w:lineRule="auto"/>
        <w:ind w:left="446"/>
      </w:pPr>
      <w:r w:rsidRPr="007179B2">
        <w:rPr>
          <w:b/>
        </w:rPr>
        <w:t>A Model of the Economy of Panama</w:t>
      </w:r>
    </w:p>
    <w:p w14:paraId="7A05AF88" w14:textId="77777777" w:rsidR="0092454F" w:rsidRPr="00F25AB1" w:rsidRDefault="0092454F" w:rsidP="0092454F">
      <w:pPr>
        <w:pStyle w:val="ListParagraph"/>
        <w:autoSpaceDE w:val="0"/>
        <w:autoSpaceDN w:val="0"/>
        <w:adjustRightInd w:val="0"/>
        <w:spacing w:after="0" w:line="240" w:lineRule="auto"/>
        <w:ind w:left="446"/>
      </w:pPr>
    </w:p>
    <w:p w14:paraId="05054D7D" w14:textId="4228EE96" w:rsidR="00FE1E22" w:rsidRDefault="009A4E3D" w:rsidP="00106F99">
      <w:pPr>
        <w:autoSpaceDE w:val="0"/>
        <w:autoSpaceDN w:val="0"/>
        <w:adjustRightInd w:val="0"/>
        <w:spacing w:after="0"/>
      </w:pPr>
      <w:r>
        <w:t xml:space="preserve">Figure 1 </w:t>
      </w:r>
      <w:r w:rsidR="007179B2">
        <w:t>displays the model of the economy of Panama that was used in this analysis</w:t>
      </w:r>
      <w:r w:rsidR="00F25AB1">
        <w:t xml:space="preserve">. The economy of Panama is related to a variety of factors as shown in the figure.  One is the international economy.  Since a large portion of the economy is related to world trade, the international economy plays a big role in shaping the local economy.  The major economies that are related to Panama include the United States, European Union, China, Japan, Korea, and Singapore.  These are the largest users of the Panama Canal and thus have the biggest impact on Panama.   </w:t>
      </w:r>
      <w:r w:rsidR="001240FB">
        <w:t>Gross Domestic Product (</w:t>
      </w:r>
      <w:r w:rsidR="00F25AB1">
        <w:t>GDP</w:t>
      </w:r>
      <w:r w:rsidR="001240FB">
        <w:t>)</w:t>
      </w:r>
      <w:r w:rsidR="00F25AB1">
        <w:t xml:space="preserve"> of Pa</w:t>
      </w:r>
      <w:r w:rsidR="00FE1E22">
        <w:t>nama was related to the</w:t>
      </w:r>
      <w:r w:rsidR="00F25AB1">
        <w:t xml:space="preserve"> GDP’s of the major economies using data from 1996 to 2012.  </w:t>
      </w:r>
      <w:r w:rsidR="00FE1E22">
        <w:t xml:space="preserve">We used our understanding of the Panamanian economy to develop this model. </w:t>
      </w:r>
    </w:p>
    <w:p w14:paraId="3755BBF2" w14:textId="77777777" w:rsidR="00106F99" w:rsidRDefault="00106F99" w:rsidP="00106F99">
      <w:pPr>
        <w:autoSpaceDE w:val="0"/>
        <w:autoSpaceDN w:val="0"/>
        <w:adjustRightInd w:val="0"/>
        <w:spacing w:after="0"/>
      </w:pPr>
    </w:p>
    <w:p w14:paraId="3A1475F2" w14:textId="14A5FF1A" w:rsidR="003A0F43" w:rsidRDefault="003A0F43" w:rsidP="003A0F43">
      <w:pPr>
        <w:autoSpaceDE w:val="0"/>
        <w:autoSpaceDN w:val="0"/>
        <w:adjustRightInd w:val="0"/>
        <w:spacing w:afterLines="200" w:after="480"/>
      </w:pPr>
      <w:r>
        <w:t>Panama’s GDP is also affected by the performance of the maritime and logistic clusters as well as other activities as shown in the figure.  This includes the performance of the driver sectors: the Canal and the Ports.  Representative sectors include the Canal, logistics and telecommunications, tourism, which includes hotels and travel agencies, and network businesses such as banking and real estate.  The GDP of Panam</w:t>
      </w:r>
      <w:r w:rsidR="00FE1E22">
        <w:t xml:space="preserve">a was related to </w:t>
      </w:r>
      <w:r>
        <w:t>the output of these maritime businesses</w:t>
      </w:r>
      <w:r w:rsidR="000F69E2">
        <w:t xml:space="preserve"> using data from 1997 to 2012 and our knowledge of the Panamanian economy. The</w:t>
      </w:r>
      <w:r>
        <w:t xml:space="preserve"> models estimate GDP in current prices in millions of US dollars. </w:t>
      </w:r>
    </w:p>
    <w:p w14:paraId="75F04B5C" w14:textId="77777777" w:rsidR="00FE1E22" w:rsidRDefault="00FE1E22" w:rsidP="003A0F43">
      <w:pPr>
        <w:autoSpaceDE w:val="0"/>
        <w:autoSpaceDN w:val="0"/>
        <w:adjustRightInd w:val="0"/>
        <w:spacing w:afterLines="200" w:after="480"/>
      </w:pPr>
    </w:p>
    <w:p w14:paraId="429F9C31" w14:textId="77777777" w:rsidR="008F1A10" w:rsidRDefault="008F1A10" w:rsidP="008F1A10">
      <w:r>
        <w:rPr>
          <w:noProof/>
          <w:lang w:bidi="ar-SA"/>
        </w:rPr>
        <mc:AlternateContent>
          <mc:Choice Requires="wps">
            <w:drawing>
              <wp:anchor distT="0" distB="0" distL="114300" distR="114300" simplePos="0" relativeHeight="251667456" behindDoc="0" locked="0" layoutInCell="1" allowOverlap="1" wp14:anchorId="5D66C493" wp14:editId="4A902FEA">
                <wp:simplePos x="0" y="0"/>
                <wp:positionH relativeFrom="column">
                  <wp:posOffset>3710940</wp:posOffset>
                </wp:positionH>
                <wp:positionV relativeFrom="paragraph">
                  <wp:posOffset>203835</wp:posOffset>
                </wp:positionV>
                <wp:extent cx="1223010" cy="227330"/>
                <wp:effectExtent l="5715" t="13335" r="9525" b="6985"/>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227330"/>
                        </a:xfrm>
                        <a:prstGeom prst="rect">
                          <a:avLst/>
                        </a:prstGeom>
                        <a:solidFill>
                          <a:srgbClr val="FFFFFF"/>
                        </a:solidFill>
                        <a:ln w="9525">
                          <a:solidFill>
                            <a:srgbClr val="000000"/>
                          </a:solidFill>
                          <a:miter lim="800000"/>
                          <a:headEnd/>
                          <a:tailEnd/>
                        </a:ln>
                      </wps:spPr>
                      <wps:txbx>
                        <w:txbxContent>
                          <w:p w14:paraId="5324E576" w14:textId="77777777" w:rsidR="00623360" w:rsidRPr="00262102" w:rsidRDefault="00623360" w:rsidP="008F1A10">
                            <w:pPr>
                              <w:rPr>
                                <w:sz w:val="15"/>
                                <w:szCs w:val="15"/>
                              </w:rPr>
                            </w:pPr>
                            <w:r w:rsidRPr="00262102">
                              <w:rPr>
                                <w:sz w:val="15"/>
                                <w:szCs w:val="15"/>
                              </w:rPr>
                              <w:t xml:space="preserve">Representative </w:t>
                            </w:r>
                            <w:r>
                              <w:rPr>
                                <w:sz w:val="15"/>
                                <w:szCs w:val="15"/>
                              </w:rPr>
                              <w:t>Sectors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6C493" id="Rectangle 13" o:spid="_x0000_s1026" style="position:absolute;margin-left:292.2pt;margin-top:16.05pt;width:96.3pt;height:17.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">
                <v:textbox>
                  <w:txbxContent>
                    <w:p w14:paraId="5324E576" w14:textId="77777777" w:rsidR="00623360" w:rsidRPr="00262102" w:rsidRDefault="00623360" w:rsidP="008F1A10">
                      <w:pPr>
                        <w:rPr>
                          <w:sz w:val="15"/>
                          <w:szCs w:val="15"/>
                        </w:rPr>
                      </w:pPr>
                      <w:r w:rsidRPr="00262102">
                        <w:rPr>
                          <w:sz w:val="15"/>
                          <w:szCs w:val="15"/>
                        </w:rPr>
                        <w:t xml:space="preserve">Representative </w:t>
                      </w:r>
                      <w:r>
                        <w:rPr>
                          <w:sz w:val="15"/>
                          <w:szCs w:val="15"/>
                        </w:rPr>
                        <w:t>Sectors</w:t>
                      </w:r>
                    </w:p>
                  </w:txbxContent>
                </v:textbox>
              </v:rect>
            </w:pict>
          </mc:Fallback>
        </mc:AlternateContent>
      </w:r>
      <w:r>
        <w:rPr>
          <w:noProof/>
          <w:lang w:bidi="ar-SA"/>
        </w:rPr>
        <mc:AlternateContent>
          <mc:Choice Requires="wps">
            <w:drawing>
              <wp:anchor distT="0" distB="0" distL="114300" distR="114300" simplePos="0" relativeHeight="251668480" behindDoc="0" locked="0" layoutInCell="1" allowOverlap="1" wp14:anchorId="188B0F28" wp14:editId="29D141A2">
                <wp:simplePos x="0" y="0"/>
                <wp:positionH relativeFrom="column">
                  <wp:posOffset>4257675</wp:posOffset>
                </wp:positionH>
                <wp:positionV relativeFrom="paragraph">
                  <wp:posOffset>11430</wp:posOffset>
                </wp:positionV>
                <wp:extent cx="0" cy="192405"/>
                <wp:effectExtent l="28575" t="30480" r="28575" b="34290"/>
                <wp:wrapNone/>
                <wp:docPr id="1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405"/>
                        </a:xfrm>
                        <a:prstGeom prst="straightConnector1">
                          <a:avLst/>
                        </a:prstGeom>
                        <a:noFill/>
                        <a:ln w="508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8B0444" id="_x0000_t32" coordsize="21600,21600" o:spt="32" o:oned="t" path="m,l21600,21600e" filled="f">
                <v:path arrowok="t" fillok="f" o:connecttype="none"/>
                <o:lock v:ext="edit" shapetype="t"/>
              </v:shapetype>
              <v:shape id="AutoShape 14" o:spid="_x0000_s1026" type="#_x0000_t32" style="position:absolute;margin-left:335.25pt;margin-top:.9pt;width:0;height:15.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" strokecolor="#a5a5a5 [2092]" strokeweight="4pt"/>
            </w:pict>
          </mc:Fallback>
        </mc:AlternateContent>
      </w:r>
      <w:r>
        <w:rPr>
          <w:noProof/>
          <w:lang w:bidi="ar-SA"/>
        </w:rPr>
        <mc:AlternateContent>
          <mc:Choice Requires="wps">
            <w:drawing>
              <wp:anchor distT="0" distB="0" distL="114300" distR="114300" simplePos="0" relativeHeight="251663360" behindDoc="0" locked="0" layoutInCell="1" allowOverlap="1" wp14:anchorId="5BCF9DFF" wp14:editId="46ED17AD">
                <wp:simplePos x="0" y="0"/>
                <wp:positionH relativeFrom="column">
                  <wp:posOffset>-23495</wp:posOffset>
                </wp:positionH>
                <wp:positionV relativeFrom="paragraph">
                  <wp:posOffset>203835</wp:posOffset>
                </wp:positionV>
                <wp:extent cx="1223010" cy="227330"/>
                <wp:effectExtent l="5080" t="13335" r="10160" b="6985"/>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010" cy="227330"/>
                        </a:xfrm>
                        <a:prstGeom prst="rect">
                          <a:avLst/>
                        </a:prstGeom>
                        <a:solidFill>
                          <a:srgbClr val="FFFFFF"/>
                        </a:solidFill>
                        <a:ln w="9525">
                          <a:solidFill>
                            <a:srgbClr val="000000"/>
                          </a:solidFill>
                          <a:miter lim="800000"/>
                          <a:headEnd/>
                          <a:tailEnd/>
                        </a:ln>
                      </wps:spPr>
                      <wps:txbx>
                        <w:txbxContent>
                          <w:p w14:paraId="4983AEC4" w14:textId="77777777" w:rsidR="00623360" w:rsidRPr="00262102" w:rsidRDefault="00623360" w:rsidP="008F1A10">
                            <w:pPr>
                              <w:jc w:val="center"/>
                              <w:rPr>
                                <w:sz w:val="15"/>
                                <w:szCs w:val="15"/>
                              </w:rPr>
                            </w:pPr>
                            <w:r w:rsidRPr="00262102">
                              <w:rPr>
                                <w:sz w:val="15"/>
                                <w:szCs w:val="15"/>
                              </w:rPr>
                              <w:t>Representative Countries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F9DFF" id="Rectangle 9" o:spid="_x0000_s1027" style="position:absolute;margin-left:-1.85pt;margin-top:16.05pt;width:96.3pt;height:17.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">
                <v:textbox>
                  <w:txbxContent>
                    <w:p w14:paraId="4983AEC4" w14:textId="77777777" w:rsidR="00623360" w:rsidRPr="00262102" w:rsidRDefault="00623360" w:rsidP="008F1A10">
                      <w:pPr>
                        <w:jc w:val="center"/>
                        <w:rPr>
                          <w:sz w:val="15"/>
                          <w:szCs w:val="15"/>
                        </w:rPr>
                      </w:pPr>
                      <w:r w:rsidRPr="00262102">
                        <w:rPr>
                          <w:sz w:val="15"/>
                          <w:szCs w:val="15"/>
                        </w:rPr>
                        <w:t>Representative Countries</w:t>
                      </w:r>
                    </w:p>
                  </w:txbxContent>
                </v:textbox>
              </v:rect>
            </w:pict>
          </mc:Fallback>
        </mc:AlternateContent>
      </w:r>
      <w:r>
        <w:rPr>
          <w:noProof/>
          <w:lang w:bidi="ar-SA"/>
        </w:rPr>
        <mc:AlternateContent>
          <mc:Choice Requires="wps">
            <w:drawing>
              <wp:anchor distT="0" distB="0" distL="114300" distR="114300" simplePos="0" relativeHeight="251664384" behindDoc="0" locked="0" layoutInCell="1" allowOverlap="1" wp14:anchorId="10B23219" wp14:editId="1F38B24A">
                <wp:simplePos x="0" y="0"/>
                <wp:positionH relativeFrom="column">
                  <wp:posOffset>588010</wp:posOffset>
                </wp:positionH>
                <wp:positionV relativeFrom="paragraph">
                  <wp:posOffset>11430</wp:posOffset>
                </wp:positionV>
                <wp:extent cx="5715" cy="192405"/>
                <wp:effectExtent l="26035" t="30480" r="34925" b="3429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192405"/>
                        </a:xfrm>
                        <a:prstGeom prst="straightConnector1">
                          <a:avLst/>
                        </a:prstGeom>
                        <a:noFill/>
                        <a:ln w="508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AF89641" id="AutoShape 10" o:spid="_x0000_s1026" type="#_x0000_t32" style="position:absolute;margin-left:46.3pt;margin-top:.9pt;width:.45pt;height:1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" strokecolor="#a5a5a5 [2092]" strokeweight="4pt"/>
            </w:pict>
          </mc:Fallback>
        </mc:AlternateContent>
      </w:r>
      <w:r>
        <w:rPr>
          <w:noProof/>
          <w:lang w:bidi="ar-SA"/>
        </w:rPr>
        <mc:AlternateContent>
          <mc:Choice Requires="wps">
            <w:drawing>
              <wp:anchor distT="0" distB="0" distL="114300" distR="114300" simplePos="0" relativeHeight="251674624" behindDoc="0" locked="0" layoutInCell="1" allowOverlap="1" wp14:anchorId="5D1C861D" wp14:editId="2A520072">
                <wp:simplePos x="0" y="0"/>
                <wp:positionH relativeFrom="column">
                  <wp:posOffset>1199515</wp:posOffset>
                </wp:positionH>
                <wp:positionV relativeFrom="paragraph">
                  <wp:posOffset>-174625</wp:posOffset>
                </wp:positionV>
                <wp:extent cx="699135" cy="116205"/>
                <wp:effectExtent l="8890" t="6350" r="6350" b="1270"/>
                <wp:wrapNone/>
                <wp:docPr id="1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116205"/>
                        </a:xfrm>
                        <a:prstGeom prst="rightArrow">
                          <a:avLst>
                            <a:gd name="adj1" fmla="val 50000"/>
                            <a:gd name="adj2" fmla="val 150410"/>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938F37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3" o:spid="_x0000_s1026" type="#_x0000_t13" style="position:absolute;margin-left:94.45pt;margin-top:-13.75pt;width:55.05pt;height: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" fillcolor="#a5a5a5 [2092]" stroked="f"/>
            </w:pict>
          </mc:Fallback>
        </mc:AlternateContent>
      </w:r>
      <w:r>
        <w:rPr>
          <w:noProof/>
          <w:lang w:bidi="ar-SA"/>
        </w:rPr>
        <mc:AlternateContent>
          <mc:Choice Requires="wps">
            <w:drawing>
              <wp:anchor distT="0" distB="0" distL="114300" distR="114300" simplePos="0" relativeHeight="251671552" behindDoc="0" locked="0" layoutInCell="1" allowOverlap="1" wp14:anchorId="26E7DD32" wp14:editId="281DA174">
                <wp:simplePos x="0" y="0"/>
                <wp:positionH relativeFrom="column">
                  <wp:posOffset>2219325</wp:posOffset>
                </wp:positionH>
                <wp:positionV relativeFrom="paragraph">
                  <wp:posOffset>425450</wp:posOffset>
                </wp:positionV>
                <wp:extent cx="465455" cy="191135"/>
                <wp:effectExtent l="9525" t="6350" r="10795" b="12065"/>
                <wp:wrapNone/>
                <wp:docPr id="1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191135"/>
                        </a:xfrm>
                        <a:prstGeom prst="rect">
                          <a:avLst/>
                        </a:prstGeom>
                        <a:solidFill>
                          <a:srgbClr val="FFFFFF"/>
                        </a:solidFill>
                        <a:ln w="9525">
                          <a:solidFill>
                            <a:srgbClr val="000000"/>
                          </a:solidFill>
                          <a:miter lim="800000"/>
                          <a:headEnd/>
                          <a:tailEnd/>
                        </a:ln>
                      </wps:spPr>
                      <wps:txbx>
                        <w:txbxContent>
                          <w:p w14:paraId="5BD4794E" w14:textId="77777777" w:rsidR="00623360" w:rsidRPr="001C10DB" w:rsidRDefault="00623360" w:rsidP="008F1A10">
                            <w:pPr>
                              <w:jc w:val="center"/>
                              <w:rPr>
                                <w:sz w:val="15"/>
                                <w:szCs w:val="15"/>
                              </w:rPr>
                            </w:pPr>
                            <w:r>
                              <w:rPr>
                                <w:sz w:val="15"/>
                                <w:szCs w:val="15"/>
                              </w:rPr>
                              <w:t>GDP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7DD32" id="Rectangle 18" o:spid="_x0000_s1028" style="position:absolute;margin-left:174.75pt;margin-top:33.5pt;width:36.65pt;height:1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">
                <v:textbox>
                  <w:txbxContent>
                    <w:p w14:paraId="5BD4794E" w14:textId="77777777" w:rsidR="00623360" w:rsidRPr="001C10DB" w:rsidRDefault="00623360" w:rsidP="008F1A10">
                      <w:pPr>
                        <w:jc w:val="center"/>
                        <w:rPr>
                          <w:sz w:val="15"/>
                          <w:szCs w:val="15"/>
                        </w:rPr>
                      </w:pPr>
                      <w:r>
                        <w:rPr>
                          <w:sz w:val="15"/>
                          <w:szCs w:val="15"/>
                        </w:rPr>
                        <w:t>GDP</w:t>
                      </w:r>
                    </w:p>
                  </w:txbxContent>
                </v:textbox>
              </v:rect>
            </w:pict>
          </mc:Fallback>
        </mc:AlternateContent>
      </w:r>
      <w:r>
        <w:rPr>
          <w:noProof/>
          <w:lang w:bidi="ar-SA"/>
        </w:rPr>
        <mc:AlternateContent>
          <mc:Choice Requires="wps">
            <w:drawing>
              <wp:anchor distT="0" distB="0" distL="114300" distR="114300" simplePos="0" relativeHeight="251661312" behindDoc="0" locked="0" layoutInCell="1" allowOverlap="1" wp14:anchorId="13C7B443" wp14:editId="6F5B2F00">
                <wp:simplePos x="0" y="0"/>
                <wp:positionH relativeFrom="column">
                  <wp:posOffset>3826510</wp:posOffset>
                </wp:positionH>
                <wp:positionV relativeFrom="paragraph">
                  <wp:posOffset>-180340</wp:posOffset>
                </wp:positionV>
                <wp:extent cx="890905" cy="191770"/>
                <wp:effectExtent l="6985" t="10160" r="6985" b="762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191770"/>
                        </a:xfrm>
                        <a:prstGeom prst="rect">
                          <a:avLst/>
                        </a:prstGeom>
                        <a:solidFill>
                          <a:srgbClr val="FFFFFF"/>
                        </a:solidFill>
                        <a:ln w="9525">
                          <a:solidFill>
                            <a:srgbClr val="000000"/>
                          </a:solidFill>
                          <a:miter lim="800000"/>
                          <a:headEnd/>
                          <a:tailEnd/>
                        </a:ln>
                      </wps:spPr>
                      <wps:txbx>
                        <w:txbxContent>
                          <w:p w14:paraId="013E98F4" w14:textId="77777777" w:rsidR="00623360" w:rsidRPr="001401A9" w:rsidRDefault="00623360" w:rsidP="008F1A10">
                            <w:pPr>
                              <w:jc w:val="center"/>
                              <w:rPr>
                                <w:sz w:val="15"/>
                                <w:szCs w:val="15"/>
                              </w:rPr>
                            </w:pPr>
                            <w:r>
                              <w:rPr>
                                <w:sz w:val="15"/>
                                <w:szCs w:val="15"/>
                              </w:rPr>
                              <w:t>Driver Sectors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7B443" id="Rectangle 6" o:spid="_x0000_s1029" style="position:absolute;margin-left:301.3pt;margin-top:-14.2pt;width:70.15pt;height:1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sHrKgIAAE4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">
                <v:textbox>
                  <w:txbxContent>
                    <w:p w14:paraId="013E98F4" w14:textId="77777777" w:rsidR="00623360" w:rsidRPr="001401A9" w:rsidRDefault="00623360" w:rsidP="008F1A10">
                      <w:pPr>
                        <w:jc w:val="center"/>
                        <w:rPr>
                          <w:sz w:val="15"/>
                          <w:szCs w:val="15"/>
                        </w:rPr>
                      </w:pPr>
                      <w:r>
                        <w:rPr>
                          <w:sz w:val="15"/>
                          <w:szCs w:val="15"/>
                        </w:rPr>
                        <w:t>Driver Sectors</w:t>
                      </w:r>
                    </w:p>
                  </w:txbxContent>
                </v:textbox>
              </v:rect>
            </w:pict>
          </mc:Fallback>
        </mc:AlternateContent>
      </w:r>
      <w:r>
        <w:rPr>
          <w:noProof/>
          <w:lang w:bidi="ar-SA"/>
        </w:rPr>
        <mc:AlternateContent>
          <mc:Choice Requires="wps">
            <w:drawing>
              <wp:anchor distT="0" distB="0" distL="114300" distR="114300" simplePos="0" relativeHeight="251662336" behindDoc="0" locked="0" layoutInCell="1" allowOverlap="1" wp14:anchorId="182709D7" wp14:editId="2CB133E1">
                <wp:simplePos x="0" y="0"/>
                <wp:positionH relativeFrom="column">
                  <wp:posOffset>3053080</wp:posOffset>
                </wp:positionH>
                <wp:positionV relativeFrom="paragraph">
                  <wp:posOffset>-174625</wp:posOffset>
                </wp:positionV>
                <wp:extent cx="699135" cy="116205"/>
                <wp:effectExtent l="5080" t="6350" r="635" b="127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 cy="116205"/>
                        </a:xfrm>
                        <a:prstGeom prst="rightArrow">
                          <a:avLst>
                            <a:gd name="adj1" fmla="val 50000"/>
                            <a:gd name="adj2" fmla="val 150410"/>
                          </a:avLst>
                        </a:prstGeom>
                        <a:solidFill>
                          <a:schemeClr val="bg1">
                            <a:lumMod val="6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847A25C" id="AutoShape 8" o:spid="_x0000_s1026" type="#_x0000_t13" style="position:absolute;margin-left:240.4pt;margin-top:-13.75pt;width:55.05pt;height: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" fillcolor="#a5a5a5 [2092]" stroked="f"/>
            </w:pict>
          </mc:Fallback>
        </mc:AlternateContent>
      </w:r>
      <w:r>
        <w:rPr>
          <w:noProof/>
          <w:lang w:bidi="ar-SA"/>
        </w:rPr>
        <mc:AlternateContent>
          <mc:Choice Requires="wps">
            <w:drawing>
              <wp:anchor distT="0" distB="0" distL="114300" distR="114300" simplePos="0" relativeHeight="251660288" behindDoc="0" locked="0" layoutInCell="1" allowOverlap="1" wp14:anchorId="2520101D" wp14:editId="5A16E60D">
                <wp:simplePos x="0" y="0"/>
                <wp:positionH relativeFrom="column">
                  <wp:posOffset>1968500</wp:posOffset>
                </wp:positionH>
                <wp:positionV relativeFrom="paragraph">
                  <wp:posOffset>-215265</wp:posOffset>
                </wp:positionV>
                <wp:extent cx="1042670" cy="226695"/>
                <wp:effectExtent l="6350" t="13335" r="8255" b="762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2670" cy="226695"/>
                        </a:xfrm>
                        <a:prstGeom prst="rect">
                          <a:avLst/>
                        </a:prstGeom>
                        <a:solidFill>
                          <a:srgbClr val="FFFFFF"/>
                        </a:solidFill>
                        <a:ln w="9525">
                          <a:solidFill>
                            <a:srgbClr val="000000"/>
                          </a:solidFill>
                          <a:miter lim="800000"/>
                          <a:headEnd/>
                          <a:tailEnd/>
                        </a:ln>
                      </wps:spPr>
                      <wps:txbx>
                        <w:txbxContent>
                          <w:p w14:paraId="597E8688" w14:textId="77777777" w:rsidR="00623360" w:rsidRPr="00262102" w:rsidRDefault="00623360" w:rsidP="008F1A10">
                            <w:pPr>
                              <w:jc w:val="center"/>
                              <w:rPr>
                                <w:sz w:val="15"/>
                                <w:szCs w:val="15"/>
                              </w:rPr>
                            </w:pPr>
                            <w:r w:rsidRPr="00262102">
                              <w:rPr>
                                <w:sz w:val="15"/>
                                <w:szCs w:val="15"/>
                              </w:rPr>
                              <w:t>Economy of Panama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0101D" id="Rectangle 5" o:spid="_x0000_s1030" style="position:absolute;margin-left:155pt;margin-top:-16.95pt;width:82.1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">
                <v:textbox>
                  <w:txbxContent>
                    <w:p w14:paraId="597E8688" w14:textId="77777777" w:rsidR="00623360" w:rsidRPr="00262102" w:rsidRDefault="00623360" w:rsidP="008F1A10">
                      <w:pPr>
                        <w:jc w:val="center"/>
                        <w:rPr>
                          <w:sz w:val="15"/>
                          <w:szCs w:val="15"/>
                        </w:rPr>
                      </w:pPr>
                      <w:r w:rsidRPr="00262102">
                        <w:rPr>
                          <w:sz w:val="15"/>
                          <w:szCs w:val="15"/>
                        </w:rPr>
                        <w:t>Economy of Panama</w:t>
                      </w:r>
                    </w:p>
                  </w:txbxContent>
                </v:textbox>
              </v:rect>
            </w:pict>
          </mc:Fallback>
        </mc:AlternateContent>
      </w:r>
      <w:r>
        <w:rPr>
          <w:noProof/>
          <w:lang w:bidi="ar-SA"/>
        </w:rPr>
        <mc:AlternateContent>
          <mc:Choice Requires="wps">
            <w:drawing>
              <wp:anchor distT="0" distB="0" distL="114300" distR="114300" simplePos="0" relativeHeight="251659264" behindDoc="0" locked="0" layoutInCell="1" allowOverlap="1" wp14:anchorId="3B845F6F" wp14:editId="604DEF94">
                <wp:simplePos x="0" y="0"/>
                <wp:positionH relativeFrom="column">
                  <wp:posOffset>5715</wp:posOffset>
                </wp:positionH>
                <wp:positionV relativeFrom="paragraph">
                  <wp:posOffset>-215265</wp:posOffset>
                </wp:positionV>
                <wp:extent cx="1136015" cy="226695"/>
                <wp:effectExtent l="5715" t="13335" r="10795" b="762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226695"/>
                        </a:xfrm>
                        <a:prstGeom prst="rect">
                          <a:avLst/>
                        </a:prstGeom>
                        <a:solidFill>
                          <a:srgbClr val="FFFFFF"/>
                        </a:solidFill>
                        <a:ln w="9525">
                          <a:solidFill>
                            <a:srgbClr val="000000"/>
                          </a:solidFill>
                          <a:miter lim="800000"/>
                          <a:headEnd/>
                          <a:tailEnd/>
                        </a:ln>
                      </wps:spPr>
                      <wps:txbx>
                        <w:txbxContent>
                          <w:p w14:paraId="65FBEA98" w14:textId="77777777" w:rsidR="00623360" w:rsidRPr="00262102" w:rsidRDefault="00623360" w:rsidP="008F1A10">
                            <w:pPr>
                              <w:jc w:val="center"/>
                              <w:rPr>
                                <w:sz w:val="15"/>
                                <w:szCs w:val="15"/>
                              </w:rPr>
                            </w:pPr>
                            <w:r w:rsidRPr="00262102">
                              <w:rPr>
                                <w:sz w:val="15"/>
                                <w:szCs w:val="15"/>
                              </w:rPr>
                              <w:t>International Economy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45F6F" id="_x0000_t202" coordsize="21600,21600" o:spt="202" path="m,l,21600r21600,l21600,xe">
                <v:stroke joinstyle="miter"/>
                <v:path gradientshapeok="t" o:connecttype="rect"/>
              </v:shapetype>
              <v:shape id="Text Box 4" o:spid="_x0000_s1031" type="#_x0000_t202" style="position:absolute;margin-left:.45pt;margin-top:-16.95pt;width:89.4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">
                <v:textbox>
                  <w:txbxContent>
                    <w:p w14:paraId="65FBEA98" w14:textId="77777777" w:rsidR="00623360" w:rsidRPr="00262102" w:rsidRDefault="00623360" w:rsidP="008F1A10">
                      <w:pPr>
                        <w:jc w:val="center"/>
                        <w:rPr>
                          <w:sz w:val="15"/>
                          <w:szCs w:val="15"/>
                        </w:rPr>
                      </w:pPr>
                      <w:r w:rsidRPr="00262102">
                        <w:rPr>
                          <w:sz w:val="15"/>
                          <w:szCs w:val="15"/>
                        </w:rPr>
                        <w:t>International Economy</w:t>
                      </w:r>
                    </w:p>
                  </w:txbxContent>
                </v:textbox>
              </v:shape>
            </w:pict>
          </mc:Fallback>
        </mc:AlternateContent>
      </w:r>
    </w:p>
    <w:p w14:paraId="0037CE35" w14:textId="77777777" w:rsidR="008F1A10" w:rsidRPr="0053714F" w:rsidRDefault="008F1A10" w:rsidP="008F1A10">
      <w:r>
        <w:rPr>
          <w:noProof/>
          <w:lang w:bidi="ar-SA"/>
        </w:rPr>
        <mc:AlternateContent>
          <mc:Choice Requires="wps">
            <w:drawing>
              <wp:anchor distT="0" distB="0" distL="114300" distR="114300" simplePos="0" relativeHeight="251669504" behindDoc="0" locked="0" layoutInCell="1" allowOverlap="1" wp14:anchorId="28ECDAD5" wp14:editId="2193DD98">
                <wp:simplePos x="0" y="0"/>
                <wp:positionH relativeFrom="column">
                  <wp:posOffset>3453130</wp:posOffset>
                </wp:positionH>
                <wp:positionV relativeFrom="paragraph">
                  <wp:posOffset>293370</wp:posOffset>
                </wp:positionV>
                <wp:extent cx="1741170" cy="676910"/>
                <wp:effectExtent l="5080" t="6985" r="6350" b="11430"/>
                <wp:wrapNone/>
                <wp:docPr id="1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170" cy="676910"/>
                        </a:xfrm>
                        <a:prstGeom prst="rect">
                          <a:avLst/>
                        </a:prstGeom>
                        <a:solidFill>
                          <a:srgbClr val="FFFFFF"/>
                        </a:solidFill>
                        <a:ln w="9525">
                          <a:solidFill>
                            <a:srgbClr val="000000"/>
                          </a:solidFill>
                          <a:miter lim="800000"/>
                          <a:headEnd/>
                          <a:tailEnd/>
                        </a:ln>
                      </wps:spPr>
                      <wps:txbx>
                        <w:txbxContent>
                          <w:p w14:paraId="0C63B0B3" w14:textId="77777777" w:rsidR="00623360" w:rsidRDefault="00623360" w:rsidP="008F1A10">
                            <w:pPr>
                              <w:spacing w:after="0"/>
                              <w:jc w:val="center"/>
                              <w:rPr>
                                <w:sz w:val="15"/>
                                <w:szCs w:val="15"/>
                              </w:rPr>
                            </w:pPr>
                            <w:r>
                              <w:rPr>
                                <w:sz w:val="15"/>
                                <w:szCs w:val="15"/>
                              </w:rPr>
                              <w:t>Panama Canal</w:t>
                            </w:r>
                          </w:p>
                          <w:p w14:paraId="677E7095" w14:textId="77777777" w:rsidR="00623360" w:rsidRDefault="00623360" w:rsidP="008F1A10">
                            <w:pPr>
                              <w:spacing w:after="0"/>
                              <w:jc w:val="center"/>
                              <w:rPr>
                                <w:sz w:val="15"/>
                                <w:szCs w:val="15"/>
                              </w:rPr>
                            </w:pPr>
                            <w:r>
                              <w:rPr>
                                <w:sz w:val="15"/>
                                <w:szCs w:val="15"/>
                              </w:rPr>
                              <w:t>Logistics (Telecommunications)</w:t>
                            </w:r>
                          </w:p>
                          <w:p w14:paraId="78B1EEC0" w14:textId="77777777" w:rsidR="00623360" w:rsidRDefault="00623360" w:rsidP="008F1A10">
                            <w:pPr>
                              <w:spacing w:after="0"/>
                              <w:jc w:val="center"/>
                              <w:rPr>
                                <w:sz w:val="15"/>
                                <w:szCs w:val="15"/>
                              </w:rPr>
                            </w:pPr>
                            <w:r>
                              <w:rPr>
                                <w:sz w:val="15"/>
                                <w:szCs w:val="15"/>
                              </w:rPr>
                              <w:t>Tourism (Hotels &amp; Travel Agencies)</w:t>
                            </w:r>
                          </w:p>
                          <w:p w14:paraId="5D2127CC" w14:textId="77777777" w:rsidR="00623360" w:rsidRPr="001401A9" w:rsidRDefault="00623360" w:rsidP="008F1A10">
                            <w:pPr>
                              <w:jc w:val="center"/>
                              <w:rPr>
                                <w:sz w:val="15"/>
                                <w:szCs w:val="15"/>
                              </w:rPr>
                            </w:pPr>
                            <w:r>
                              <w:rPr>
                                <w:sz w:val="15"/>
                                <w:szCs w:val="15"/>
                              </w:rPr>
                              <w:t>Network (Banks &amp; Real Estate)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CDAD5" id="Rectangle 16" o:spid="_x0000_s1032" style="position:absolute;margin-left:271.9pt;margin-top:23.1pt;width:137.1pt;height:5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">
                <v:textbox>
                  <w:txbxContent>
                    <w:p w14:paraId="0C63B0B3" w14:textId="77777777" w:rsidR="00623360" w:rsidRDefault="00623360" w:rsidP="008F1A10">
                      <w:pPr>
                        <w:spacing w:after="0"/>
                        <w:jc w:val="center"/>
                        <w:rPr>
                          <w:sz w:val="15"/>
                          <w:szCs w:val="15"/>
                        </w:rPr>
                      </w:pPr>
                      <w:r>
                        <w:rPr>
                          <w:sz w:val="15"/>
                          <w:szCs w:val="15"/>
                        </w:rPr>
                        <w:t>Panama Canal</w:t>
                      </w:r>
                    </w:p>
                    <w:p w14:paraId="677E7095" w14:textId="77777777" w:rsidR="00623360" w:rsidRDefault="00623360" w:rsidP="008F1A10">
                      <w:pPr>
                        <w:spacing w:after="0"/>
                        <w:jc w:val="center"/>
                        <w:rPr>
                          <w:sz w:val="15"/>
                          <w:szCs w:val="15"/>
                        </w:rPr>
                      </w:pPr>
                      <w:r>
                        <w:rPr>
                          <w:sz w:val="15"/>
                          <w:szCs w:val="15"/>
                        </w:rPr>
                        <w:t>Logistics (Telecommunications)</w:t>
                      </w:r>
                    </w:p>
                    <w:p w14:paraId="78B1EEC0" w14:textId="77777777" w:rsidR="00623360" w:rsidRDefault="00623360" w:rsidP="008F1A10">
                      <w:pPr>
                        <w:spacing w:after="0"/>
                        <w:jc w:val="center"/>
                        <w:rPr>
                          <w:sz w:val="15"/>
                          <w:szCs w:val="15"/>
                        </w:rPr>
                      </w:pPr>
                      <w:r>
                        <w:rPr>
                          <w:sz w:val="15"/>
                          <w:szCs w:val="15"/>
                        </w:rPr>
                        <w:t>Tourism (Hotels &amp; Travel Agencies)</w:t>
                      </w:r>
                    </w:p>
                    <w:p w14:paraId="5D2127CC" w14:textId="77777777" w:rsidR="00623360" w:rsidRPr="001401A9" w:rsidRDefault="00623360" w:rsidP="008F1A10">
                      <w:pPr>
                        <w:jc w:val="center"/>
                        <w:rPr>
                          <w:sz w:val="15"/>
                          <w:szCs w:val="15"/>
                        </w:rPr>
                      </w:pPr>
                      <w:r>
                        <w:rPr>
                          <w:sz w:val="15"/>
                          <w:szCs w:val="15"/>
                        </w:rPr>
                        <w:t>Network (Banks &amp; Real Estate)</w:t>
                      </w:r>
                    </w:p>
                  </w:txbxContent>
                </v:textbox>
              </v:rect>
            </w:pict>
          </mc:Fallback>
        </mc:AlternateContent>
      </w:r>
      <w:r>
        <w:rPr>
          <w:noProof/>
          <w:lang w:bidi="ar-SA"/>
        </w:rPr>
        <mc:AlternateContent>
          <mc:Choice Requires="wps">
            <w:drawing>
              <wp:anchor distT="0" distB="0" distL="114300" distR="114300" simplePos="0" relativeHeight="251670528" behindDoc="0" locked="0" layoutInCell="1" allowOverlap="1" wp14:anchorId="40A8DD3F" wp14:editId="293C893D">
                <wp:simplePos x="0" y="0"/>
                <wp:positionH relativeFrom="column">
                  <wp:posOffset>4257675</wp:posOffset>
                </wp:positionH>
                <wp:positionV relativeFrom="paragraph">
                  <wp:posOffset>107950</wp:posOffset>
                </wp:positionV>
                <wp:extent cx="0" cy="185420"/>
                <wp:effectExtent l="28575" t="31115" r="28575" b="31115"/>
                <wp:wrapNone/>
                <wp:docPr id="9"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straightConnector1">
                          <a:avLst/>
                        </a:prstGeom>
                        <a:noFill/>
                        <a:ln w="508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34C9833" id="AutoShape 17" o:spid="_x0000_s1026" type="#_x0000_t32" style="position:absolute;margin-left:335.25pt;margin-top:8.5pt;width:0;height:1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" strokecolor="#a5a5a5 [2092]" strokeweight="4pt"/>
            </w:pict>
          </mc:Fallback>
        </mc:AlternateContent>
      </w:r>
      <w:r>
        <w:rPr>
          <w:noProof/>
          <w:lang w:bidi="ar-SA"/>
        </w:rPr>
        <mc:AlternateContent>
          <mc:Choice Requires="wps">
            <w:drawing>
              <wp:anchor distT="0" distB="0" distL="114300" distR="114300" simplePos="0" relativeHeight="251666432" behindDoc="0" locked="0" layoutInCell="1" allowOverlap="1" wp14:anchorId="1269AA5A" wp14:editId="7AB8F337">
                <wp:simplePos x="0" y="0"/>
                <wp:positionH relativeFrom="column">
                  <wp:posOffset>582295</wp:posOffset>
                </wp:positionH>
                <wp:positionV relativeFrom="paragraph">
                  <wp:posOffset>107950</wp:posOffset>
                </wp:positionV>
                <wp:extent cx="5715" cy="221615"/>
                <wp:effectExtent l="29845" t="31115" r="31115" b="33020"/>
                <wp:wrapNone/>
                <wp:docPr id="2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221615"/>
                        </a:xfrm>
                        <a:prstGeom prst="straightConnector1">
                          <a:avLst/>
                        </a:prstGeom>
                        <a:noFill/>
                        <a:ln w="508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CCCD506" id="AutoShape 12" o:spid="_x0000_s1026" type="#_x0000_t32" style="position:absolute;margin-left:45.85pt;margin-top:8.5pt;width:.45pt;height:1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" strokecolor="#a5a5a5 [2092]" strokeweight="4pt"/>
            </w:pict>
          </mc:Fallback>
        </mc:AlternateContent>
      </w:r>
    </w:p>
    <w:p w14:paraId="77EE88E3" w14:textId="77777777" w:rsidR="008F1A10" w:rsidRPr="0053714F" w:rsidRDefault="008F1A10" w:rsidP="008F1A10">
      <w:r>
        <w:rPr>
          <w:noProof/>
          <w:lang w:bidi="ar-SA"/>
        </w:rPr>
        <mc:AlternateContent>
          <mc:Choice Requires="wps">
            <w:drawing>
              <wp:anchor distT="0" distB="0" distL="114300" distR="114300" simplePos="0" relativeHeight="251665408" behindDoc="0" locked="0" layoutInCell="1" allowOverlap="1" wp14:anchorId="245791D9" wp14:editId="4E82F7E4">
                <wp:simplePos x="0" y="0"/>
                <wp:positionH relativeFrom="column">
                  <wp:posOffset>151765</wp:posOffset>
                </wp:positionH>
                <wp:positionV relativeFrom="paragraph">
                  <wp:posOffset>6350</wp:posOffset>
                </wp:positionV>
                <wp:extent cx="989965" cy="937895"/>
                <wp:effectExtent l="8890" t="5080" r="10795" b="952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937895"/>
                        </a:xfrm>
                        <a:prstGeom prst="rect">
                          <a:avLst/>
                        </a:prstGeom>
                        <a:solidFill>
                          <a:srgbClr val="FFFFFF"/>
                        </a:solidFill>
                        <a:ln w="9525">
                          <a:solidFill>
                            <a:srgbClr val="000000"/>
                          </a:solidFill>
                          <a:miter lim="800000"/>
                          <a:headEnd/>
                          <a:tailEnd/>
                        </a:ln>
                      </wps:spPr>
                      <wps:txbx>
                        <w:txbxContent>
                          <w:p w14:paraId="5C009440" w14:textId="77777777" w:rsidR="00623360" w:rsidRDefault="00623360" w:rsidP="008F1A10">
                            <w:pPr>
                              <w:spacing w:after="0"/>
                              <w:rPr>
                                <w:sz w:val="15"/>
                                <w:szCs w:val="15"/>
                              </w:rPr>
                            </w:pPr>
                            <w:r>
                              <w:rPr>
                                <w:sz w:val="15"/>
                                <w:szCs w:val="15"/>
                              </w:rPr>
                              <w:t>United States</w:t>
                            </w:r>
                          </w:p>
                          <w:p w14:paraId="1D443E9B" w14:textId="77777777" w:rsidR="00623360" w:rsidRDefault="00623360" w:rsidP="008F1A10">
                            <w:pPr>
                              <w:spacing w:after="0"/>
                              <w:rPr>
                                <w:sz w:val="15"/>
                                <w:szCs w:val="15"/>
                              </w:rPr>
                            </w:pPr>
                            <w:r>
                              <w:rPr>
                                <w:sz w:val="15"/>
                                <w:szCs w:val="15"/>
                              </w:rPr>
                              <w:t>European Union</w:t>
                            </w:r>
                          </w:p>
                          <w:p w14:paraId="5E22949A" w14:textId="77777777" w:rsidR="00623360" w:rsidRDefault="00623360" w:rsidP="008F1A10">
                            <w:pPr>
                              <w:spacing w:after="0"/>
                              <w:rPr>
                                <w:sz w:val="15"/>
                                <w:szCs w:val="15"/>
                              </w:rPr>
                            </w:pPr>
                            <w:r>
                              <w:rPr>
                                <w:sz w:val="15"/>
                                <w:szCs w:val="15"/>
                              </w:rPr>
                              <w:t>China</w:t>
                            </w:r>
                          </w:p>
                          <w:p w14:paraId="6FABBF0B" w14:textId="77777777" w:rsidR="00623360" w:rsidRDefault="00623360" w:rsidP="008F1A10">
                            <w:pPr>
                              <w:spacing w:after="0"/>
                              <w:rPr>
                                <w:sz w:val="15"/>
                                <w:szCs w:val="15"/>
                              </w:rPr>
                            </w:pPr>
                            <w:r>
                              <w:rPr>
                                <w:sz w:val="15"/>
                                <w:szCs w:val="15"/>
                              </w:rPr>
                              <w:t>Japan</w:t>
                            </w:r>
                          </w:p>
                          <w:p w14:paraId="2ACD06CD" w14:textId="77777777" w:rsidR="00623360" w:rsidRDefault="00623360" w:rsidP="008F1A10">
                            <w:pPr>
                              <w:spacing w:after="0"/>
                              <w:rPr>
                                <w:sz w:val="15"/>
                                <w:szCs w:val="15"/>
                              </w:rPr>
                            </w:pPr>
                            <w:r>
                              <w:rPr>
                                <w:sz w:val="15"/>
                                <w:szCs w:val="15"/>
                              </w:rPr>
                              <w:t>Korea</w:t>
                            </w:r>
                          </w:p>
                          <w:p w14:paraId="168ABF6A" w14:textId="77777777" w:rsidR="00623360" w:rsidRDefault="00623360" w:rsidP="008F1A10">
                            <w:pPr>
                              <w:rPr>
                                <w:sz w:val="15"/>
                                <w:szCs w:val="15"/>
                              </w:rPr>
                            </w:pPr>
                            <w:r>
                              <w:rPr>
                                <w:sz w:val="15"/>
                                <w:szCs w:val="15"/>
                              </w:rPr>
                              <w:t>Singapore</w:t>
                            </w:r>
                          </w:p>
                          <w:p w14:paraId="63DE1049" w14:textId="77777777" w:rsidR="00623360" w:rsidRPr="00262102" w:rsidRDefault="00623360" w:rsidP="008F1A10">
                            <w:pPr>
                              <w:rPr>
                                <w:sz w:val="15"/>
                                <w:szCs w:val="15"/>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791D9" id="Rectangle 11" o:spid="_x0000_s1033" style="position:absolute;margin-left:11.95pt;margin-top:.5pt;width:77.95pt;height:73.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">
                <v:textbox>
                  <w:txbxContent>
                    <w:p w14:paraId="5C009440" w14:textId="77777777" w:rsidR="00623360" w:rsidRDefault="00623360" w:rsidP="008F1A10">
                      <w:pPr>
                        <w:spacing w:after="0"/>
                        <w:rPr>
                          <w:sz w:val="15"/>
                          <w:szCs w:val="15"/>
                        </w:rPr>
                      </w:pPr>
                      <w:r>
                        <w:rPr>
                          <w:sz w:val="15"/>
                          <w:szCs w:val="15"/>
                        </w:rPr>
                        <w:t>United States</w:t>
                      </w:r>
                    </w:p>
                    <w:p w14:paraId="1D443E9B" w14:textId="77777777" w:rsidR="00623360" w:rsidRDefault="00623360" w:rsidP="008F1A10">
                      <w:pPr>
                        <w:spacing w:after="0"/>
                        <w:rPr>
                          <w:sz w:val="15"/>
                          <w:szCs w:val="15"/>
                        </w:rPr>
                      </w:pPr>
                      <w:r>
                        <w:rPr>
                          <w:sz w:val="15"/>
                          <w:szCs w:val="15"/>
                        </w:rPr>
                        <w:t>European Union</w:t>
                      </w:r>
                    </w:p>
                    <w:p w14:paraId="5E22949A" w14:textId="77777777" w:rsidR="00623360" w:rsidRDefault="00623360" w:rsidP="008F1A10">
                      <w:pPr>
                        <w:spacing w:after="0"/>
                        <w:rPr>
                          <w:sz w:val="15"/>
                          <w:szCs w:val="15"/>
                        </w:rPr>
                      </w:pPr>
                      <w:r>
                        <w:rPr>
                          <w:sz w:val="15"/>
                          <w:szCs w:val="15"/>
                        </w:rPr>
                        <w:t>China</w:t>
                      </w:r>
                    </w:p>
                    <w:p w14:paraId="6FABBF0B" w14:textId="77777777" w:rsidR="00623360" w:rsidRDefault="00623360" w:rsidP="008F1A10">
                      <w:pPr>
                        <w:spacing w:after="0"/>
                        <w:rPr>
                          <w:sz w:val="15"/>
                          <w:szCs w:val="15"/>
                        </w:rPr>
                      </w:pPr>
                      <w:r>
                        <w:rPr>
                          <w:sz w:val="15"/>
                          <w:szCs w:val="15"/>
                        </w:rPr>
                        <w:t>Japan</w:t>
                      </w:r>
                    </w:p>
                    <w:p w14:paraId="2ACD06CD" w14:textId="77777777" w:rsidR="00623360" w:rsidRDefault="00623360" w:rsidP="008F1A10">
                      <w:pPr>
                        <w:spacing w:after="0"/>
                        <w:rPr>
                          <w:sz w:val="15"/>
                          <w:szCs w:val="15"/>
                        </w:rPr>
                      </w:pPr>
                      <w:r>
                        <w:rPr>
                          <w:sz w:val="15"/>
                          <w:szCs w:val="15"/>
                        </w:rPr>
                        <w:t>Korea</w:t>
                      </w:r>
                    </w:p>
                    <w:p w14:paraId="168ABF6A" w14:textId="77777777" w:rsidR="00623360" w:rsidRDefault="00623360" w:rsidP="008F1A10">
                      <w:pPr>
                        <w:rPr>
                          <w:sz w:val="15"/>
                          <w:szCs w:val="15"/>
                        </w:rPr>
                      </w:pPr>
                      <w:r>
                        <w:rPr>
                          <w:sz w:val="15"/>
                          <w:szCs w:val="15"/>
                        </w:rPr>
                        <w:t>Singapore</w:t>
                      </w:r>
                    </w:p>
                    <w:p w14:paraId="63DE1049" w14:textId="77777777" w:rsidR="00623360" w:rsidRPr="00262102" w:rsidRDefault="00623360" w:rsidP="008F1A10">
                      <w:pPr>
                        <w:rPr>
                          <w:sz w:val="15"/>
                          <w:szCs w:val="15"/>
                        </w:rPr>
                      </w:pPr>
                    </w:p>
                  </w:txbxContent>
                </v:textbox>
              </v:rect>
            </w:pict>
          </mc:Fallback>
        </mc:AlternateContent>
      </w:r>
    </w:p>
    <w:p w14:paraId="1506712B" w14:textId="77777777" w:rsidR="008F1A10" w:rsidRPr="0053714F" w:rsidRDefault="008F1A10" w:rsidP="008F1A10"/>
    <w:p w14:paraId="3330347F" w14:textId="77777777" w:rsidR="008F1A10" w:rsidRPr="0053714F" w:rsidRDefault="008F1A10" w:rsidP="008F1A10">
      <w:r>
        <w:rPr>
          <w:noProof/>
          <w:lang w:bidi="ar-SA"/>
        </w:rPr>
        <mc:AlternateContent>
          <mc:Choice Requires="wps">
            <w:drawing>
              <wp:anchor distT="0" distB="0" distL="114300" distR="114300" simplePos="0" relativeHeight="251677696" behindDoc="0" locked="0" layoutInCell="1" allowOverlap="1" wp14:anchorId="116CB94D" wp14:editId="130D7FCA">
                <wp:simplePos x="0" y="0"/>
                <wp:positionH relativeFrom="column">
                  <wp:posOffset>4304665</wp:posOffset>
                </wp:positionH>
                <wp:positionV relativeFrom="paragraph">
                  <wp:posOffset>1270</wp:posOffset>
                </wp:positionV>
                <wp:extent cx="0" cy="855345"/>
                <wp:effectExtent l="27940" t="26670" r="29210" b="32385"/>
                <wp:wrapNone/>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5345"/>
                        </a:xfrm>
                        <a:prstGeom prst="straightConnector1">
                          <a:avLst/>
                        </a:prstGeom>
                        <a:noFill/>
                        <a:ln w="50800">
                          <a:solidFill>
                            <a:schemeClr val="bg1">
                              <a:lumMod val="6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1176C26" id="AutoShape 28" o:spid="_x0000_s1026" type="#_x0000_t32" style="position:absolute;margin-left:338.95pt;margin-top:.1pt;width:0;height:67.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" strokecolor="#a5a5a5 [2092]" strokeweight="4pt"/>
            </w:pict>
          </mc:Fallback>
        </mc:AlternateContent>
      </w:r>
      <w:r>
        <w:rPr>
          <w:noProof/>
          <w:lang w:bidi="ar-SA"/>
        </w:rPr>
        <mc:AlternateContent>
          <mc:Choice Requires="wps">
            <w:drawing>
              <wp:anchor distT="0" distB="0" distL="114300" distR="114300" simplePos="0" relativeHeight="251673600" behindDoc="0" locked="0" layoutInCell="1" allowOverlap="1" wp14:anchorId="07EC206F" wp14:editId="08A4F0B5">
                <wp:simplePos x="0" y="0"/>
                <wp:positionH relativeFrom="column">
                  <wp:posOffset>582295</wp:posOffset>
                </wp:positionH>
                <wp:positionV relativeFrom="paragraph">
                  <wp:posOffset>298450</wp:posOffset>
                </wp:positionV>
                <wp:extent cx="90805" cy="244475"/>
                <wp:effectExtent l="20320" t="9525" r="22225" b="22225"/>
                <wp:wrapNone/>
                <wp:docPr id="5"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4475"/>
                        </a:xfrm>
                        <a:prstGeom prst="downArrow">
                          <a:avLst>
                            <a:gd name="adj1" fmla="val 50000"/>
                            <a:gd name="adj2" fmla="val 67308"/>
                          </a:avLst>
                        </a:prstGeom>
                        <a:solidFill>
                          <a:schemeClr val="bg1">
                            <a:lumMod val="65000"/>
                            <a:lumOff val="0"/>
                          </a:schemeClr>
                        </a:solidFill>
                        <a:ln w="9525">
                          <a:solidFill>
                            <a:schemeClr val="bg1">
                              <a:lumMod val="6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F7800C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 o:spid="_x0000_s1026" type="#_x0000_t67" style="position:absolute;margin-left:45.85pt;margin-top:23.5pt;width:7.1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" fillcolor="#a5a5a5 [2092]" strokecolor="#a5a5a5 [2092]">
                <v:textbox style="layout-flow:vertical-ideographic"/>
              </v:shape>
            </w:pict>
          </mc:Fallback>
        </mc:AlternateContent>
      </w:r>
    </w:p>
    <w:p w14:paraId="5B5AB69D" w14:textId="77777777" w:rsidR="008F1A10" w:rsidRDefault="008F1A10" w:rsidP="008F1A10">
      <w:r>
        <w:rPr>
          <w:noProof/>
          <w:lang w:bidi="ar-SA"/>
        </w:rPr>
        <mc:AlternateContent>
          <mc:Choice Requires="wps">
            <w:drawing>
              <wp:anchor distT="0" distB="0" distL="114300" distR="114300" simplePos="0" relativeHeight="251672576" behindDoc="0" locked="0" layoutInCell="1" allowOverlap="1" wp14:anchorId="3AB313F0" wp14:editId="5F1CEDDB">
                <wp:simplePos x="0" y="0"/>
                <wp:positionH relativeFrom="column">
                  <wp:posOffset>-83127</wp:posOffset>
                </wp:positionH>
                <wp:positionV relativeFrom="paragraph">
                  <wp:posOffset>217747</wp:posOffset>
                </wp:positionV>
                <wp:extent cx="4081549" cy="233045"/>
                <wp:effectExtent l="0" t="0" r="14605" b="14605"/>
                <wp:wrapNone/>
                <wp:docPr id="3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1549" cy="233045"/>
                        </a:xfrm>
                        <a:prstGeom prst="rect">
                          <a:avLst/>
                        </a:prstGeom>
                        <a:solidFill>
                          <a:srgbClr val="FFFFFF"/>
                        </a:solidFill>
                        <a:ln w="9525">
                          <a:solidFill>
                            <a:srgbClr val="000000"/>
                          </a:solidFill>
                          <a:miter lim="800000"/>
                          <a:headEnd/>
                          <a:tailEnd/>
                        </a:ln>
                      </wps:spPr>
                      <wps:txbx>
                        <w:txbxContent>
                          <w:p w14:paraId="5923A4FF" w14:textId="77777777" w:rsidR="00623360" w:rsidRPr="00AD6436" w:rsidRDefault="00623360" w:rsidP="008F1A10">
                            <w:pPr>
                              <w:rPr>
                                <w:sz w:val="14"/>
                                <w:szCs w:val="14"/>
                              </w:rPr>
                            </w:pPr>
                            <w:r w:rsidRPr="00AD6436">
                              <w:rPr>
                                <w:sz w:val="14"/>
                                <w:szCs w:val="14"/>
                              </w:rPr>
                              <w:t xml:space="preserve">GDP = </w:t>
                            </w:r>
                            <w:r>
                              <w:rPr>
                                <w:sz w:val="14"/>
                                <w:szCs w:val="14"/>
                              </w:rPr>
                              <w:t>93.3+0.4(United States)+0.1(European Union)+0.6(China)+0.3(Japan)+0.9(Korea)+0.2(Singapore)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313F0" id="Text Box 21" o:spid="_x0000_s1034" type="#_x0000_t202" style="position:absolute;margin-left:-6.55pt;margin-top:17.15pt;width:321.4pt;height:18.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">
                <v:textbox>
                  <w:txbxContent>
                    <w:p w14:paraId="5923A4FF" w14:textId="77777777" w:rsidR="00623360" w:rsidRPr="00AD6436" w:rsidRDefault="00623360" w:rsidP="008F1A10">
                      <w:pPr>
                        <w:rPr>
                          <w:sz w:val="14"/>
                          <w:szCs w:val="14"/>
                        </w:rPr>
                      </w:pPr>
                      <w:r w:rsidRPr="00AD6436">
                        <w:rPr>
                          <w:sz w:val="14"/>
                          <w:szCs w:val="14"/>
                        </w:rPr>
                        <w:t xml:space="preserve">GDP = </w:t>
                      </w:r>
                      <w:r>
                        <w:rPr>
                          <w:sz w:val="14"/>
                          <w:szCs w:val="14"/>
                        </w:rPr>
                        <w:t>93.3+0.4(United States)+0.1(European Union)+0.6(China)+0.3(Japan)+0.9(Korea)+0.2(Singapore)</w:t>
                      </w:r>
                    </w:p>
                  </w:txbxContent>
                </v:textbox>
              </v:shape>
            </w:pict>
          </mc:Fallback>
        </mc:AlternateContent>
      </w:r>
    </w:p>
    <w:p w14:paraId="60070C45" w14:textId="382170FB" w:rsidR="007179B2" w:rsidRPr="007179B2" w:rsidRDefault="008F1A10" w:rsidP="008F1A10">
      <w:pPr>
        <w:autoSpaceDE w:val="0"/>
        <w:autoSpaceDN w:val="0"/>
        <w:adjustRightInd w:val="0"/>
        <w:spacing w:afterLines="200" w:after="480"/>
      </w:pPr>
      <w:r>
        <w:rPr>
          <w:noProof/>
          <w:lang w:bidi="ar-SA"/>
        </w:rPr>
        <mc:AlternateContent>
          <mc:Choice Requires="wps">
            <w:drawing>
              <wp:anchor distT="0" distB="0" distL="114300" distR="114300" simplePos="0" relativeHeight="251675648" behindDoc="0" locked="0" layoutInCell="1" allowOverlap="1" wp14:anchorId="0119A7E4" wp14:editId="6BEE50BA">
                <wp:simplePos x="0" y="0"/>
                <wp:positionH relativeFrom="column">
                  <wp:posOffset>2044932</wp:posOffset>
                </wp:positionH>
                <wp:positionV relativeFrom="paragraph">
                  <wp:posOffset>179243</wp:posOffset>
                </wp:positionV>
                <wp:extent cx="3358630" cy="224444"/>
                <wp:effectExtent l="0" t="0" r="13335" b="23495"/>
                <wp:wrapNone/>
                <wp:docPr id="3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8630" cy="224444"/>
                        </a:xfrm>
                        <a:prstGeom prst="rect">
                          <a:avLst/>
                        </a:prstGeom>
                        <a:solidFill>
                          <a:srgbClr val="FFFFFF"/>
                        </a:solidFill>
                        <a:ln w="9525">
                          <a:solidFill>
                            <a:srgbClr val="000000"/>
                          </a:solidFill>
                          <a:miter lim="800000"/>
                          <a:headEnd/>
                          <a:tailEnd/>
                        </a:ln>
                      </wps:spPr>
                      <wps:txbx>
                        <w:txbxContent>
                          <w:p w14:paraId="3D716795" w14:textId="77777777" w:rsidR="00623360" w:rsidRPr="0053714F" w:rsidRDefault="00623360" w:rsidP="008F1A10">
                            <w:pPr>
                              <w:rPr>
                                <w:sz w:val="14"/>
                                <w:szCs w:val="14"/>
                              </w:rPr>
                            </w:pPr>
                            <w:r>
                              <w:rPr>
                                <w:sz w:val="14"/>
                                <w:szCs w:val="14"/>
                              </w:rPr>
                              <w:t>GDP = 3,927.03+2.1(Panama Canal) +2.4(Logistics) +15.9(Tourism)+1.4(Network)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19A7E4" id="Text Box 25" o:spid="_x0000_s1035" type="#_x0000_t202" style="position:absolute;margin-left:161pt;margin-top:14.1pt;width:264.4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">
                <v:textbox>
                  <w:txbxContent>
                    <w:p w14:paraId="3D716795" w14:textId="77777777" w:rsidR="00623360" w:rsidRPr="0053714F" w:rsidRDefault="00623360" w:rsidP="008F1A10">
                      <w:pPr>
                        <w:rPr>
                          <w:sz w:val="14"/>
                          <w:szCs w:val="14"/>
                        </w:rPr>
                      </w:pPr>
                      <w:r>
                        <w:rPr>
                          <w:sz w:val="14"/>
                          <w:szCs w:val="14"/>
                        </w:rPr>
                        <w:t>GDP = 3,927.03+2.1(Panama Canal) +2.4(Logistics) +15.9(Tourism)+1.4(Network)</w:t>
                      </w:r>
                    </w:p>
                  </w:txbxContent>
                </v:textbox>
              </v:shape>
            </w:pict>
          </mc:Fallback>
        </mc:AlternateContent>
      </w:r>
      <w:r>
        <w:rPr>
          <w:noProof/>
          <w:lang w:bidi="ar-SA"/>
        </w:rPr>
        <mc:AlternateContent>
          <mc:Choice Requires="wps">
            <w:drawing>
              <wp:anchor distT="0" distB="0" distL="114300" distR="114300" simplePos="0" relativeHeight="251676672" behindDoc="0" locked="0" layoutInCell="1" allowOverlap="1" wp14:anchorId="351FE2D1" wp14:editId="234D40F9">
                <wp:simplePos x="0" y="0"/>
                <wp:positionH relativeFrom="column">
                  <wp:posOffset>3989070</wp:posOffset>
                </wp:positionH>
                <wp:positionV relativeFrom="paragraph">
                  <wp:posOffset>654050</wp:posOffset>
                </wp:positionV>
                <wp:extent cx="647700" cy="274320"/>
                <wp:effectExtent l="7620" t="11430" r="11430" b="9525"/>
                <wp:wrapNone/>
                <wp:docPr id="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74320"/>
                        </a:xfrm>
                        <a:prstGeom prst="rect">
                          <a:avLst/>
                        </a:prstGeom>
                        <a:solidFill>
                          <a:srgbClr val="FFFFFF"/>
                        </a:solidFill>
                        <a:ln w="9525">
                          <a:solidFill>
                            <a:srgbClr val="000000"/>
                          </a:solidFill>
                          <a:miter lim="800000"/>
                          <a:headEnd/>
                          <a:tailEnd/>
                        </a:ln>
                      </wps:spPr>
                      <wps:txbx>
                        <w:txbxContent>
                          <w:p w14:paraId="477DBABB" w14:textId="77777777" w:rsidR="00623360" w:rsidRPr="0053714F" w:rsidRDefault="00623360" w:rsidP="008F1A10">
                            <w:pPr>
                              <w:jc w:val="center"/>
                              <w:rPr>
                                <w:sz w:val="15"/>
                                <w:szCs w:val="15"/>
                              </w:rPr>
                            </w:pPr>
                            <w:r>
                              <w:rPr>
                                <w:sz w:val="15"/>
                                <w:szCs w:val="15"/>
                              </w:rPr>
                              <w:t>1-0 Model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1FE2D1" id="Text Box 27" o:spid="_x0000_s1036" type="#_x0000_t202" style="position:absolute;margin-left:314.1pt;margin-top:51.5pt;width:51pt;height:2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">
                <v:textbox>
                  <w:txbxContent>
                    <w:p w14:paraId="477DBABB" w14:textId="77777777" w:rsidR="00623360" w:rsidRPr="0053714F" w:rsidRDefault="00623360" w:rsidP="008F1A10">
                      <w:pPr>
                        <w:jc w:val="center"/>
                        <w:rPr>
                          <w:sz w:val="15"/>
                          <w:szCs w:val="15"/>
                        </w:rPr>
                      </w:pPr>
                      <w:r>
                        <w:rPr>
                          <w:sz w:val="15"/>
                          <w:szCs w:val="15"/>
                        </w:rPr>
                        <w:t>1-0 Model</w:t>
                      </w:r>
                    </w:p>
                  </w:txbxContent>
                </v:textbox>
              </v:shape>
            </w:pict>
          </mc:Fallback>
        </mc:AlternateContent>
      </w:r>
      <w:r>
        <w:rPr>
          <w:noProof/>
          <w:lang w:bidi="ar-SA"/>
        </w:rPr>
        <mc:AlternateContent>
          <mc:Choice Requires="wps">
            <w:drawing>
              <wp:anchor distT="0" distB="0" distL="114300" distR="114300" simplePos="0" relativeHeight="251678720" behindDoc="0" locked="0" layoutInCell="1" allowOverlap="1" wp14:anchorId="65C26127" wp14:editId="75F8182F">
                <wp:simplePos x="0" y="0"/>
                <wp:positionH relativeFrom="column">
                  <wp:posOffset>4257675</wp:posOffset>
                </wp:positionH>
                <wp:positionV relativeFrom="paragraph">
                  <wp:posOffset>409575</wp:posOffset>
                </wp:positionV>
                <wp:extent cx="90805" cy="244475"/>
                <wp:effectExtent l="19050" t="5080" r="23495" b="17145"/>
                <wp:wrapNone/>
                <wp:docPr id="2"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44475"/>
                        </a:xfrm>
                        <a:prstGeom prst="downArrow">
                          <a:avLst>
                            <a:gd name="adj1" fmla="val 50000"/>
                            <a:gd name="adj2" fmla="val 67308"/>
                          </a:avLst>
                        </a:prstGeom>
                        <a:solidFill>
                          <a:schemeClr val="bg1">
                            <a:lumMod val="65000"/>
                            <a:lumOff val="0"/>
                          </a:schemeClr>
                        </a:solidFill>
                        <a:ln w="9525">
                          <a:solidFill>
                            <a:schemeClr val="bg1">
                              <a:lumMod val="65000"/>
                              <a:lumOff val="0"/>
                            </a:schemeClr>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06111FE" id="AutoShape 29" o:spid="_x0000_s1026" type="#_x0000_t67" style="position:absolute;margin-left:335.25pt;margin-top:32.25pt;width:7.15pt;height:1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" fillcolor="#a5a5a5 [2092]" strokecolor="#a5a5a5 [2092]">
                <v:textbox style="layout-flow:vertical-ideographic"/>
              </v:shape>
            </w:pict>
          </mc:Fallback>
        </mc:AlternateContent>
      </w:r>
      <w:r>
        <w:tab/>
      </w:r>
    </w:p>
    <w:p w14:paraId="53ADE799" w14:textId="77777777" w:rsidR="008F1A10" w:rsidRDefault="008F1A10" w:rsidP="007179B2">
      <w:pPr>
        <w:autoSpaceDE w:val="0"/>
        <w:autoSpaceDN w:val="0"/>
        <w:adjustRightInd w:val="0"/>
        <w:spacing w:afterLines="200" w:after="480"/>
        <w:jc w:val="center"/>
        <w:rPr>
          <w:b/>
        </w:rPr>
      </w:pPr>
    </w:p>
    <w:p w14:paraId="4014A8F8" w14:textId="108EA808" w:rsidR="007179B2" w:rsidRDefault="00BE7D6D" w:rsidP="007179B2">
      <w:pPr>
        <w:autoSpaceDE w:val="0"/>
        <w:autoSpaceDN w:val="0"/>
        <w:adjustRightInd w:val="0"/>
        <w:spacing w:afterLines="200" w:after="480"/>
        <w:jc w:val="center"/>
        <w:rPr>
          <w:b/>
        </w:rPr>
      </w:pPr>
      <w:r>
        <w:rPr>
          <w:b/>
        </w:rPr>
        <w:t xml:space="preserve">Figure 1 - </w:t>
      </w:r>
      <w:r w:rsidR="007179B2">
        <w:rPr>
          <w:b/>
        </w:rPr>
        <w:t>A Model of the Economy of Panama</w:t>
      </w:r>
    </w:p>
    <w:p w14:paraId="4F2529A0" w14:textId="3FB86553" w:rsidR="009F5919" w:rsidRDefault="00FE1E22" w:rsidP="009F5919">
      <w:pPr>
        <w:autoSpaceDE w:val="0"/>
        <w:autoSpaceDN w:val="0"/>
        <w:adjustRightInd w:val="0"/>
        <w:spacing w:after="0"/>
      </w:pPr>
      <w:r>
        <w:t>The t</w:t>
      </w:r>
      <w:r w:rsidR="00F85227">
        <w:t>wo</w:t>
      </w:r>
      <w:r w:rsidR="00603948">
        <w:t xml:space="preserve"> </w:t>
      </w:r>
      <w:r w:rsidR="009A4E3D">
        <w:t>models were used in simulations of Panam</w:t>
      </w:r>
      <w:r w:rsidR="00F85227">
        <w:t>a GDP, world GDP and sector GDP</w:t>
      </w:r>
      <w:r w:rsidR="00DA1A41">
        <w:t>, as shown in Figure 1</w:t>
      </w:r>
      <w:r w:rsidR="00F85227">
        <w:t xml:space="preserve">. </w:t>
      </w:r>
      <w:r w:rsidR="00373A30">
        <w:t>The coefficients are</w:t>
      </w:r>
      <w:r w:rsidR="00DA1A41">
        <w:t xml:space="preserve"> estimates, which, in turn, are based on previous </w:t>
      </w:r>
      <w:r w:rsidR="00373A30">
        <w:t>analysis, and</w:t>
      </w:r>
      <w:r w:rsidR="00DA1A41">
        <w:t xml:space="preserve"> </w:t>
      </w:r>
      <w:r w:rsidR="00373A30">
        <w:t xml:space="preserve">our </w:t>
      </w:r>
      <w:r w:rsidR="00DA1A41">
        <w:t>knowledge of the Panamanian economy.</w:t>
      </w:r>
      <w:r w:rsidR="00F85227">
        <w:t xml:space="preserve"> Sector GDP was aggregated across all cluster elements. </w:t>
      </w:r>
      <w:r w:rsidR="009A4E3D">
        <w:t xml:space="preserve"> Figure 2 shows an index of actual </w:t>
      </w:r>
      <w:r w:rsidR="00E975C0">
        <w:t xml:space="preserve">and simulated </w:t>
      </w:r>
      <w:r w:rsidR="009A4E3D">
        <w:t>Panama GDP</w:t>
      </w:r>
      <w:r w:rsidR="008063B1">
        <w:t xml:space="preserve">.  </w:t>
      </w:r>
      <w:r w:rsidR="00E975C0">
        <w:t xml:space="preserve"> As can be seen by the figure, there is a very close relationship between the simulated</w:t>
      </w:r>
      <w:r w:rsidR="008063B1">
        <w:t xml:space="preserve"> (</w:t>
      </w:r>
      <w:r w:rsidR="00DA1A41">
        <w:t>“</w:t>
      </w:r>
      <w:r w:rsidR="008063B1">
        <w:t>Modelo</w:t>
      </w:r>
      <w:r w:rsidR="00DA1A41">
        <w:t>”</w:t>
      </w:r>
      <w:r w:rsidR="008063B1">
        <w:t>)</w:t>
      </w:r>
      <w:r w:rsidR="00E975C0">
        <w:t xml:space="preserve"> and actual.  </w:t>
      </w:r>
      <w:r w:rsidR="008063B1">
        <w:t xml:space="preserve">The actual and simulated index numbers are shown in the lower part of the figure.  This is a good </w:t>
      </w:r>
      <w:r w:rsidR="00E975C0">
        <w:t>indication that the model is a reasonable forecasting tool.</w:t>
      </w:r>
    </w:p>
    <w:p w14:paraId="201409E8" w14:textId="77777777" w:rsidR="00106F99" w:rsidRDefault="00106F99" w:rsidP="009F5919">
      <w:pPr>
        <w:autoSpaceDE w:val="0"/>
        <w:autoSpaceDN w:val="0"/>
        <w:adjustRightInd w:val="0"/>
        <w:spacing w:after="0"/>
      </w:pPr>
    </w:p>
    <w:p w14:paraId="6141534B" w14:textId="770A6DC5" w:rsidR="00D86F99" w:rsidRDefault="00106F99" w:rsidP="00106F99">
      <w:pPr>
        <w:autoSpaceDE w:val="0"/>
        <w:autoSpaceDN w:val="0"/>
        <w:adjustRightInd w:val="0"/>
        <w:spacing w:after="0"/>
      </w:pPr>
      <w:r>
        <w:t>Figure 3 shows the relationship between actual and simulated Panama GDP from 1997 to 2012.    Again, there is a very close relationship between the actual and the simulated. These model results then are used in the input-output model.</w:t>
      </w:r>
    </w:p>
    <w:p w14:paraId="3F1F1D97" w14:textId="2FBB12D0" w:rsidR="00E975C0" w:rsidRPr="009A4E3D" w:rsidRDefault="006D4F78" w:rsidP="00FE1E22">
      <w:pPr>
        <w:autoSpaceDE w:val="0"/>
        <w:autoSpaceDN w:val="0"/>
        <w:adjustRightInd w:val="0"/>
        <w:spacing w:after="0"/>
      </w:pPr>
      <w:r>
        <w:rPr>
          <w:noProof/>
          <w:lang w:bidi="ar-SA"/>
        </w:rPr>
        <w:lastRenderedPageBreak/>
        <w:drawing>
          <wp:inline distT="0" distB="0" distL="0" distR="0" wp14:anchorId="47A0B304" wp14:editId="1A263375">
            <wp:extent cx="5503596" cy="3198495"/>
            <wp:effectExtent l="0" t="0" r="1905" b="1905"/>
            <wp:docPr id="2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C98606" w14:textId="279E2B10" w:rsidR="00F25AB1" w:rsidRDefault="00BE7D6D" w:rsidP="00E975C0">
      <w:pPr>
        <w:autoSpaceDE w:val="0"/>
        <w:autoSpaceDN w:val="0"/>
        <w:adjustRightInd w:val="0"/>
        <w:spacing w:afterLines="200" w:after="480"/>
        <w:jc w:val="center"/>
        <w:rPr>
          <w:b/>
        </w:rPr>
      </w:pPr>
      <w:r>
        <w:rPr>
          <w:b/>
        </w:rPr>
        <w:t xml:space="preserve">Figure 2 - </w:t>
      </w:r>
      <w:r w:rsidR="00E975C0">
        <w:rPr>
          <w:b/>
        </w:rPr>
        <w:t xml:space="preserve">Relationship between World and Panama Economies </w:t>
      </w:r>
    </w:p>
    <w:p w14:paraId="07C689C7" w14:textId="3B192476" w:rsidR="003A0F43" w:rsidRPr="007D1077" w:rsidRDefault="003A0F43" w:rsidP="006F44C8">
      <w:pPr>
        <w:pStyle w:val="ListParagraph"/>
        <w:numPr>
          <w:ilvl w:val="0"/>
          <w:numId w:val="11"/>
        </w:numPr>
        <w:autoSpaceDE w:val="0"/>
        <w:autoSpaceDN w:val="0"/>
        <w:adjustRightInd w:val="0"/>
        <w:spacing w:afterLines="200" w:after="480"/>
      </w:pPr>
      <w:r w:rsidRPr="007D1077">
        <w:rPr>
          <w:b/>
        </w:rPr>
        <w:t>Alternative Scenarios</w:t>
      </w:r>
    </w:p>
    <w:p w14:paraId="5E230F2C" w14:textId="77777777" w:rsidR="00106F99" w:rsidRDefault="00106F99" w:rsidP="00106F99">
      <w:pPr>
        <w:pStyle w:val="ListParagraph"/>
        <w:autoSpaceDE w:val="0"/>
        <w:autoSpaceDN w:val="0"/>
        <w:adjustRightInd w:val="0"/>
        <w:spacing w:after="1000"/>
        <w:ind w:left="90"/>
      </w:pPr>
    </w:p>
    <w:p w14:paraId="11EFB14D" w14:textId="44F74BC8" w:rsidR="00106F99" w:rsidRDefault="003A0F43" w:rsidP="00106F99">
      <w:pPr>
        <w:pStyle w:val="ListParagraph"/>
        <w:autoSpaceDE w:val="0"/>
        <w:autoSpaceDN w:val="0"/>
        <w:adjustRightInd w:val="0"/>
        <w:spacing w:after="1000"/>
        <w:ind w:left="90"/>
      </w:pPr>
      <w:r>
        <w:t xml:space="preserve">The input-output(I-O) </w:t>
      </w:r>
      <w:r w:rsidRPr="00BC56FD">
        <w:t xml:space="preserve">model allows us to perform </w:t>
      </w:r>
      <w:r>
        <w:t xml:space="preserve">a comparative static analysis for </w:t>
      </w:r>
      <w:r w:rsidRPr="00BC56FD">
        <w:t>three</w:t>
      </w:r>
      <w:r>
        <w:t xml:space="preserve"> possible scenarios from 2020 to</w:t>
      </w:r>
      <w:r w:rsidRPr="00BC56FD">
        <w:t xml:space="preserve"> 2025</w:t>
      </w:r>
      <w:r>
        <w:t>.  These are: most likely, optimistic,</w:t>
      </w:r>
      <w:r w:rsidRPr="00BC56FD">
        <w:t xml:space="preserve"> and pessimistic. Based on </w:t>
      </w:r>
      <w:r>
        <w:t xml:space="preserve">the I-O model for </w:t>
      </w:r>
      <w:r w:rsidRPr="00BC56FD">
        <w:t xml:space="preserve">the </w:t>
      </w:r>
      <w:r w:rsidR="003C3EB3">
        <w:t xml:space="preserve">base </w:t>
      </w:r>
      <w:r w:rsidRPr="00BC56FD">
        <w:t xml:space="preserve">year 2014, the </w:t>
      </w:r>
      <w:r>
        <w:t xml:space="preserve">scenarios are </w:t>
      </w:r>
      <w:r w:rsidR="003C3EB3" w:rsidRPr="00BC56FD">
        <w:t>built</w:t>
      </w:r>
      <w:r w:rsidRPr="00BC56FD">
        <w:t xml:space="preserve"> on </w:t>
      </w:r>
      <w:r>
        <w:t>an</w:t>
      </w:r>
      <w:r w:rsidRPr="00BC56FD">
        <w:t xml:space="preserve"> association between variables that are related to the behavior of the world economy and the national economy.</w:t>
      </w:r>
    </w:p>
    <w:p w14:paraId="7E7F41D6" w14:textId="77777777" w:rsidR="00106F99" w:rsidRDefault="00106F99" w:rsidP="00106F99">
      <w:pPr>
        <w:pStyle w:val="ListParagraph"/>
        <w:autoSpaceDE w:val="0"/>
        <w:autoSpaceDN w:val="0"/>
        <w:adjustRightInd w:val="0"/>
        <w:spacing w:after="1000"/>
        <w:ind w:left="90"/>
      </w:pPr>
    </w:p>
    <w:p w14:paraId="50A34DA2" w14:textId="0490AAA9" w:rsidR="009F5919" w:rsidRDefault="009F5919" w:rsidP="00106F99">
      <w:pPr>
        <w:pStyle w:val="ListParagraph"/>
        <w:autoSpaceDE w:val="0"/>
        <w:autoSpaceDN w:val="0"/>
        <w:adjustRightInd w:val="0"/>
        <w:spacing w:after="0"/>
        <w:ind w:left="86"/>
        <w:rPr>
          <w:b/>
          <w:i/>
        </w:rPr>
      </w:pPr>
      <w:r>
        <w:rPr>
          <w:b/>
          <w:i/>
        </w:rPr>
        <w:t xml:space="preserve">4.1 </w:t>
      </w:r>
      <w:r w:rsidRPr="006F44C8">
        <w:rPr>
          <w:b/>
          <w:i/>
        </w:rPr>
        <w:t xml:space="preserve">Most Likely Scenario 2020 </w:t>
      </w:r>
      <w:r w:rsidR="00106F99">
        <w:rPr>
          <w:b/>
          <w:i/>
        </w:rPr>
        <w:t>–</w:t>
      </w:r>
      <w:r w:rsidRPr="006F44C8">
        <w:rPr>
          <w:b/>
          <w:i/>
        </w:rPr>
        <w:t xml:space="preserve"> 2025</w:t>
      </w:r>
    </w:p>
    <w:p w14:paraId="7C86A5A0" w14:textId="77777777" w:rsidR="00106F99" w:rsidRPr="006F44C8" w:rsidRDefault="00106F99" w:rsidP="00106F99">
      <w:pPr>
        <w:pStyle w:val="ListParagraph"/>
        <w:autoSpaceDE w:val="0"/>
        <w:autoSpaceDN w:val="0"/>
        <w:adjustRightInd w:val="0"/>
        <w:spacing w:after="0"/>
        <w:ind w:left="86"/>
        <w:rPr>
          <w:b/>
          <w:i/>
        </w:rPr>
      </w:pPr>
    </w:p>
    <w:p w14:paraId="23E62083" w14:textId="77777777" w:rsidR="009F5919" w:rsidRDefault="009F5919" w:rsidP="009F5919">
      <w:pPr>
        <w:tabs>
          <w:tab w:val="left" w:pos="1610"/>
        </w:tabs>
        <w:ind w:left="90"/>
      </w:pPr>
      <w:r w:rsidRPr="00362B87">
        <w:t>In this period</w:t>
      </w:r>
      <w:r>
        <w:t>,</w:t>
      </w:r>
      <w:r w:rsidRPr="00362B87">
        <w:t xml:space="preserve"> a slight recovery of the world economy is </w:t>
      </w:r>
      <w:r>
        <w:t xml:space="preserve">stimulated </w:t>
      </w:r>
      <w:r w:rsidRPr="00362B87">
        <w:t>by the growth of the United States and the European Union. Both th</w:t>
      </w:r>
      <w:r>
        <w:t>e United States and the EU</w:t>
      </w:r>
      <w:r w:rsidRPr="00362B87">
        <w:t xml:space="preserve"> are expected to grow between 1.5% and 2.5% in the five-year period. It is also assumed that countries like Singapore and Korea will grow at the rates that are currently growing. Ch</w:t>
      </w:r>
      <w:r>
        <w:t xml:space="preserve">ina stabilizes its growth </w:t>
      </w:r>
      <w:r w:rsidRPr="00362B87">
        <w:t>rate</w:t>
      </w:r>
      <w:r>
        <w:t xml:space="preserve">.  </w:t>
      </w:r>
      <w:r w:rsidRPr="00362B87">
        <w:t>Panama's economy grows as a whole according to the trends determined during the previous five-year period</w:t>
      </w:r>
      <w:r>
        <w:t xml:space="preserve"> according to IMF projections. </w:t>
      </w:r>
      <w:r w:rsidRPr="00362B87">
        <w:t xml:space="preserve"> </w:t>
      </w:r>
      <w:r>
        <w:t>I</w:t>
      </w:r>
      <w:r w:rsidRPr="00362B87">
        <w:t>n the case of free</w:t>
      </w:r>
      <w:r>
        <w:t xml:space="preserve"> trade</w:t>
      </w:r>
      <w:r w:rsidRPr="00362B87">
        <w:t xml:space="preserve"> zones, air transport, telecommunications, the</w:t>
      </w:r>
      <w:r>
        <w:t xml:space="preserve"> Panama Canal, ports, and other</w:t>
      </w:r>
      <w:r w:rsidRPr="00362B87">
        <w:t xml:space="preserve"> </w:t>
      </w:r>
      <w:r>
        <w:t>sectors of maritime activity, increases in technology are</w:t>
      </w:r>
      <w:r w:rsidRPr="00362B87">
        <w:t xml:space="preserve"> assumed by changing the input-output ratio, increasing the Gross Value of Production / Employment.</w:t>
      </w:r>
    </w:p>
    <w:p w14:paraId="232E12FD" w14:textId="77777777" w:rsidR="009F5919" w:rsidRDefault="009F5919" w:rsidP="00D52F21">
      <w:pPr>
        <w:pStyle w:val="ListParagraph"/>
        <w:autoSpaceDE w:val="0"/>
        <w:autoSpaceDN w:val="0"/>
        <w:adjustRightInd w:val="0"/>
        <w:spacing w:after="1000"/>
        <w:ind w:left="90"/>
      </w:pPr>
    </w:p>
    <w:p w14:paraId="4A1C8735" w14:textId="77777777" w:rsidR="00D52F21" w:rsidRDefault="00B23540" w:rsidP="00D52F21">
      <w:pPr>
        <w:pStyle w:val="ListParagraph"/>
        <w:autoSpaceDE w:val="0"/>
        <w:autoSpaceDN w:val="0"/>
        <w:adjustRightInd w:val="0"/>
        <w:spacing w:after="1000"/>
        <w:ind w:left="90"/>
        <w:rPr>
          <w:b/>
        </w:rPr>
      </w:pPr>
      <w:r>
        <w:rPr>
          <w:noProof/>
          <w:lang w:bidi="ar-SA"/>
        </w:rPr>
        <w:drawing>
          <wp:inline distT="0" distB="0" distL="0" distR="0" wp14:anchorId="6832E576" wp14:editId="114C7F6D">
            <wp:extent cx="5398135" cy="3046095"/>
            <wp:effectExtent l="0" t="0" r="12065" b="1905"/>
            <wp:docPr id="2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F333B03" w14:textId="77777777" w:rsidR="00D52F21" w:rsidRDefault="00D52F21" w:rsidP="00D52F21">
      <w:pPr>
        <w:pStyle w:val="ListParagraph"/>
        <w:autoSpaceDE w:val="0"/>
        <w:autoSpaceDN w:val="0"/>
        <w:adjustRightInd w:val="0"/>
        <w:spacing w:after="1000"/>
        <w:ind w:left="90"/>
        <w:rPr>
          <w:b/>
        </w:rPr>
      </w:pPr>
    </w:p>
    <w:p w14:paraId="7EEB5C9E" w14:textId="437BCB4E" w:rsidR="00B23540" w:rsidRDefault="00BE7D6D" w:rsidP="00373A30">
      <w:pPr>
        <w:pStyle w:val="ListParagraph"/>
        <w:autoSpaceDE w:val="0"/>
        <w:autoSpaceDN w:val="0"/>
        <w:adjustRightInd w:val="0"/>
        <w:spacing w:after="0"/>
        <w:ind w:left="86"/>
        <w:jc w:val="center"/>
        <w:rPr>
          <w:b/>
        </w:rPr>
      </w:pPr>
      <w:r>
        <w:rPr>
          <w:b/>
        </w:rPr>
        <w:t xml:space="preserve">Figure 3 - </w:t>
      </w:r>
      <w:r w:rsidR="00B23540">
        <w:rPr>
          <w:b/>
        </w:rPr>
        <w:t>Impact of Driver Sectors on the Economy of Panama</w:t>
      </w:r>
    </w:p>
    <w:p w14:paraId="7177BE6E" w14:textId="77777777" w:rsidR="00373A30" w:rsidRDefault="00373A30" w:rsidP="006F44C8">
      <w:pPr>
        <w:ind w:left="90"/>
        <w:rPr>
          <w:b/>
          <w:i/>
        </w:rPr>
      </w:pPr>
    </w:p>
    <w:p w14:paraId="7548D68C" w14:textId="46616ECB" w:rsidR="00EE2C24" w:rsidRDefault="00EE2C24" w:rsidP="00EE2C24">
      <w:pPr>
        <w:tabs>
          <w:tab w:val="left" w:pos="1610"/>
        </w:tabs>
        <w:ind w:left="90"/>
      </w:pPr>
      <w:r>
        <w:rPr>
          <w:b/>
          <w:i/>
        </w:rPr>
        <w:t>4.2 Optimistic Scenario 2020 – 2025</w:t>
      </w:r>
    </w:p>
    <w:p w14:paraId="082AC8BD" w14:textId="395640D7" w:rsidR="00EE2C24" w:rsidRDefault="007D1077" w:rsidP="00EE2C24">
      <w:pPr>
        <w:tabs>
          <w:tab w:val="left" w:pos="1610"/>
        </w:tabs>
        <w:ind w:left="90"/>
      </w:pPr>
      <w:r>
        <w:t>The world economy grows at the same rate as the most likely scenario. Panama's economy is growing at a faster pace than the most likely scenario because the Panama Canal, ports and air transport grow at a faster rate due to the expansion of the canal, the operation of new port areas and the expansion of the air transport network. Tourism maintains the pace of growth of the likely scenario and, in general, there is greater linkage with the rest of the national economy. The Mining and Quarrying sector maintains its current growth rate as a result of the development of the Minera Panama project. Technological parameters change in all sectors of the economy.  It is assumed that the economy of Panama will grow at an annual average rate of more than 2% per year faster in real terms than the most likely scenario</w:t>
      </w:r>
      <w:r w:rsidR="003F46C7">
        <w:t>.</w:t>
      </w:r>
    </w:p>
    <w:p w14:paraId="4690E4CC" w14:textId="7B730804" w:rsidR="007D1077" w:rsidRDefault="007D1077" w:rsidP="00FC7398">
      <w:pPr>
        <w:pStyle w:val="ListParagraph"/>
        <w:numPr>
          <w:ilvl w:val="1"/>
          <w:numId w:val="14"/>
        </w:numPr>
        <w:tabs>
          <w:tab w:val="left" w:pos="1610"/>
        </w:tabs>
      </w:pPr>
      <w:r w:rsidRPr="00FC7398">
        <w:rPr>
          <w:b/>
          <w:i/>
        </w:rPr>
        <w:t>Pessimistic Scenario 2020 – 2025</w:t>
      </w:r>
    </w:p>
    <w:p w14:paraId="6044DDD2" w14:textId="2291F322" w:rsidR="00FC7398" w:rsidRDefault="0021772D" w:rsidP="00FC7398">
      <w:pPr>
        <w:tabs>
          <w:tab w:val="left" w:pos="1610"/>
        </w:tabs>
      </w:pPr>
      <w:r>
        <w:t>At the international level, the United States, the European Union, Japan, Korea and Singapore all maintain the same level of growth as the likely scenario. China decreases its growth by at least 0.5% on average per year compared to the likely scenario.  In Panama, the free trade zone sector falls substantially, affecting important linkages in the country. This decreases</w:t>
      </w:r>
      <w:r w:rsidR="00BB6946" w:rsidRPr="00BB6946">
        <w:t xml:space="preserve"> </w:t>
      </w:r>
      <w:r w:rsidR="00BB6946">
        <w:t>the growth rate of the most likely scenario</w:t>
      </w:r>
      <w:r>
        <w:t xml:space="preserve"> by an average of 0.5% per year. The political-administrative environment affects the rational expectations of the investors, and tourism reduces its growth by </w:t>
      </w:r>
      <w:r>
        <w:lastRenderedPageBreak/>
        <w:t>at least 1% per year. In addition, Cuba develops a logistical sector for world trade, especially in the maritime component and a canal is constructed by Nicaragua, which also affects investment decisions reducing Panama's potential competitiveness.</w:t>
      </w:r>
    </w:p>
    <w:p w14:paraId="01647E4A" w14:textId="3C8F931E" w:rsidR="00FC7398" w:rsidRPr="00BB6946" w:rsidRDefault="00106F99" w:rsidP="00BB6946">
      <w:pPr>
        <w:pStyle w:val="ListParagraph"/>
        <w:numPr>
          <w:ilvl w:val="0"/>
          <w:numId w:val="11"/>
        </w:numPr>
        <w:tabs>
          <w:tab w:val="left" w:pos="1610"/>
        </w:tabs>
        <w:rPr>
          <w:b/>
        </w:rPr>
      </w:pPr>
      <w:r>
        <w:rPr>
          <w:b/>
          <w:szCs w:val="24"/>
        </w:rPr>
        <w:t xml:space="preserve">An </w:t>
      </w:r>
      <w:r w:rsidR="00FC7398" w:rsidRPr="00BB6946">
        <w:rPr>
          <w:b/>
          <w:szCs w:val="24"/>
        </w:rPr>
        <w:t>Analytical Tool to Measure the Impact of New Development</w:t>
      </w:r>
      <w:r w:rsidR="003C3EB3">
        <w:rPr>
          <w:b/>
          <w:szCs w:val="24"/>
        </w:rPr>
        <w:t>s</w:t>
      </w:r>
      <w:r w:rsidR="00FC7398" w:rsidRPr="00BB6946">
        <w:rPr>
          <w:b/>
          <w:szCs w:val="24"/>
        </w:rPr>
        <w:t xml:space="preserve"> </w:t>
      </w:r>
    </w:p>
    <w:p w14:paraId="6C316523" w14:textId="77777777" w:rsidR="00FC7398" w:rsidRDefault="00FC7398" w:rsidP="00FC7398">
      <w:pPr>
        <w:pStyle w:val="ListParagraph"/>
        <w:tabs>
          <w:tab w:val="left" w:pos="1610"/>
        </w:tabs>
        <w:ind w:left="450"/>
        <w:rPr>
          <w:b/>
          <w:szCs w:val="24"/>
        </w:rPr>
      </w:pPr>
    </w:p>
    <w:p w14:paraId="5C7483FF" w14:textId="6DE6DAD4" w:rsidR="003D2E37" w:rsidRPr="003D2E37" w:rsidRDefault="003D2E37" w:rsidP="003D2E37">
      <w:pPr>
        <w:pStyle w:val="ListParagraph"/>
        <w:tabs>
          <w:tab w:val="left" w:pos="1610"/>
        </w:tabs>
        <w:ind w:left="90"/>
        <w:rPr>
          <w:b/>
          <w:i/>
          <w:szCs w:val="24"/>
        </w:rPr>
      </w:pPr>
      <w:r>
        <w:rPr>
          <w:b/>
          <w:i/>
          <w:szCs w:val="24"/>
        </w:rPr>
        <w:t>5.1 Estimated Growth Rates for Each Scenario</w:t>
      </w:r>
    </w:p>
    <w:p w14:paraId="4EE92B2C" w14:textId="55E8F6B9" w:rsidR="003D2E37" w:rsidRDefault="0095315B" w:rsidP="00C45795">
      <w:pPr>
        <w:tabs>
          <w:tab w:val="left" w:pos="1610"/>
        </w:tabs>
      </w:pPr>
      <w:r>
        <w:t xml:space="preserve">The first step in the process of developing an analytical tool is to estimate growth rates of exports for each of the scenarios.  The export of goods and services from </w:t>
      </w:r>
      <w:r w:rsidR="003D2E37">
        <w:t xml:space="preserve">Panama depends on </w:t>
      </w:r>
      <w:r>
        <w:t>worldwide exports. In recent years, Panama</w:t>
      </w:r>
      <w:r w:rsidR="003F46C7">
        <w:t>’s</w:t>
      </w:r>
      <w:r>
        <w:t xml:space="preserve"> exports are growing at a faster pace than exports of goods worldwide because the country has a variety of factors which enhance its competitive advantage, including the canal, ports and strategic location. </w:t>
      </w:r>
      <w:r w:rsidR="003D2E37">
        <w:t>The optimistic scenario is b</w:t>
      </w:r>
      <w:r>
        <w:t>ased on an average annual ra</w:t>
      </w:r>
      <w:r w:rsidR="003D2E37">
        <w:t xml:space="preserve">te of Panama's exports of 14.3% which is Panama’s recent history (2005-2012).  An average annual rate of Panama's exports of 8.4% was considered the likely scenario, which is similar to Singapore's average annual growth (exports or GDP) for the same period. This means that it is assumed that in an optimistic scenario the economy of Panama would grow at its current rate and that in the most likely scenario, a mature Panama would grow at the same rate as Singapore.  Singapore was used because its maritime </w:t>
      </w:r>
      <w:r w:rsidR="00E31C70">
        <w:t xml:space="preserve">and logistics </w:t>
      </w:r>
      <w:r w:rsidR="003D2E37">
        <w:t>cluster is similar to that of Panama.  Finally, an arbitrary rate of 4% for Panama's export growth was considered in a pessimistic scenario, with this rate being roughly half that of the probable scenario.</w:t>
      </w:r>
    </w:p>
    <w:p w14:paraId="5C8A5B20" w14:textId="204CF4A6" w:rsidR="0095315B" w:rsidRDefault="00384680" w:rsidP="0095315B">
      <w:pPr>
        <w:tabs>
          <w:tab w:val="left" w:pos="1610"/>
        </w:tabs>
      </w:pPr>
      <w:r>
        <w:rPr>
          <w:b/>
          <w:i/>
        </w:rPr>
        <w:t>5.2 Estimated GDP for Each Sector</w:t>
      </w:r>
    </w:p>
    <w:p w14:paraId="1DAA95C7" w14:textId="65C02557" w:rsidR="00492998" w:rsidRPr="00492998" w:rsidRDefault="00384680" w:rsidP="00492998">
      <w:pPr>
        <w:pStyle w:val="PlainText"/>
        <w:spacing w:after="200" w:line="300" w:lineRule="auto"/>
        <w:rPr>
          <w:rFonts w:ascii="Times New Roman" w:eastAsiaTheme="minorEastAsia" w:hAnsi="Times New Roman" w:cs="Times New Roman"/>
          <w:sz w:val="24"/>
          <w:szCs w:val="22"/>
          <w:lang w:bidi="en-US"/>
        </w:rPr>
      </w:pPr>
      <w:r w:rsidRPr="00492998">
        <w:rPr>
          <w:rFonts w:ascii="Times New Roman" w:eastAsiaTheme="minorEastAsia" w:hAnsi="Times New Roman" w:cs="Times New Roman"/>
          <w:sz w:val="24"/>
          <w:szCs w:val="22"/>
          <w:lang w:bidi="en-US"/>
        </w:rPr>
        <w:t>Sector GDP was estimated in two ways.  One is through the input-output analysis</w:t>
      </w:r>
      <w:r w:rsidR="003C1A9C">
        <w:rPr>
          <w:rFonts w:ascii="Times New Roman" w:eastAsiaTheme="minorEastAsia" w:hAnsi="Times New Roman" w:cs="Times New Roman"/>
          <w:sz w:val="24"/>
          <w:szCs w:val="22"/>
          <w:lang w:bidi="en-US"/>
        </w:rPr>
        <w:t xml:space="preserve">. </w:t>
      </w:r>
      <w:r w:rsidRPr="00492998">
        <w:rPr>
          <w:rFonts w:ascii="Times New Roman" w:eastAsiaTheme="minorEastAsia" w:hAnsi="Times New Roman" w:cs="Times New Roman"/>
          <w:sz w:val="24"/>
          <w:szCs w:val="22"/>
          <w:lang w:bidi="en-US"/>
        </w:rPr>
        <w:t xml:space="preserve"> </w:t>
      </w:r>
      <w:r w:rsidR="003C1A9C">
        <w:rPr>
          <w:rFonts w:ascii="Times New Roman" w:eastAsiaTheme="minorEastAsia" w:hAnsi="Times New Roman" w:cs="Times New Roman"/>
          <w:sz w:val="24"/>
          <w:szCs w:val="22"/>
          <w:lang w:bidi="en-US"/>
        </w:rPr>
        <w:t xml:space="preserve">The input-output model consists of 56 sectors in 2014.   </w:t>
      </w:r>
      <w:r w:rsidR="00492998" w:rsidRPr="00492998">
        <w:rPr>
          <w:rFonts w:ascii="Times New Roman" w:eastAsiaTheme="minorEastAsia" w:hAnsi="Times New Roman" w:cs="Times New Roman"/>
          <w:sz w:val="24"/>
          <w:szCs w:val="22"/>
          <w:lang w:bidi="en-US"/>
        </w:rPr>
        <w:t xml:space="preserve">I-O data , intermediate </w:t>
      </w:r>
      <w:r w:rsidR="003C1A9C" w:rsidRPr="00492998">
        <w:rPr>
          <w:rFonts w:ascii="Times New Roman" w:eastAsiaTheme="minorEastAsia" w:hAnsi="Times New Roman" w:cs="Times New Roman"/>
          <w:sz w:val="24"/>
          <w:szCs w:val="22"/>
          <w:lang w:bidi="en-US"/>
        </w:rPr>
        <w:t>consumption</w:t>
      </w:r>
      <w:r w:rsidR="00492998" w:rsidRPr="00492998">
        <w:rPr>
          <w:rFonts w:ascii="Times New Roman" w:eastAsiaTheme="minorEastAsia" w:hAnsi="Times New Roman" w:cs="Times New Roman"/>
          <w:sz w:val="24"/>
          <w:szCs w:val="22"/>
          <w:lang w:bidi="en-US"/>
        </w:rPr>
        <w:t>, GDP and employment where obtain</w:t>
      </w:r>
      <w:r w:rsidR="003C1A9C">
        <w:rPr>
          <w:rFonts w:ascii="Times New Roman" w:eastAsiaTheme="minorEastAsia" w:hAnsi="Times New Roman" w:cs="Times New Roman"/>
          <w:sz w:val="24"/>
          <w:szCs w:val="22"/>
          <w:lang w:bidi="en-US"/>
        </w:rPr>
        <w:t>ed</w:t>
      </w:r>
      <w:r w:rsidR="00492998" w:rsidRPr="00492998">
        <w:rPr>
          <w:rFonts w:ascii="Times New Roman" w:eastAsiaTheme="minorEastAsia" w:hAnsi="Times New Roman" w:cs="Times New Roman"/>
          <w:sz w:val="24"/>
          <w:szCs w:val="22"/>
          <w:lang w:bidi="en-US"/>
        </w:rPr>
        <w:t xml:space="preserve"> from </w:t>
      </w:r>
      <w:r w:rsidR="003C1A9C">
        <w:rPr>
          <w:rFonts w:ascii="Times New Roman" w:eastAsiaTheme="minorEastAsia" w:hAnsi="Times New Roman" w:cs="Times New Roman"/>
          <w:sz w:val="24"/>
          <w:szCs w:val="22"/>
          <w:lang w:bidi="en-US"/>
        </w:rPr>
        <w:t xml:space="preserve">the </w:t>
      </w:r>
      <w:r w:rsidR="00492998" w:rsidRPr="00492998">
        <w:rPr>
          <w:rFonts w:ascii="Times New Roman" w:eastAsiaTheme="minorEastAsia" w:hAnsi="Times New Roman" w:cs="Times New Roman"/>
          <w:sz w:val="24"/>
          <w:szCs w:val="22"/>
          <w:lang w:bidi="en-US"/>
        </w:rPr>
        <w:t xml:space="preserve">National Income Accounts, Recent Tables of Supply and Demand (rectangle matrix) for 244 sectors and </w:t>
      </w:r>
      <w:r w:rsidR="003C1A9C">
        <w:rPr>
          <w:rFonts w:ascii="Times New Roman" w:eastAsiaTheme="minorEastAsia" w:hAnsi="Times New Roman" w:cs="Times New Roman"/>
          <w:sz w:val="24"/>
          <w:szCs w:val="22"/>
          <w:lang w:bidi="en-US"/>
        </w:rPr>
        <w:t>primary data from previous studies</w:t>
      </w:r>
      <w:r w:rsidR="003C1A9C" w:rsidRPr="00492998">
        <w:rPr>
          <w:rFonts w:ascii="Times New Roman" w:eastAsiaTheme="minorEastAsia" w:hAnsi="Times New Roman" w:cs="Times New Roman"/>
          <w:sz w:val="24"/>
          <w:szCs w:val="22"/>
          <w:lang w:bidi="en-US"/>
        </w:rPr>
        <w:t xml:space="preserve"> with</w:t>
      </w:r>
      <w:r w:rsidR="003C1A9C">
        <w:rPr>
          <w:rFonts w:ascii="Times New Roman" w:eastAsiaTheme="minorEastAsia" w:hAnsi="Times New Roman" w:cs="Times New Roman"/>
          <w:sz w:val="24"/>
          <w:szCs w:val="22"/>
          <w:lang w:bidi="en-US"/>
        </w:rPr>
        <w:t xml:space="preserve"> the Canal. </w:t>
      </w:r>
      <w:r w:rsidR="00E64E9D">
        <w:rPr>
          <w:rFonts w:ascii="Times New Roman" w:eastAsiaTheme="minorEastAsia" w:hAnsi="Times New Roman" w:cs="Times New Roman"/>
          <w:sz w:val="24"/>
          <w:szCs w:val="22"/>
          <w:lang w:bidi="en-US"/>
        </w:rPr>
        <w:t xml:space="preserve"> The model was used to develop multipliers which incorporate both the direct</w:t>
      </w:r>
      <w:r w:rsidR="001240FB">
        <w:rPr>
          <w:rFonts w:ascii="Times New Roman" w:eastAsiaTheme="minorEastAsia" w:hAnsi="Times New Roman" w:cs="Times New Roman"/>
          <w:sz w:val="24"/>
          <w:szCs w:val="22"/>
          <w:lang w:bidi="en-US"/>
        </w:rPr>
        <w:t>,</w:t>
      </w:r>
      <w:r w:rsidR="00E64E9D">
        <w:rPr>
          <w:rFonts w:ascii="Times New Roman" w:eastAsiaTheme="minorEastAsia" w:hAnsi="Times New Roman" w:cs="Times New Roman"/>
          <w:sz w:val="24"/>
          <w:szCs w:val="22"/>
          <w:lang w:bidi="en-US"/>
        </w:rPr>
        <w:t xml:space="preserve"> </w:t>
      </w:r>
      <w:r w:rsidR="001240FB">
        <w:rPr>
          <w:rFonts w:ascii="Times New Roman" w:eastAsiaTheme="minorEastAsia" w:hAnsi="Times New Roman" w:cs="Times New Roman"/>
          <w:sz w:val="24"/>
          <w:szCs w:val="22"/>
          <w:lang w:bidi="en-US"/>
        </w:rPr>
        <w:t xml:space="preserve">indirect, and induced </w:t>
      </w:r>
      <w:r w:rsidR="00E64E9D">
        <w:rPr>
          <w:rFonts w:ascii="Times New Roman" w:eastAsiaTheme="minorEastAsia" w:hAnsi="Times New Roman" w:cs="Times New Roman"/>
          <w:sz w:val="24"/>
          <w:szCs w:val="22"/>
          <w:lang w:bidi="en-US"/>
        </w:rPr>
        <w:t xml:space="preserve">effects on sector </w:t>
      </w:r>
      <w:r w:rsidR="001240FB">
        <w:rPr>
          <w:rFonts w:ascii="Times New Roman" w:eastAsiaTheme="minorEastAsia" w:hAnsi="Times New Roman" w:cs="Times New Roman"/>
          <w:sz w:val="24"/>
          <w:szCs w:val="22"/>
          <w:lang w:bidi="en-US"/>
        </w:rPr>
        <w:t xml:space="preserve">and national </w:t>
      </w:r>
      <w:r w:rsidR="00E64E9D">
        <w:rPr>
          <w:rFonts w:ascii="Times New Roman" w:eastAsiaTheme="minorEastAsia" w:hAnsi="Times New Roman" w:cs="Times New Roman"/>
          <w:sz w:val="24"/>
          <w:szCs w:val="22"/>
          <w:lang w:bidi="en-US"/>
        </w:rPr>
        <w:t xml:space="preserve">GDP. </w:t>
      </w:r>
    </w:p>
    <w:p w14:paraId="795B8B3B" w14:textId="3B928A2A" w:rsidR="00384680" w:rsidRDefault="00384680" w:rsidP="0095315B">
      <w:pPr>
        <w:tabs>
          <w:tab w:val="left" w:pos="1610"/>
        </w:tabs>
      </w:pPr>
      <w:r>
        <w:t>Second, a trend analysis was done by relating the GDP for each sector</w:t>
      </w:r>
      <w:r w:rsidR="003C1A9C">
        <w:t xml:space="preserve"> to an index of exports of goods and services</w:t>
      </w:r>
      <w:r>
        <w:t xml:space="preserve">.   Data for the years 1996 – 2012 was utilized in the trend analysis.  The results of both analyses are shown in </w:t>
      </w:r>
      <w:r w:rsidR="003C1A9C">
        <w:t xml:space="preserve">Table 1. </w:t>
      </w:r>
    </w:p>
    <w:p w14:paraId="42D77D93" w14:textId="77777777" w:rsidR="00F25AB1" w:rsidRDefault="00F25AB1" w:rsidP="00F25AB1">
      <w:pPr>
        <w:autoSpaceDE w:val="0"/>
        <w:autoSpaceDN w:val="0"/>
        <w:adjustRightInd w:val="0"/>
      </w:pPr>
      <w:r>
        <w:t xml:space="preserve">In the table is shown the results for each of the cluster sectors.  Sector GDP is shown for the base year of 2014 and then for 2020 and 2025.  Optimistic, Most Likely and Pessimistic estimates are shown for each forecasted year.  Two sets of forecasts are shown, one developed from the I-O analysis and one that resulted from the simple regression analysis for each sector.  As can be </w:t>
      </w:r>
      <w:r>
        <w:lastRenderedPageBreak/>
        <w:t>seen in the table, the I-O and regression results, for the most part, yield similar results.  Most likely results are highlighted in the table.</w:t>
      </w:r>
    </w:p>
    <w:p w14:paraId="733D1273" w14:textId="1151C608" w:rsidR="003A5860" w:rsidRDefault="00F25AB1" w:rsidP="009F5919">
      <w:pPr>
        <w:autoSpaceDE w:val="0"/>
        <w:autoSpaceDN w:val="0"/>
        <w:adjustRightInd w:val="0"/>
        <w:spacing w:after="0"/>
      </w:pPr>
      <w:r>
        <w:t xml:space="preserve">Finally, the input-output results are used to estimate overall macroeconomic variables for the entire Panamanian economy.  These are shown in Table 2 for 2020 and 2025 for Optimistic, Most Likely and Pessimistic scenarios.  </w:t>
      </w:r>
      <w:r w:rsidR="00C5495F">
        <w:t xml:space="preserve">In the table, Gross Value of Production (Output), GVP, is shown.  For an industry, it is a measure of an industry’s sales or receipts.  This includes sales to final consumers and sales to other industries that are intermediate outputs.  It is also a measure of an industry’s value added plus intermediate goods.  Measures of </w:t>
      </w:r>
      <w:r w:rsidR="009F5919">
        <w:t>the GVP</w:t>
      </w:r>
      <w:r w:rsidR="00185976">
        <w:t xml:space="preserve"> </w:t>
      </w:r>
      <w:r w:rsidR="00C5495F">
        <w:t>provide a measure of the importance of that industry to the economy.</w:t>
      </w:r>
      <w:r w:rsidR="003F46C7">
        <w:t xml:space="preserve"> </w:t>
      </w:r>
    </w:p>
    <w:p w14:paraId="2063F395" w14:textId="27A59C2A" w:rsidR="009F5919" w:rsidRDefault="009F5919" w:rsidP="009F5919">
      <w:pPr>
        <w:autoSpaceDE w:val="0"/>
        <w:autoSpaceDN w:val="0"/>
        <w:adjustRightInd w:val="0"/>
        <w:spacing w:after="0"/>
      </w:pPr>
    </w:p>
    <w:p w14:paraId="4AE6CE5A" w14:textId="77777777" w:rsidR="009F5919" w:rsidRDefault="009F5919" w:rsidP="009F5919">
      <w:pPr>
        <w:autoSpaceDE w:val="0"/>
        <w:autoSpaceDN w:val="0"/>
        <w:adjustRightInd w:val="0"/>
        <w:spacing w:after="0"/>
      </w:pPr>
      <w:r>
        <w:t>However, for the economy as a whole, GVP involves double counting.  That is, it includes both sales of intermediate goods and final products. It is a useful measure of the total transactions or total economic activity.  Sales of intermediate goods must be subtracted to obtain GDP.</w:t>
      </w:r>
    </w:p>
    <w:p w14:paraId="47F61AF5" w14:textId="77777777" w:rsidR="00177969" w:rsidRPr="00177969" w:rsidRDefault="00177969" w:rsidP="00177969">
      <w:pPr>
        <w:autoSpaceDE w:val="0"/>
        <w:autoSpaceDN w:val="0"/>
        <w:adjustRightInd w:val="0"/>
        <w:spacing w:after="40"/>
      </w:pPr>
    </w:p>
    <w:p w14:paraId="3D1E9AEE" w14:textId="05DB4516" w:rsidR="009F5919" w:rsidRDefault="009F5919" w:rsidP="009F5919">
      <w:pPr>
        <w:pStyle w:val="ListParagraph"/>
        <w:numPr>
          <w:ilvl w:val="0"/>
          <w:numId w:val="11"/>
        </w:numPr>
        <w:autoSpaceDE w:val="0"/>
        <w:autoSpaceDN w:val="0"/>
        <w:adjustRightInd w:val="0"/>
        <w:spacing w:after="40"/>
        <w:ind w:hanging="450"/>
      </w:pPr>
      <w:r w:rsidRPr="00C3546E">
        <w:rPr>
          <w:b/>
          <w:szCs w:val="24"/>
        </w:rPr>
        <w:t>Assessment of investments in project</w:t>
      </w:r>
      <w:r>
        <w:rPr>
          <w:b/>
          <w:szCs w:val="24"/>
        </w:rPr>
        <w:t>s</w:t>
      </w:r>
      <w:r w:rsidRPr="00C3546E">
        <w:rPr>
          <w:b/>
          <w:szCs w:val="24"/>
        </w:rPr>
        <w:t xml:space="preserve"> related to </w:t>
      </w:r>
      <w:r w:rsidRPr="00181E9A">
        <w:rPr>
          <w:b/>
          <w:szCs w:val="24"/>
        </w:rPr>
        <w:t>logistics for world trade</w:t>
      </w:r>
      <w:r w:rsidRPr="00C3546E">
        <w:rPr>
          <w:b/>
          <w:szCs w:val="24"/>
        </w:rPr>
        <w:t xml:space="preserve"> </w:t>
      </w:r>
    </w:p>
    <w:p w14:paraId="5A2A5F39" w14:textId="77777777" w:rsidR="009F5919" w:rsidRDefault="009F5919" w:rsidP="009F5919">
      <w:pPr>
        <w:autoSpaceDE w:val="0"/>
        <w:autoSpaceDN w:val="0"/>
        <w:adjustRightInd w:val="0"/>
      </w:pPr>
      <w:r>
        <w:t xml:space="preserve">Let´s assume a hypothetical investment in a commercial development project that is related to the logistics for world trade (such any port project) for an amount of $1,200 million which will create a future revenue stream of $240 million. </w:t>
      </w:r>
    </w:p>
    <w:p w14:paraId="2693E17B" w14:textId="1E106B82" w:rsidR="009F5919" w:rsidRDefault="009F5919" w:rsidP="009F5919">
      <w:pPr>
        <w:autoSpaceDE w:val="0"/>
        <w:autoSpaceDN w:val="0"/>
        <w:adjustRightInd w:val="0"/>
      </w:pPr>
      <w:r>
        <w:t>The steps to assess the hypothetical case of investment for logistics for world trade (i.e. ports) follow.</w:t>
      </w:r>
    </w:p>
    <w:p w14:paraId="1764CF74" w14:textId="2870017E" w:rsidR="009F5919" w:rsidRDefault="009F5919" w:rsidP="009F5919">
      <w:pPr>
        <w:autoSpaceDE w:val="0"/>
        <w:autoSpaceDN w:val="0"/>
        <w:adjustRightInd w:val="0"/>
        <w:spacing w:after="0"/>
      </w:pPr>
    </w:p>
    <w:p w14:paraId="6BF5F791" w14:textId="1A978CC7" w:rsidR="009F5919" w:rsidRDefault="009F5919" w:rsidP="009F5919">
      <w:pPr>
        <w:autoSpaceDE w:val="0"/>
        <w:autoSpaceDN w:val="0"/>
        <w:adjustRightInd w:val="0"/>
        <w:spacing w:after="0"/>
      </w:pPr>
    </w:p>
    <w:p w14:paraId="4300625E" w14:textId="7F19B251" w:rsidR="00106F99" w:rsidRDefault="00106F99" w:rsidP="009F5919">
      <w:pPr>
        <w:autoSpaceDE w:val="0"/>
        <w:autoSpaceDN w:val="0"/>
        <w:adjustRightInd w:val="0"/>
        <w:spacing w:after="0"/>
      </w:pPr>
    </w:p>
    <w:p w14:paraId="17DAD101" w14:textId="1F992028" w:rsidR="00106F99" w:rsidRDefault="00106F99" w:rsidP="009F5919">
      <w:pPr>
        <w:autoSpaceDE w:val="0"/>
        <w:autoSpaceDN w:val="0"/>
        <w:adjustRightInd w:val="0"/>
        <w:spacing w:after="0"/>
      </w:pPr>
    </w:p>
    <w:p w14:paraId="507361F5" w14:textId="028CE725" w:rsidR="00106F99" w:rsidRDefault="00106F99" w:rsidP="009F5919">
      <w:pPr>
        <w:autoSpaceDE w:val="0"/>
        <w:autoSpaceDN w:val="0"/>
        <w:adjustRightInd w:val="0"/>
        <w:spacing w:after="0"/>
      </w:pPr>
    </w:p>
    <w:p w14:paraId="728C336E" w14:textId="28482832" w:rsidR="00106F99" w:rsidRDefault="00106F99" w:rsidP="009F5919">
      <w:pPr>
        <w:autoSpaceDE w:val="0"/>
        <w:autoSpaceDN w:val="0"/>
        <w:adjustRightInd w:val="0"/>
        <w:spacing w:after="0"/>
      </w:pPr>
    </w:p>
    <w:p w14:paraId="733AD8F5" w14:textId="193BFE20" w:rsidR="00106F99" w:rsidRDefault="00106F99" w:rsidP="009F5919">
      <w:pPr>
        <w:autoSpaceDE w:val="0"/>
        <w:autoSpaceDN w:val="0"/>
        <w:adjustRightInd w:val="0"/>
        <w:spacing w:after="0"/>
      </w:pPr>
    </w:p>
    <w:p w14:paraId="2D90CACC" w14:textId="274E2F61" w:rsidR="00106F99" w:rsidRDefault="00106F99" w:rsidP="009F5919">
      <w:pPr>
        <w:autoSpaceDE w:val="0"/>
        <w:autoSpaceDN w:val="0"/>
        <w:adjustRightInd w:val="0"/>
        <w:spacing w:after="0"/>
      </w:pPr>
    </w:p>
    <w:p w14:paraId="7D7C5E79" w14:textId="412C8908" w:rsidR="00106F99" w:rsidRDefault="00106F99" w:rsidP="009F5919">
      <w:pPr>
        <w:autoSpaceDE w:val="0"/>
        <w:autoSpaceDN w:val="0"/>
        <w:adjustRightInd w:val="0"/>
        <w:spacing w:after="0"/>
      </w:pPr>
    </w:p>
    <w:p w14:paraId="6491D3F4" w14:textId="4C6A45A9" w:rsidR="00106F99" w:rsidRDefault="00106F99" w:rsidP="009F5919">
      <w:pPr>
        <w:autoSpaceDE w:val="0"/>
        <w:autoSpaceDN w:val="0"/>
        <w:adjustRightInd w:val="0"/>
        <w:spacing w:after="0"/>
      </w:pPr>
    </w:p>
    <w:p w14:paraId="23FF5550" w14:textId="77777777" w:rsidR="00106F99" w:rsidRDefault="00106F99" w:rsidP="009F5919">
      <w:pPr>
        <w:autoSpaceDE w:val="0"/>
        <w:autoSpaceDN w:val="0"/>
        <w:adjustRightInd w:val="0"/>
        <w:spacing w:after="0"/>
      </w:pPr>
    </w:p>
    <w:p w14:paraId="38C191FC" w14:textId="3A97305C" w:rsidR="009F5919" w:rsidRDefault="009F5919" w:rsidP="009F5919">
      <w:pPr>
        <w:autoSpaceDE w:val="0"/>
        <w:autoSpaceDN w:val="0"/>
        <w:adjustRightInd w:val="0"/>
        <w:spacing w:after="0"/>
      </w:pPr>
    </w:p>
    <w:p w14:paraId="55271462" w14:textId="278190C0" w:rsidR="009F5919" w:rsidRDefault="009F5919" w:rsidP="009F5919">
      <w:pPr>
        <w:autoSpaceDE w:val="0"/>
        <w:autoSpaceDN w:val="0"/>
        <w:adjustRightInd w:val="0"/>
        <w:spacing w:after="0"/>
      </w:pPr>
    </w:p>
    <w:p w14:paraId="309AE088" w14:textId="7037A4C1" w:rsidR="009F5919" w:rsidRDefault="009F5919" w:rsidP="009F5919">
      <w:pPr>
        <w:autoSpaceDE w:val="0"/>
        <w:autoSpaceDN w:val="0"/>
        <w:adjustRightInd w:val="0"/>
        <w:spacing w:after="0"/>
      </w:pPr>
    </w:p>
    <w:p w14:paraId="21B87B39" w14:textId="3A19644E" w:rsidR="009F5919" w:rsidRDefault="009F5919" w:rsidP="009F5919">
      <w:pPr>
        <w:autoSpaceDE w:val="0"/>
        <w:autoSpaceDN w:val="0"/>
        <w:adjustRightInd w:val="0"/>
        <w:spacing w:after="0"/>
      </w:pPr>
    </w:p>
    <w:p w14:paraId="4C703D84" w14:textId="6B663E8B" w:rsidR="00491B86" w:rsidRDefault="00177969" w:rsidP="00491B86">
      <w:pPr>
        <w:tabs>
          <w:tab w:val="left" w:pos="1610"/>
        </w:tabs>
        <w:spacing w:after="0"/>
        <w:jc w:val="center"/>
        <w:rPr>
          <w:b/>
        </w:rPr>
      </w:pPr>
      <w:r>
        <w:rPr>
          <w:b/>
        </w:rPr>
        <w:lastRenderedPageBreak/>
        <w:t>T</w:t>
      </w:r>
      <w:r w:rsidR="00491B86">
        <w:rPr>
          <w:b/>
        </w:rPr>
        <w:t>able 1</w:t>
      </w:r>
      <w:r w:rsidR="00EC4198">
        <w:rPr>
          <w:b/>
        </w:rPr>
        <w:t xml:space="preserve"> - </w:t>
      </w:r>
      <w:r w:rsidR="00491B86">
        <w:rPr>
          <w:b/>
        </w:rPr>
        <w:t>Sector GDP Estimates Using I-O and Trend Analysis</w:t>
      </w:r>
    </w:p>
    <w:p w14:paraId="06510CD2" w14:textId="15E11D49" w:rsidR="0095315B" w:rsidRDefault="00491B86" w:rsidP="00491B86">
      <w:pPr>
        <w:tabs>
          <w:tab w:val="left" w:pos="1610"/>
        </w:tabs>
        <w:jc w:val="center"/>
        <w:rPr>
          <w:noProof/>
          <w:lang w:bidi="ar-SA"/>
        </w:rPr>
      </w:pPr>
      <w:r>
        <w:rPr>
          <w:b/>
        </w:rPr>
        <w:t xml:space="preserve"> </w:t>
      </w:r>
      <w:r w:rsidR="00B2405B">
        <w:rPr>
          <w:b/>
        </w:rPr>
        <w:t>(</w:t>
      </w:r>
      <w:r w:rsidR="00C6261E">
        <w:rPr>
          <w:b/>
        </w:rPr>
        <w:t xml:space="preserve">Sector </w:t>
      </w:r>
      <w:r w:rsidR="00B2405B">
        <w:rPr>
          <w:b/>
        </w:rPr>
        <w:t>GDP in Current Prices</w:t>
      </w:r>
      <w:r w:rsidR="00C6261E">
        <w:rPr>
          <w:b/>
        </w:rPr>
        <w:t>, Millions of $</w:t>
      </w:r>
      <w:r w:rsidR="00BA0BF5">
        <w:rPr>
          <w:b/>
        </w:rPr>
        <w:t>B , 1B=1 USD</w:t>
      </w:r>
      <w:r w:rsidR="00B2405B">
        <w:rPr>
          <w:b/>
        </w:rPr>
        <w:t>)</w:t>
      </w:r>
    </w:p>
    <w:tbl>
      <w:tblPr>
        <w:tblW w:w="0" w:type="auto"/>
        <w:tblLook w:val="04A0" w:firstRow="1" w:lastRow="0" w:firstColumn="1" w:lastColumn="0" w:noHBand="0" w:noVBand="1"/>
      </w:tblPr>
      <w:tblGrid>
        <w:gridCol w:w="222"/>
      </w:tblGrid>
      <w:tr w:rsidR="009E35BC" w:rsidRPr="005243EA" w14:paraId="5B13B0D4" w14:textId="77777777" w:rsidTr="00762DB7">
        <w:trPr>
          <w:trHeight w:val="80"/>
        </w:trPr>
        <w:tc>
          <w:tcPr>
            <w:tcW w:w="0" w:type="auto"/>
            <w:tcBorders>
              <w:top w:val="nil"/>
              <w:left w:val="nil"/>
              <w:bottom w:val="nil"/>
              <w:right w:val="nil"/>
            </w:tcBorders>
            <w:shd w:val="clear" w:color="auto" w:fill="auto"/>
            <w:noWrap/>
            <w:vAlign w:val="center"/>
            <w:hideMark/>
          </w:tcPr>
          <w:p w14:paraId="57C92816" w14:textId="77777777" w:rsidR="009E35BC" w:rsidRPr="005243EA" w:rsidRDefault="009E35BC" w:rsidP="00762DB7">
            <w:pPr>
              <w:spacing w:line="240" w:lineRule="auto"/>
              <w:rPr>
                <w:rFonts w:eastAsia="Times New Roman"/>
                <w:sz w:val="16"/>
                <w:szCs w:val="16"/>
              </w:rPr>
            </w:pPr>
          </w:p>
        </w:tc>
      </w:tr>
    </w:tbl>
    <w:p w14:paraId="3E01D04C" w14:textId="6546FABA" w:rsidR="00FC7398" w:rsidRPr="0095315B" w:rsidRDefault="00C4432A" w:rsidP="00FC7398">
      <w:pPr>
        <w:pStyle w:val="ListParagraph"/>
        <w:tabs>
          <w:tab w:val="left" w:pos="1610"/>
        </w:tabs>
        <w:ind w:left="450"/>
      </w:pPr>
      <w:r w:rsidRPr="00C4432A">
        <w:rPr>
          <w:noProof/>
          <w:lang w:bidi="ar-SA"/>
        </w:rPr>
        <w:drawing>
          <wp:inline distT="0" distB="0" distL="0" distR="0" wp14:anchorId="6F3A872C" wp14:editId="2B13B015">
            <wp:extent cx="5731510" cy="6077086"/>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6077086"/>
                    </a:xfrm>
                    <a:prstGeom prst="rect">
                      <a:avLst/>
                    </a:prstGeom>
                    <a:noFill/>
                    <a:ln>
                      <a:noFill/>
                    </a:ln>
                  </pic:spPr>
                </pic:pic>
              </a:graphicData>
            </a:graphic>
          </wp:inline>
        </w:drawing>
      </w:r>
    </w:p>
    <w:p w14:paraId="2F418C1A" w14:textId="77777777" w:rsidR="00F25AB1" w:rsidRDefault="00F25AB1" w:rsidP="004C1FED">
      <w:pPr>
        <w:autoSpaceDE w:val="0"/>
        <w:autoSpaceDN w:val="0"/>
        <w:adjustRightInd w:val="0"/>
        <w:spacing w:after="0"/>
        <w:jc w:val="center"/>
        <w:rPr>
          <w:b/>
          <w:noProof/>
        </w:rPr>
      </w:pPr>
    </w:p>
    <w:p w14:paraId="00A88DCD" w14:textId="77777777" w:rsidR="00F25AB1" w:rsidRDefault="00F25AB1" w:rsidP="004C1FED">
      <w:pPr>
        <w:autoSpaceDE w:val="0"/>
        <w:autoSpaceDN w:val="0"/>
        <w:adjustRightInd w:val="0"/>
        <w:spacing w:after="0"/>
        <w:jc w:val="center"/>
        <w:rPr>
          <w:b/>
          <w:noProof/>
        </w:rPr>
      </w:pPr>
    </w:p>
    <w:p w14:paraId="30DDE873" w14:textId="77777777" w:rsidR="003A0F43" w:rsidRDefault="003A0F43" w:rsidP="004C1FED">
      <w:pPr>
        <w:autoSpaceDE w:val="0"/>
        <w:autoSpaceDN w:val="0"/>
        <w:adjustRightInd w:val="0"/>
        <w:spacing w:after="0"/>
        <w:jc w:val="center"/>
        <w:rPr>
          <w:b/>
          <w:noProof/>
        </w:rPr>
      </w:pPr>
    </w:p>
    <w:p w14:paraId="4C2B5AB2" w14:textId="77777777" w:rsidR="003A0F43" w:rsidRDefault="003A0F43" w:rsidP="004C1FED">
      <w:pPr>
        <w:autoSpaceDE w:val="0"/>
        <w:autoSpaceDN w:val="0"/>
        <w:adjustRightInd w:val="0"/>
        <w:spacing w:after="0"/>
        <w:jc w:val="center"/>
        <w:rPr>
          <w:b/>
          <w:noProof/>
        </w:rPr>
      </w:pPr>
    </w:p>
    <w:p w14:paraId="594B7318" w14:textId="77777777" w:rsidR="00EC4198" w:rsidRDefault="00EC4198" w:rsidP="004C1FED">
      <w:pPr>
        <w:autoSpaceDE w:val="0"/>
        <w:autoSpaceDN w:val="0"/>
        <w:adjustRightInd w:val="0"/>
        <w:spacing w:after="0"/>
        <w:jc w:val="center"/>
        <w:rPr>
          <w:b/>
          <w:noProof/>
        </w:rPr>
      </w:pPr>
    </w:p>
    <w:p w14:paraId="4ECBF47E" w14:textId="7E7C70FF" w:rsidR="004C1FED" w:rsidRDefault="004C1FED" w:rsidP="00C6261E">
      <w:pPr>
        <w:autoSpaceDE w:val="0"/>
        <w:autoSpaceDN w:val="0"/>
        <w:adjustRightInd w:val="0"/>
        <w:spacing w:after="0"/>
        <w:jc w:val="center"/>
        <w:rPr>
          <w:b/>
          <w:noProof/>
        </w:rPr>
      </w:pPr>
      <w:r>
        <w:rPr>
          <w:b/>
          <w:noProof/>
        </w:rPr>
        <w:lastRenderedPageBreak/>
        <w:t>Table 2</w:t>
      </w:r>
      <w:r w:rsidR="00EC4198">
        <w:rPr>
          <w:b/>
          <w:noProof/>
        </w:rPr>
        <w:t xml:space="preserve"> - </w:t>
      </w:r>
      <w:r>
        <w:rPr>
          <w:b/>
          <w:noProof/>
        </w:rPr>
        <w:t>National Economic Projections Using I-O Model Results</w:t>
      </w:r>
    </w:p>
    <w:p w14:paraId="5C0500E2" w14:textId="782D3695" w:rsidR="00C6261E" w:rsidRPr="004C1FED" w:rsidRDefault="00C6261E" w:rsidP="00C6261E">
      <w:pPr>
        <w:autoSpaceDE w:val="0"/>
        <w:autoSpaceDN w:val="0"/>
        <w:adjustRightInd w:val="0"/>
        <w:spacing w:afterLines="50" w:after="120"/>
        <w:jc w:val="center"/>
        <w:rPr>
          <w:b/>
          <w:noProof/>
        </w:rPr>
      </w:pPr>
      <w:r>
        <w:rPr>
          <w:b/>
          <w:noProof/>
        </w:rPr>
        <w:t>(Millions of $</w:t>
      </w:r>
      <w:r w:rsidR="00BA0BF5">
        <w:rPr>
          <w:b/>
          <w:noProof/>
        </w:rPr>
        <w:t>B, 1B=1USD</w:t>
      </w:r>
      <w:r>
        <w:rPr>
          <w:b/>
          <w:noProof/>
        </w:rPr>
        <w:t>)</w:t>
      </w:r>
    </w:p>
    <w:p w14:paraId="08A7665A" w14:textId="6C1423DC" w:rsidR="00E83475" w:rsidRPr="00955141" w:rsidRDefault="002C50EC" w:rsidP="00C125F8">
      <w:pPr>
        <w:autoSpaceDE w:val="0"/>
        <w:autoSpaceDN w:val="0"/>
        <w:adjustRightInd w:val="0"/>
        <w:spacing w:afterLines="200" w:after="480"/>
      </w:pPr>
      <w:r w:rsidRPr="002C50EC">
        <w:rPr>
          <w:noProof/>
          <w:lang w:bidi="ar-SA"/>
        </w:rPr>
        <w:drawing>
          <wp:inline distT="0" distB="0" distL="0" distR="0" wp14:anchorId="10B3BCD9" wp14:editId="1842B4B2">
            <wp:extent cx="5731510" cy="2446114"/>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446114"/>
                    </a:xfrm>
                    <a:prstGeom prst="rect">
                      <a:avLst/>
                    </a:prstGeom>
                    <a:noFill/>
                    <a:ln>
                      <a:noFill/>
                    </a:ln>
                  </pic:spPr>
                </pic:pic>
              </a:graphicData>
            </a:graphic>
          </wp:inline>
        </w:drawing>
      </w:r>
    </w:p>
    <w:p w14:paraId="48AC84D3" w14:textId="6E5AE869" w:rsidR="00C45795" w:rsidRPr="00C45795" w:rsidRDefault="00C45795" w:rsidP="00C45795">
      <w:pPr>
        <w:rPr>
          <w:rFonts w:eastAsia="Times New Roman"/>
          <w:b/>
          <w:bCs/>
          <w:i/>
          <w:color w:val="000000"/>
          <w:lang w:val="en"/>
        </w:rPr>
      </w:pPr>
      <w:r w:rsidRPr="00C45795">
        <w:rPr>
          <w:b/>
          <w:i/>
        </w:rPr>
        <w:t xml:space="preserve">6.1 </w:t>
      </w:r>
      <w:r w:rsidR="009E07A1">
        <w:rPr>
          <w:rFonts w:eastAsia="Times New Roman"/>
          <w:b/>
          <w:bCs/>
          <w:i/>
          <w:color w:val="000000"/>
          <w:lang w:val="en"/>
        </w:rPr>
        <w:t xml:space="preserve">Stage 1 - Construction of the I-O Matrices for </w:t>
      </w:r>
      <w:r w:rsidRPr="00007BFE">
        <w:rPr>
          <w:rFonts w:eastAsia="Times New Roman"/>
          <w:b/>
          <w:bCs/>
          <w:i/>
          <w:color w:val="000000"/>
          <w:lang w:val="en"/>
        </w:rPr>
        <w:t>2018-2019</w:t>
      </w:r>
    </w:p>
    <w:p w14:paraId="3F32708E" w14:textId="7E404178" w:rsidR="00C45795" w:rsidRPr="00C45795" w:rsidRDefault="00C45795" w:rsidP="00C45795">
      <w:pPr>
        <w:rPr>
          <w:rFonts w:eastAsia="Times New Roman"/>
          <w:bCs/>
          <w:color w:val="000000"/>
          <w:lang w:val="en"/>
        </w:rPr>
      </w:pPr>
      <w:r w:rsidRPr="00C45795">
        <w:rPr>
          <w:rFonts w:eastAsia="Times New Roman"/>
          <w:bCs/>
          <w:color w:val="000000"/>
          <w:lang w:val="en"/>
        </w:rPr>
        <w:t xml:space="preserve">In order to calculate the increase </w:t>
      </w:r>
      <w:r>
        <w:rPr>
          <w:rFonts w:eastAsia="Times New Roman"/>
          <w:bCs/>
          <w:color w:val="000000"/>
          <w:lang w:val="en"/>
        </w:rPr>
        <w:t xml:space="preserve">in </w:t>
      </w:r>
      <w:r w:rsidRPr="00C45795">
        <w:rPr>
          <w:rFonts w:eastAsia="Times New Roman"/>
          <w:bCs/>
          <w:color w:val="000000"/>
          <w:lang w:val="en"/>
        </w:rPr>
        <w:t xml:space="preserve">the Infrastructure Construction sector, </w:t>
      </w:r>
      <w:r w:rsidR="00651851">
        <w:rPr>
          <w:rFonts w:eastAsia="Times New Roman"/>
          <w:bCs/>
          <w:color w:val="000000"/>
          <w:lang w:val="en"/>
        </w:rPr>
        <w:t>we appl</w:t>
      </w:r>
      <w:r w:rsidR="00C747E8">
        <w:rPr>
          <w:rFonts w:eastAsia="Times New Roman"/>
          <w:bCs/>
          <w:color w:val="000000"/>
          <w:lang w:val="en"/>
        </w:rPr>
        <w:t>ied</w:t>
      </w:r>
      <w:r w:rsidR="00651851">
        <w:rPr>
          <w:rFonts w:eastAsia="Times New Roman"/>
          <w:bCs/>
          <w:color w:val="000000"/>
          <w:lang w:val="en"/>
        </w:rPr>
        <w:t xml:space="preserve"> the </w:t>
      </w:r>
      <w:r w:rsidR="009E07A1">
        <w:rPr>
          <w:rFonts w:eastAsia="Times New Roman"/>
          <w:bCs/>
          <w:color w:val="000000"/>
          <w:lang w:val="en"/>
        </w:rPr>
        <w:t>following steps</w:t>
      </w:r>
      <w:r w:rsidR="00651851">
        <w:rPr>
          <w:rFonts w:eastAsia="Times New Roman"/>
          <w:bCs/>
          <w:color w:val="000000"/>
          <w:lang w:val="en"/>
        </w:rPr>
        <w:t>:</w:t>
      </w:r>
    </w:p>
    <w:p w14:paraId="1683F334" w14:textId="021C944E" w:rsidR="00C45795" w:rsidRDefault="00C45795" w:rsidP="009E07A1">
      <w:pPr>
        <w:pStyle w:val="ListParagraph"/>
        <w:numPr>
          <w:ilvl w:val="0"/>
          <w:numId w:val="15"/>
        </w:numPr>
        <w:rPr>
          <w:rFonts w:eastAsia="Times New Roman"/>
          <w:bCs/>
          <w:color w:val="000000"/>
          <w:lang w:val="en"/>
        </w:rPr>
      </w:pPr>
      <w:r w:rsidRPr="00C45795">
        <w:rPr>
          <w:rFonts w:eastAsia="Times New Roman"/>
          <w:bCs/>
          <w:color w:val="000000"/>
          <w:lang w:val="en"/>
        </w:rPr>
        <w:t xml:space="preserve">The values of the projections for 2020 </w:t>
      </w:r>
      <w:r w:rsidR="00625AE2">
        <w:rPr>
          <w:rFonts w:eastAsia="Times New Roman"/>
          <w:bCs/>
          <w:color w:val="000000"/>
          <w:lang w:val="en"/>
        </w:rPr>
        <w:t>of the Gross Domestic Product from</w:t>
      </w:r>
      <w:r w:rsidRPr="00C45795">
        <w:rPr>
          <w:rFonts w:eastAsia="Times New Roman"/>
          <w:bCs/>
          <w:color w:val="000000"/>
          <w:lang w:val="en"/>
        </w:rPr>
        <w:t xml:space="preserve"> the Internationa</w:t>
      </w:r>
      <w:r w:rsidR="009E07A1">
        <w:rPr>
          <w:rFonts w:eastAsia="Times New Roman"/>
          <w:bCs/>
          <w:color w:val="000000"/>
          <w:lang w:val="en"/>
        </w:rPr>
        <w:t xml:space="preserve">l Monetary Fund are used and the </w:t>
      </w:r>
      <w:r w:rsidRPr="00C45795">
        <w:rPr>
          <w:rFonts w:eastAsia="Times New Roman"/>
          <w:bCs/>
          <w:color w:val="000000"/>
          <w:lang w:val="en"/>
        </w:rPr>
        <w:t xml:space="preserve">regression </w:t>
      </w:r>
      <w:r w:rsidR="009E07A1">
        <w:rPr>
          <w:rFonts w:eastAsia="Times New Roman"/>
          <w:bCs/>
          <w:color w:val="000000"/>
          <w:lang w:val="en"/>
        </w:rPr>
        <w:t xml:space="preserve">models </w:t>
      </w:r>
      <w:r w:rsidRPr="00C45795">
        <w:rPr>
          <w:rFonts w:eastAsia="Times New Roman"/>
          <w:bCs/>
          <w:color w:val="000000"/>
          <w:lang w:val="en"/>
        </w:rPr>
        <w:t xml:space="preserve">of the </w:t>
      </w:r>
      <w:r w:rsidR="00625AE2">
        <w:rPr>
          <w:rFonts w:eastAsia="Times New Roman"/>
          <w:bCs/>
          <w:color w:val="000000"/>
          <w:lang w:val="en"/>
        </w:rPr>
        <w:t>Most Likely</w:t>
      </w:r>
      <w:r w:rsidR="009E07A1">
        <w:rPr>
          <w:rFonts w:eastAsia="Times New Roman"/>
          <w:bCs/>
          <w:color w:val="000000"/>
          <w:lang w:val="en"/>
        </w:rPr>
        <w:t xml:space="preserve"> scenario are used to estimate values </w:t>
      </w:r>
      <w:r w:rsidR="00625AE2">
        <w:rPr>
          <w:rFonts w:eastAsia="Times New Roman"/>
          <w:bCs/>
          <w:color w:val="000000"/>
          <w:lang w:val="en"/>
        </w:rPr>
        <w:t xml:space="preserve">for each of the cluster sectors. </w:t>
      </w:r>
    </w:p>
    <w:p w14:paraId="6CF21F2C" w14:textId="77777777" w:rsidR="009E07A1" w:rsidRPr="009E07A1" w:rsidRDefault="009E07A1" w:rsidP="009E07A1">
      <w:pPr>
        <w:pStyle w:val="ListParagraph"/>
        <w:rPr>
          <w:rFonts w:eastAsia="Times New Roman"/>
          <w:bCs/>
          <w:color w:val="000000"/>
          <w:lang w:val="en"/>
        </w:rPr>
      </w:pPr>
    </w:p>
    <w:p w14:paraId="5F15BFAC" w14:textId="3ECD2F7B" w:rsidR="00C45795" w:rsidRDefault="009E07A1" w:rsidP="009E07A1">
      <w:pPr>
        <w:pStyle w:val="ListParagraph"/>
        <w:numPr>
          <w:ilvl w:val="0"/>
          <w:numId w:val="15"/>
        </w:numPr>
        <w:rPr>
          <w:rFonts w:eastAsia="Times New Roman"/>
          <w:bCs/>
          <w:color w:val="000000"/>
          <w:lang w:val="en"/>
        </w:rPr>
      </w:pPr>
      <w:r>
        <w:rPr>
          <w:rFonts w:eastAsia="Times New Roman"/>
          <w:bCs/>
          <w:color w:val="000000"/>
          <w:lang w:val="en"/>
        </w:rPr>
        <w:t>First</w:t>
      </w:r>
      <w:r w:rsidR="00C747E8">
        <w:rPr>
          <w:rFonts w:eastAsia="Times New Roman"/>
          <w:bCs/>
          <w:color w:val="000000"/>
          <w:lang w:val="en"/>
        </w:rPr>
        <w:t xml:space="preserve">, we </w:t>
      </w:r>
      <w:r>
        <w:rPr>
          <w:rFonts w:eastAsia="Times New Roman"/>
          <w:bCs/>
          <w:color w:val="000000"/>
          <w:lang w:val="en"/>
        </w:rPr>
        <w:t>estimate</w:t>
      </w:r>
      <w:r w:rsidR="00C747E8">
        <w:rPr>
          <w:rFonts w:eastAsia="Times New Roman"/>
          <w:bCs/>
          <w:color w:val="000000"/>
          <w:lang w:val="en"/>
        </w:rPr>
        <w:t>d</w:t>
      </w:r>
      <w:r w:rsidR="00C45795" w:rsidRPr="00625AE2">
        <w:rPr>
          <w:rFonts w:eastAsia="Times New Roman"/>
          <w:bCs/>
          <w:color w:val="000000"/>
          <w:lang w:val="en"/>
        </w:rPr>
        <w:t xml:space="preserve"> the 2019</w:t>
      </w:r>
      <w:r>
        <w:rPr>
          <w:rFonts w:eastAsia="Times New Roman"/>
          <w:bCs/>
          <w:color w:val="000000"/>
          <w:lang w:val="en"/>
        </w:rPr>
        <w:t xml:space="preserve"> I-</w:t>
      </w:r>
      <w:r w:rsidR="00185916">
        <w:rPr>
          <w:rFonts w:eastAsia="Times New Roman"/>
          <w:bCs/>
          <w:color w:val="000000"/>
          <w:lang w:val="en"/>
        </w:rPr>
        <w:t xml:space="preserve">O </w:t>
      </w:r>
      <w:r w:rsidR="00185916" w:rsidRPr="00625AE2">
        <w:rPr>
          <w:rFonts w:eastAsia="Times New Roman"/>
          <w:bCs/>
          <w:color w:val="000000"/>
          <w:lang w:val="en"/>
        </w:rPr>
        <w:t>matrix</w:t>
      </w:r>
      <w:r w:rsidR="00C45795" w:rsidRPr="00625AE2">
        <w:rPr>
          <w:rFonts w:eastAsia="Times New Roman"/>
          <w:bCs/>
          <w:color w:val="000000"/>
          <w:lang w:val="en"/>
        </w:rPr>
        <w:t xml:space="preserve"> and then the 2018 </w:t>
      </w:r>
      <w:r>
        <w:rPr>
          <w:rFonts w:eastAsia="Times New Roman"/>
          <w:bCs/>
          <w:color w:val="000000"/>
          <w:lang w:val="en"/>
        </w:rPr>
        <w:t xml:space="preserve">I-O </w:t>
      </w:r>
      <w:r w:rsidR="00C45795" w:rsidRPr="00625AE2">
        <w:rPr>
          <w:rFonts w:eastAsia="Times New Roman"/>
          <w:bCs/>
          <w:color w:val="000000"/>
          <w:lang w:val="en"/>
        </w:rPr>
        <w:t>matrix</w:t>
      </w:r>
      <w:r>
        <w:rPr>
          <w:rFonts w:eastAsia="Times New Roman"/>
          <w:bCs/>
          <w:color w:val="000000"/>
          <w:lang w:val="en"/>
        </w:rPr>
        <w:t xml:space="preserve">.  The former </w:t>
      </w:r>
      <w:r w:rsidR="00185916">
        <w:rPr>
          <w:rFonts w:eastAsia="Times New Roman"/>
          <w:bCs/>
          <w:color w:val="000000"/>
          <w:lang w:val="en"/>
        </w:rPr>
        <w:t>matrix is</w:t>
      </w:r>
      <w:r>
        <w:rPr>
          <w:rFonts w:eastAsia="Times New Roman"/>
          <w:bCs/>
          <w:color w:val="000000"/>
          <w:lang w:val="en"/>
        </w:rPr>
        <w:t xml:space="preserve"> closer to the Most Likely </w:t>
      </w:r>
      <w:r w:rsidR="00185916">
        <w:rPr>
          <w:rFonts w:eastAsia="Times New Roman"/>
          <w:bCs/>
          <w:color w:val="000000"/>
          <w:lang w:val="en"/>
        </w:rPr>
        <w:t xml:space="preserve">scenario </w:t>
      </w:r>
      <w:r w:rsidR="00185916" w:rsidRPr="00625AE2">
        <w:rPr>
          <w:rFonts w:eastAsia="Times New Roman"/>
          <w:bCs/>
          <w:color w:val="000000"/>
          <w:lang w:val="en"/>
        </w:rPr>
        <w:t>for</w:t>
      </w:r>
      <w:r>
        <w:rPr>
          <w:rFonts w:eastAsia="Times New Roman"/>
          <w:bCs/>
          <w:color w:val="000000"/>
          <w:lang w:val="en"/>
        </w:rPr>
        <w:t xml:space="preserve"> 2020</w:t>
      </w:r>
      <w:r w:rsidR="00C45795" w:rsidRPr="00625AE2">
        <w:rPr>
          <w:rFonts w:eastAsia="Times New Roman"/>
          <w:bCs/>
          <w:color w:val="000000"/>
          <w:lang w:val="en"/>
        </w:rPr>
        <w:t xml:space="preserve"> therefore the </w:t>
      </w:r>
      <w:r>
        <w:rPr>
          <w:rFonts w:eastAsia="Times New Roman"/>
          <w:bCs/>
          <w:color w:val="000000"/>
          <w:lang w:val="en"/>
        </w:rPr>
        <w:t>estimate</w:t>
      </w:r>
      <w:r w:rsidR="003F46C7">
        <w:rPr>
          <w:rFonts w:eastAsia="Times New Roman"/>
          <w:bCs/>
          <w:color w:val="000000"/>
          <w:lang w:val="en"/>
        </w:rPr>
        <w:t>d</w:t>
      </w:r>
      <w:r>
        <w:rPr>
          <w:rFonts w:eastAsia="Times New Roman"/>
          <w:bCs/>
          <w:color w:val="000000"/>
          <w:lang w:val="en"/>
        </w:rPr>
        <w:t xml:space="preserve"> </w:t>
      </w:r>
      <w:r w:rsidR="00C45795" w:rsidRPr="00625AE2">
        <w:rPr>
          <w:rFonts w:eastAsia="Times New Roman"/>
          <w:bCs/>
          <w:color w:val="000000"/>
          <w:lang w:val="en"/>
        </w:rPr>
        <w:t xml:space="preserve">values </w:t>
      </w:r>
      <w:r>
        <w:rPr>
          <w:rFonts w:eastAsia="Times New Roman"/>
          <w:bCs/>
          <w:color w:val="000000"/>
          <w:lang w:val="en"/>
        </w:rPr>
        <w:t xml:space="preserve">would be closer. </w:t>
      </w:r>
    </w:p>
    <w:p w14:paraId="36432D1D" w14:textId="77777777" w:rsidR="003A0F43" w:rsidRPr="002502EB" w:rsidRDefault="003A0F43" w:rsidP="002502EB">
      <w:pPr>
        <w:pStyle w:val="ListParagraph"/>
        <w:rPr>
          <w:rFonts w:eastAsia="Times New Roman"/>
          <w:bCs/>
          <w:color w:val="000000"/>
          <w:lang w:val="en"/>
        </w:rPr>
      </w:pPr>
    </w:p>
    <w:p w14:paraId="5EA11816" w14:textId="643F68FD" w:rsidR="00B200C6" w:rsidRDefault="002502EB" w:rsidP="00B200C6">
      <w:pPr>
        <w:pStyle w:val="ListParagraph"/>
        <w:numPr>
          <w:ilvl w:val="0"/>
          <w:numId w:val="15"/>
        </w:numPr>
        <w:rPr>
          <w:rFonts w:eastAsia="Times New Roman"/>
          <w:bCs/>
          <w:color w:val="000000"/>
          <w:lang w:val="en"/>
        </w:rPr>
      </w:pPr>
      <w:r>
        <w:rPr>
          <w:rFonts w:eastAsia="Times New Roman"/>
          <w:bCs/>
          <w:color w:val="000000"/>
          <w:lang w:val="en"/>
        </w:rPr>
        <w:t>T</w:t>
      </w:r>
      <w:r w:rsidR="00C45795" w:rsidRPr="002502EB">
        <w:rPr>
          <w:rFonts w:eastAsia="Times New Roman"/>
          <w:bCs/>
          <w:color w:val="000000"/>
          <w:lang w:val="en"/>
        </w:rPr>
        <w:t xml:space="preserve">he new gross value of production </w:t>
      </w:r>
      <w:r>
        <w:rPr>
          <w:rFonts w:eastAsia="Times New Roman"/>
          <w:bCs/>
          <w:color w:val="000000"/>
          <w:lang w:val="en"/>
        </w:rPr>
        <w:t xml:space="preserve">(GVP) </w:t>
      </w:r>
      <w:r w:rsidR="007437B3">
        <w:rPr>
          <w:rFonts w:eastAsia="Times New Roman"/>
          <w:bCs/>
          <w:color w:val="000000"/>
          <w:lang w:val="en"/>
        </w:rPr>
        <w:t xml:space="preserve">for the entire economy </w:t>
      </w:r>
      <w:r w:rsidR="00C45795" w:rsidRPr="002502EB">
        <w:rPr>
          <w:rFonts w:eastAsia="Times New Roman"/>
          <w:bCs/>
          <w:color w:val="000000"/>
          <w:lang w:val="en"/>
        </w:rPr>
        <w:t>for 2019</w:t>
      </w:r>
      <w:r>
        <w:rPr>
          <w:rFonts w:eastAsia="Times New Roman"/>
          <w:bCs/>
          <w:color w:val="000000"/>
          <w:lang w:val="en"/>
        </w:rPr>
        <w:t xml:space="preserve"> is:</w:t>
      </w:r>
    </w:p>
    <w:p w14:paraId="1AD96D54" w14:textId="11F655A2" w:rsidR="001C2AE7" w:rsidRDefault="001C2AE7" w:rsidP="001C2AE7">
      <w:pPr>
        <w:pStyle w:val="ListParagraph"/>
      </w:pPr>
    </w:p>
    <w:p w14:paraId="10949363" w14:textId="11E818FA" w:rsidR="001C2AE7" w:rsidRDefault="001C2AE7" w:rsidP="00C06CCC">
      <w:pPr>
        <w:spacing w:after="0"/>
      </w:pPr>
      <w:r>
        <w:rPr>
          <w:rFonts w:eastAsia="Times New Roman"/>
          <w:bCs/>
          <w:color w:val="000000"/>
          <w:lang w:val="en"/>
        </w:rPr>
        <w:t xml:space="preserve">                           </w:t>
      </w:r>
      <w:r>
        <w:rPr>
          <w:rFonts w:eastAsia="Times New Roman"/>
          <w:bCs/>
          <w:color w:val="000000"/>
          <w:lang w:val="en"/>
        </w:rPr>
        <w:tab/>
      </w:r>
      <w:r>
        <w:t>GVP</w:t>
      </w:r>
      <w:r w:rsidRPr="006D5AD9">
        <w:rPr>
          <w:vertAlign w:val="subscript"/>
        </w:rPr>
        <w:t>2019</w:t>
      </w:r>
      <w:r>
        <w:rPr>
          <w:vertAlign w:val="subscript"/>
        </w:rPr>
        <w:t xml:space="preserve">  </w:t>
      </w:r>
      <w:r>
        <w:t xml:space="preserve"> =   </w:t>
      </w:r>
      <w:r w:rsidRPr="001C2AE7">
        <w:rPr>
          <w:u w:val="single"/>
        </w:rPr>
        <w:t>(GDP</w:t>
      </w:r>
      <w:r w:rsidRPr="001C2AE7">
        <w:rPr>
          <w:u w:val="single"/>
          <w:vertAlign w:val="subscript"/>
        </w:rPr>
        <w:t xml:space="preserve">2019  </w:t>
      </w:r>
      <w:r w:rsidRPr="001C2AE7">
        <w:rPr>
          <w:u w:val="single"/>
        </w:rPr>
        <w:t>* GVP</w:t>
      </w:r>
      <w:r w:rsidRPr="001C2AE7">
        <w:rPr>
          <w:u w:val="single"/>
          <w:vertAlign w:val="subscript"/>
        </w:rPr>
        <w:t>2020</w:t>
      </w:r>
      <w:r w:rsidRPr="001C2AE7">
        <w:rPr>
          <w:u w:val="single"/>
        </w:rPr>
        <w:t>)</w:t>
      </w:r>
      <w:r w:rsidR="00C06CCC">
        <w:rPr>
          <w:u w:val="single"/>
        </w:rPr>
        <w:t xml:space="preserve"> </w:t>
      </w:r>
      <w:r w:rsidR="00C06CCC">
        <w:t xml:space="preserve">                             (1)</w:t>
      </w:r>
      <w:r w:rsidR="00267711">
        <w:rPr>
          <w:u w:val="single"/>
        </w:rPr>
        <w:t xml:space="preserve">         </w:t>
      </w:r>
      <w:r w:rsidR="00267711">
        <w:rPr>
          <w:rFonts w:eastAsia="Times New Roman"/>
          <w:bCs/>
          <w:noProof/>
          <w:color w:val="000000"/>
          <w:lang w:bidi="ar-SA"/>
        </w:rPr>
        <mc:AlternateContent>
          <mc:Choice Requires="wps">
            <w:drawing>
              <wp:anchor distT="0" distB="0" distL="114300" distR="114300" simplePos="0" relativeHeight="251680768" behindDoc="0" locked="0" layoutInCell="1" allowOverlap="1" wp14:anchorId="7B7FB540" wp14:editId="6D595F1E">
                <wp:simplePos x="0" y="0"/>
                <wp:positionH relativeFrom="margin">
                  <wp:posOffset>0</wp:posOffset>
                </wp:positionH>
                <wp:positionV relativeFrom="paragraph">
                  <wp:posOffset>-635</wp:posOffset>
                </wp:positionV>
                <wp:extent cx="409575" cy="390525"/>
                <wp:effectExtent l="0" t="0" r="9525" b="9525"/>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DC568A" w14:textId="23E59387" w:rsidR="00267711" w:rsidRDefault="00267711" w:rsidP="00C06CC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FB540" id="_x0000_s1037" type="#_x0000_t202" style="position:absolute;margin-left:0;margin-top:-.05pt;width:32.25pt;height:30.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" stroked="f">
                <v:textbox inset="5.85pt,.7pt,5.85pt,.7pt">
                  <w:txbxContent>
                    <w:p w14:paraId="56DC568A" w14:textId="23E59387" w:rsidR="00267711" w:rsidRDefault="00267711" w:rsidP="00C06CCC"/>
                  </w:txbxContent>
                </v:textbox>
                <w10:wrap anchorx="margin"/>
              </v:shape>
            </w:pict>
          </mc:Fallback>
        </mc:AlternateContent>
      </w:r>
    </w:p>
    <w:p w14:paraId="2EE708CB" w14:textId="12E6FC1D" w:rsidR="001C2AE7" w:rsidRDefault="001C2AE7" w:rsidP="001C2AE7">
      <w:pPr>
        <w:spacing w:after="0"/>
      </w:pPr>
      <w:r>
        <w:t xml:space="preserve">                         </w:t>
      </w:r>
      <w:r>
        <w:tab/>
      </w:r>
      <w:r>
        <w:tab/>
      </w:r>
      <w:r>
        <w:tab/>
        <w:t xml:space="preserve">     GDP</w:t>
      </w:r>
      <w:r w:rsidRPr="00394F5A">
        <w:rPr>
          <w:vertAlign w:val="subscript"/>
        </w:rPr>
        <w:t>2020</w:t>
      </w:r>
    </w:p>
    <w:p w14:paraId="4F86B317" w14:textId="77777777" w:rsidR="00202FEE" w:rsidRPr="00202FEE" w:rsidRDefault="00202FEE" w:rsidP="00202FEE">
      <w:pPr>
        <w:pStyle w:val="ListParagraph"/>
        <w:rPr>
          <w:rFonts w:eastAsia="Times New Roman"/>
          <w:bCs/>
          <w:color w:val="000000"/>
          <w:lang w:val="en"/>
        </w:rPr>
      </w:pPr>
    </w:p>
    <w:p w14:paraId="5338CF71" w14:textId="7502C19B" w:rsidR="00C45795" w:rsidRDefault="00C45795" w:rsidP="007437B3">
      <w:pPr>
        <w:pStyle w:val="ListParagraph"/>
        <w:numPr>
          <w:ilvl w:val="0"/>
          <w:numId w:val="15"/>
        </w:numPr>
        <w:rPr>
          <w:rFonts w:eastAsia="Times New Roman"/>
          <w:bCs/>
          <w:color w:val="000000"/>
          <w:lang w:val="en"/>
        </w:rPr>
      </w:pPr>
      <w:r w:rsidRPr="007437B3">
        <w:rPr>
          <w:rFonts w:eastAsia="Times New Roman"/>
          <w:bCs/>
          <w:color w:val="000000"/>
          <w:lang w:val="en"/>
        </w:rPr>
        <w:t xml:space="preserve">Calculate </w:t>
      </w:r>
      <w:r w:rsidR="007437B3">
        <w:rPr>
          <w:rFonts w:eastAsia="Times New Roman"/>
          <w:bCs/>
          <w:color w:val="000000"/>
          <w:lang w:val="en"/>
        </w:rPr>
        <w:t>fo</w:t>
      </w:r>
      <w:r w:rsidR="00800CC3">
        <w:rPr>
          <w:rFonts w:eastAsia="Times New Roman"/>
          <w:bCs/>
          <w:color w:val="000000"/>
          <w:lang w:val="en"/>
        </w:rPr>
        <w:t>r</w:t>
      </w:r>
      <w:r w:rsidR="007437B3">
        <w:rPr>
          <w:rFonts w:eastAsia="Times New Roman"/>
          <w:bCs/>
          <w:color w:val="000000"/>
          <w:lang w:val="en"/>
        </w:rPr>
        <w:t xml:space="preserve"> each </w:t>
      </w:r>
      <w:r w:rsidR="00800CC3">
        <w:rPr>
          <w:rFonts w:eastAsia="Times New Roman"/>
          <w:bCs/>
          <w:color w:val="000000"/>
          <w:lang w:val="en"/>
        </w:rPr>
        <w:t>sector</w:t>
      </w:r>
      <w:r w:rsidR="007437B3">
        <w:rPr>
          <w:rFonts w:eastAsia="Times New Roman"/>
          <w:bCs/>
          <w:color w:val="000000"/>
          <w:lang w:val="en"/>
        </w:rPr>
        <w:t xml:space="preserve">, the new GVP </w:t>
      </w:r>
      <w:r w:rsidR="00800CC3">
        <w:rPr>
          <w:rFonts w:eastAsia="Times New Roman"/>
          <w:bCs/>
          <w:color w:val="000000"/>
          <w:lang w:val="en"/>
        </w:rPr>
        <w:t>using the</w:t>
      </w:r>
      <w:r w:rsidR="007437B3">
        <w:rPr>
          <w:rFonts w:eastAsia="Times New Roman"/>
          <w:bCs/>
          <w:color w:val="000000"/>
          <w:lang w:val="en"/>
        </w:rPr>
        <w:t xml:space="preserve"> </w:t>
      </w:r>
      <w:r w:rsidRPr="007437B3">
        <w:rPr>
          <w:rFonts w:eastAsia="Times New Roman"/>
          <w:bCs/>
          <w:color w:val="000000"/>
          <w:lang w:val="en"/>
        </w:rPr>
        <w:t xml:space="preserve">national </w:t>
      </w:r>
      <w:r w:rsidR="007437B3">
        <w:rPr>
          <w:rFonts w:eastAsia="Times New Roman"/>
          <w:bCs/>
          <w:color w:val="000000"/>
          <w:lang w:val="en"/>
        </w:rPr>
        <w:t>GV</w:t>
      </w:r>
      <w:r w:rsidRPr="007437B3">
        <w:rPr>
          <w:rFonts w:eastAsia="Times New Roman"/>
          <w:bCs/>
          <w:color w:val="000000"/>
          <w:lang w:val="en"/>
        </w:rPr>
        <w:t>P</w:t>
      </w:r>
      <w:r w:rsidR="00800CC3">
        <w:rPr>
          <w:rFonts w:eastAsia="Times New Roman"/>
          <w:bCs/>
          <w:color w:val="000000"/>
          <w:lang w:val="en"/>
        </w:rPr>
        <w:t xml:space="preserve"> </w:t>
      </w:r>
      <w:r w:rsidR="007437B3">
        <w:rPr>
          <w:rFonts w:eastAsia="Times New Roman"/>
          <w:bCs/>
          <w:color w:val="000000"/>
          <w:lang w:val="en"/>
        </w:rPr>
        <w:t>in 2019.</w:t>
      </w:r>
    </w:p>
    <w:p w14:paraId="260CBB31" w14:textId="77777777" w:rsidR="00AC5664" w:rsidRPr="007437B3" w:rsidRDefault="00AC5664" w:rsidP="00AC5664">
      <w:pPr>
        <w:pStyle w:val="ListParagraph"/>
        <w:ind w:left="360"/>
        <w:rPr>
          <w:rFonts w:eastAsia="Times New Roman"/>
          <w:bCs/>
          <w:color w:val="000000"/>
          <w:lang w:val="en"/>
        </w:rPr>
      </w:pPr>
    </w:p>
    <w:p w14:paraId="62C13A67" w14:textId="2720018C" w:rsidR="00C03715" w:rsidRPr="00C06CCC" w:rsidRDefault="00C06CCC" w:rsidP="00C03715">
      <w:pPr>
        <w:spacing w:after="0"/>
      </w:pPr>
      <w:r>
        <w:tab/>
      </w:r>
      <w:r w:rsidR="00C03715">
        <w:t xml:space="preserve">GVP </w:t>
      </w:r>
      <w:r w:rsidR="003F46C7">
        <w:t>Sector</w:t>
      </w:r>
      <w:r w:rsidR="003F46C7" w:rsidRPr="00582297">
        <w:rPr>
          <w:vertAlign w:val="subscript"/>
        </w:rPr>
        <w:t>2019</w:t>
      </w:r>
      <w:r w:rsidR="003F46C7">
        <w:t xml:space="preserve"> = (</w:t>
      </w:r>
      <w:r w:rsidR="003F46C7" w:rsidRPr="00C03715">
        <w:rPr>
          <w:u w:val="single"/>
        </w:rPr>
        <w:t>GVPSector</w:t>
      </w:r>
      <w:r w:rsidR="003F46C7" w:rsidRPr="00C03715">
        <w:rPr>
          <w:u w:val="single"/>
          <w:vertAlign w:val="subscript"/>
        </w:rPr>
        <w:t xml:space="preserve">2020 </w:t>
      </w:r>
      <w:r w:rsidR="003F46C7" w:rsidRPr="00C03715">
        <w:rPr>
          <w:u w:val="single"/>
        </w:rPr>
        <w:t>* GVP</w:t>
      </w:r>
      <w:r w:rsidR="00C03715" w:rsidRPr="00C03715">
        <w:rPr>
          <w:u w:val="single"/>
        </w:rPr>
        <w:t xml:space="preserve"> National</w:t>
      </w:r>
      <w:r w:rsidR="00C03715" w:rsidRPr="00C03715">
        <w:rPr>
          <w:u w:val="single"/>
          <w:vertAlign w:val="subscript"/>
        </w:rPr>
        <w:t>2019</w:t>
      </w:r>
      <w:r w:rsidR="00C03715" w:rsidRPr="00C03715">
        <w:rPr>
          <w:u w:val="single"/>
        </w:rPr>
        <w:t>)</w:t>
      </w:r>
      <w:r>
        <w:t xml:space="preserve">                      (2)</w:t>
      </w:r>
    </w:p>
    <w:p w14:paraId="29EA782E" w14:textId="54317779" w:rsidR="00C03715" w:rsidRPr="00454511" w:rsidRDefault="00C03715" w:rsidP="00C03715">
      <w:r>
        <w:t xml:space="preserve">                                  </w:t>
      </w:r>
      <w:r>
        <w:tab/>
      </w:r>
      <w:r w:rsidR="00C06CCC">
        <w:t xml:space="preserve">                </w:t>
      </w:r>
      <w:r>
        <w:t>GVP National</w:t>
      </w:r>
      <w:r w:rsidRPr="00454511">
        <w:rPr>
          <w:vertAlign w:val="subscript"/>
        </w:rPr>
        <w:t>2020</w:t>
      </w:r>
    </w:p>
    <w:p w14:paraId="1FDB05E4" w14:textId="34149346" w:rsidR="001328CD" w:rsidRDefault="00106F99" w:rsidP="001328CD">
      <w:pPr>
        <w:pStyle w:val="ListParagraph"/>
        <w:numPr>
          <w:ilvl w:val="0"/>
          <w:numId w:val="15"/>
        </w:numPr>
        <w:rPr>
          <w:rFonts w:eastAsia="Times New Roman"/>
          <w:bCs/>
          <w:color w:val="000000"/>
          <w:lang w:val="en"/>
        </w:rPr>
      </w:pPr>
      <w:r>
        <w:rPr>
          <w:rFonts w:eastAsia="Times New Roman"/>
          <w:bCs/>
          <w:color w:val="000000"/>
          <w:lang w:val="en"/>
        </w:rPr>
        <w:lastRenderedPageBreak/>
        <w:t xml:space="preserve">Furthermore, </w:t>
      </w:r>
      <w:r w:rsidRPr="001328CD">
        <w:rPr>
          <w:rFonts w:eastAsia="Times New Roman"/>
          <w:bCs/>
          <w:color w:val="000000"/>
          <w:lang w:val="en"/>
        </w:rPr>
        <w:t>we</w:t>
      </w:r>
      <w:r w:rsidR="00CF1089">
        <w:rPr>
          <w:rFonts w:eastAsia="Times New Roman"/>
          <w:bCs/>
          <w:color w:val="000000"/>
          <w:lang w:val="en"/>
        </w:rPr>
        <w:t xml:space="preserve"> </w:t>
      </w:r>
      <w:r w:rsidR="00C45795" w:rsidRPr="001328CD">
        <w:rPr>
          <w:rFonts w:eastAsia="Times New Roman"/>
          <w:bCs/>
          <w:color w:val="000000"/>
          <w:lang w:val="en"/>
        </w:rPr>
        <w:t>calculate</w:t>
      </w:r>
      <w:r w:rsidR="00CF1089">
        <w:rPr>
          <w:rFonts w:eastAsia="Times New Roman"/>
          <w:bCs/>
          <w:color w:val="000000"/>
          <w:lang w:val="en"/>
        </w:rPr>
        <w:t>d</w:t>
      </w:r>
      <w:r w:rsidR="00C45795" w:rsidRPr="001328CD">
        <w:rPr>
          <w:rFonts w:eastAsia="Times New Roman"/>
          <w:bCs/>
          <w:color w:val="000000"/>
          <w:lang w:val="en"/>
        </w:rPr>
        <w:t xml:space="preserve"> the new value of productivity</w:t>
      </w:r>
      <w:r w:rsidR="001328CD">
        <w:rPr>
          <w:rFonts w:eastAsia="Times New Roman"/>
          <w:bCs/>
          <w:color w:val="000000"/>
          <w:lang w:val="en"/>
        </w:rPr>
        <w:t>:</w:t>
      </w:r>
    </w:p>
    <w:p w14:paraId="273CAC6F" w14:textId="77777777" w:rsidR="00C06CCC" w:rsidRDefault="00C06CCC" w:rsidP="001328CD">
      <w:pPr>
        <w:rPr>
          <w:rFonts w:eastAsia="Times New Roman"/>
          <w:bCs/>
          <w:color w:val="000000"/>
          <w:lang w:val="en"/>
        </w:rPr>
      </w:pPr>
    </w:p>
    <w:p w14:paraId="524B8290" w14:textId="1012DC61" w:rsidR="00C45795" w:rsidRPr="001328CD" w:rsidRDefault="001328CD" w:rsidP="001328CD">
      <w:pPr>
        <w:rPr>
          <w:rFonts w:eastAsia="Times New Roman"/>
          <w:bCs/>
          <w:color w:val="000000"/>
          <w:lang w:val="en"/>
        </w:rPr>
      </w:pPr>
      <w:r>
        <w:rPr>
          <w:rFonts w:eastAsia="Times New Roman"/>
          <w:bCs/>
          <w:color w:val="000000"/>
          <w:lang w:val="en"/>
        </w:rPr>
        <w:tab/>
      </w:r>
      <w:r>
        <w:rPr>
          <w:rFonts w:eastAsia="Times New Roman"/>
          <w:bCs/>
          <w:color w:val="000000"/>
          <w:lang w:val="en"/>
        </w:rPr>
        <w:tab/>
      </w:r>
      <w:r w:rsidRPr="001328CD">
        <w:rPr>
          <w:rFonts w:eastAsia="Times New Roman"/>
          <w:bCs/>
          <w:color w:val="000000"/>
          <w:lang w:val="en"/>
        </w:rPr>
        <w:t>Productivity =</w:t>
      </w:r>
      <w:r w:rsidR="00C45795" w:rsidRPr="001328CD">
        <w:rPr>
          <w:rFonts w:eastAsia="Times New Roman"/>
          <w:bCs/>
          <w:color w:val="000000"/>
          <w:lang w:val="en"/>
        </w:rPr>
        <w:t xml:space="preserve"> </w:t>
      </w:r>
      <w:r w:rsidRPr="001328CD">
        <w:rPr>
          <w:rFonts w:eastAsia="Times New Roman"/>
          <w:bCs/>
          <w:color w:val="000000"/>
          <w:lang w:val="en"/>
        </w:rPr>
        <w:t>GV</w:t>
      </w:r>
      <w:r w:rsidR="00C45795" w:rsidRPr="001328CD">
        <w:rPr>
          <w:rFonts w:eastAsia="Times New Roman"/>
          <w:bCs/>
          <w:color w:val="000000"/>
          <w:lang w:val="en"/>
        </w:rPr>
        <w:t>P / Employment</w:t>
      </w:r>
      <w:r w:rsidR="00C06CCC">
        <w:rPr>
          <w:rFonts w:eastAsia="Times New Roman"/>
          <w:bCs/>
          <w:color w:val="000000"/>
          <w:lang w:val="en"/>
        </w:rPr>
        <w:t xml:space="preserve">                                          (3)</w:t>
      </w:r>
    </w:p>
    <w:p w14:paraId="17745B12" w14:textId="77777777" w:rsidR="001328CD" w:rsidRDefault="001328CD" w:rsidP="001328CD">
      <w:pPr>
        <w:pStyle w:val="ListParagraph"/>
        <w:ind w:left="360" w:firstLine="348"/>
        <w:rPr>
          <w:rFonts w:eastAsia="Times New Roman"/>
          <w:bCs/>
          <w:color w:val="000000"/>
          <w:lang w:val="en"/>
        </w:rPr>
      </w:pPr>
    </w:p>
    <w:p w14:paraId="35DCC0A7" w14:textId="45CD5F48" w:rsidR="00C45795" w:rsidRPr="001328CD" w:rsidRDefault="00C45795" w:rsidP="001328CD">
      <w:pPr>
        <w:pStyle w:val="ListParagraph"/>
        <w:numPr>
          <w:ilvl w:val="0"/>
          <w:numId w:val="15"/>
        </w:numPr>
        <w:rPr>
          <w:rFonts w:eastAsia="Times New Roman"/>
          <w:bCs/>
          <w:color w:val="000000"/>
          <w:lang w:val="en"/>
        </w:rPr>
      </w:pPr>
      <w:r w:rsidRPr="001328CD">
        <w:rPr>
          <w:rFonts w:eastAsia="Times New Roman"/>
          <w:bCs/>
          <w:color w:val="000000"/>
          <w:lang w:val="en"/>
        </w:rPr>
        <w:t>The employment of each sector is c</w:t>
      </w:r>
      <w:r w:rsidR="00CF1089">
        <w:rPr>
          <w:rFonts w:eastAsia="Times New Roman"/>
          <w:bCs/>
          <w:color w:val="000000"/>
          <w:lang w:val="en"/>
        </w:rPr>
        <w:t xml:space="preserve">omputed as </w:t>
      </w:r>
    </w:p>
    <w:p w14:paraId="70D7A78C" w14:textId="3E9D3980" w:rsidR="00C45795" w:rsidRPr="00C45795" w:rsidRDefault="00C06CCC" w:rsidP="001328CD">
      <w:pPr>
        <w:rPr>
          <w:rFonts w:eastAsia="Times New Roman"/>
          <w:bCs/>
          <w:color w:val="000000"/>
          <w:lang w:val="en"/>
        </w:rPr>
      </w:pPr>
      <w:r>
        <w:rPr>
          <w:rFonts w:eastAsia="Times New Roman"/>
          <w:bCs/>
          <w:color w:val="000000"/>
          <w:lang w:val="en"/>
        </w:rPr>
        <w:t xml:space="preserve">           </w:t>
      </w:r>
      <w:r w:rsidR="001328CD">
        <w:rPr>
          <w:rFonts w:eastAsia="Times New Roman"/>
          <w:bCs/>
          <w:color w:val="000000"/>
          <w:lang w:val="en"/>
        </w:rPr>
        <w:t>Employment = (GVP</w:t>
      </w:r>
      <w:r w:rsidR="00C45795" w:rsidRPr="00C45795">
        <w:rPr>
          <w:rFonts w:eastAsia="Times New Roman"/>
          <w:bCs/>
          <w:color w:val="000000"/>
          <w:lang w:val="en"/>
        </w:rPr>
        <w:t xml:space="preserve"> / Productivity) * 1</w:t>
      </w:r>
      <w:r w:rsidR="001328CD">
        <w:rPr>
          <w:rFonts w:eastAsia="Times New Roman"/>
          <w:bCs/>
          <w:color w:val="000000"/>
          <w:lang w:val="en"/>
        </w:rPr>
        <w:t>,</w:t>
      </w:r>
      <w:r w:rsidR="00C45795" w:rsidRPr="00C45795">
        <w:rPr>
          <w:rFonts w:eastAsia="Times New Roman"/>
          <w:bCs/>
          <w:color w:val="000000"/>
          <w:lang w:val="en"/>
        </w:rPr>
        <w:t>000</w:t>
      </w:r>
      <w:r w:rsidR="001328CD">
        <w:rPr>
          <w:rFonts w:eastAsia="Times New Roman"/>
          <w:bCs/>
          <w:color w:val="000000"/>
          <w:lang w:val="en"/>
        </w:rPr>
        <w:t>,</w:t>
      </w:r>
      <w:r w:rsidR="00C45795" w:rsidRPr="00C45795">
        <w:rPr>
          <w:rFonts w:eastAsia="Times New Roman"/>
          <w:bCs/>
          <w:color w:val="000000"/>
          <w:lang w:val="en"/>
        </w:rPr>
        <w:t>000</w:t>
      </w:r>
      <w:r>
        <w:rPr>
          <w:rFonts w:eastAsia="Times New Roman"/>
          <w:bCs/>
          <w:color w:val="000000"/>
          <w:lang w:val="en"/>
        </w:rPr>
        <w:t xml:space="preserve">                                (4)</w:t>
      </w:r>
    </w:p>
    <w:p w14:paraId="0D14DDB7" w14:textId="72CD1C34" w:rsidR="00C45795" w:rsidRPr="001328CD" w:rsidRDefault="00C45795" w:rsidP="001328CD">
      <w:pPr>
        <w:pStyle w:val="ListParagraph"/>
        <w:numPr>
          <w:ilvl w:val="0"/>
          <w:numId w:val="15"/>
        </w:numPr>
        <w:rPr>
          <w:rFonts w:eastAsia="Times New Roman"/>
          <w:bCs/>
          <w:color w:val="000000"/>
          <w:lang w:val="en"/>
        </w:rPr>
      </w:pPr>
      <w:r w:rsidRPr="001328CD">
        <w:rPr>
          <w:rFonts w:eastAsia="Times New Roman"/>
          <w:bCs/>
          <w:color w:val="000000"/>
          <w:lang w:val="en"/>
        </w:rPr>
        <w:t xml:space="preserve">The same steps are performed to </w:t>
      </w:r>
      <w:r w:rsidR="00C94ECB">
        <w:rPr>
          <w:rFonts w:eastAsia="Times New Roman"/>
          <w:bCs/>
          <w:color w:val="000000"/>
          <w:lang w:val="en"/>
        </w:rPr>
        <w:t xml:space="preserve">generate </w:t>
      </w:r>
      <w:r w:rsidRPr="001328CD">
        <w:rPr>
          <w:rFonts w:eastAsia="Times New Roman"/>
          <w:bCs/>
          <w:color w:val="000000"/>
          <w:lang w:val="en"/>
        </w:rPr>
        <w:t>the new 2018 matrix based on the 2019 matrix.</w:t>
      </w:r>
    </w:p>
    <w:p w14:paraId="332D4619" w14:textId="05F04972" w:rsidR="001328CD" w:rsidRPr="001328CD" w:rsidRDefault="00010897" w:rsidP="001328CD">
      <w:pPr>
        <w:autoSpaceDE w:val="0"/>
        <w:autoSpaceDN w:val="0"/>
        <w:adjustRightInd w:val="0"/>
        <w:rPr>
          <w:b/>
          <w:i/>
        </w:rPr>
      </w:pPr>
      <w:r>
        <w:rPr>
          <w:b/>
          <w:i/>
        </w:rPr>
        <w:t xml:space="preserve">6.2 </w:t>
      </w:r>
      <w:r w:rsidR="008B391D">
        <w:rPr>
          <w:b/>
          <w:i/>
        </w:rPr>
        <w:t>Stage</w:t>
      </w:r>
      <w:r w:rsidR="001328CD" w:rsidRPr="001328CD">
        <w:rPr>
          <w:b/>
          <w:i/>
        </w:rPr>
        <w:t xml:space="preserve"> 2 - Analysis of the Growth of the Infrastructure Construction Sector</w:t>
      </w:r>
    </w:p>
    <w:p w14:paraId="43E4B2B3" w14:textId="3628736D" w:rsidR="004C42DC" w:rsidRDefault="001328CD" w:rsidP="00C94ECB">
      <w:pPr>
        <w:autoSpaceDE w:val="0"/>
        <w:autoSpaceDN w:val="0"/>
        <w:adjustRightInd w:val="0"/>
      </w:pPr>
      <w:r w:rsidRPr="001328CD">
        <w:t xml:space="preserve">It is assumed that the Infrastructure Construction sector will grow by $ 1,200 million dollars. For </w:t>
      </w:r>
      <w:r w:rsidR="00C94ECB">
        <w:t>e</w:t>
      </w:r>
      <w:r w:rsidRPr="001328CD">
        <w:t xml:space="preserve">ach </w:t>
      </w:r>
      <w:r w:rsidR="00794870">
        <w:t xml:space="preserve">year of construction, </w:t>
      </w:r>
      <w:r w:rsidR="00C94ECB">
        <w:t xml:space="preserve"> we </w:t>
      </w:r>
      <w:r w:rsidR="004C42DC">
        <w:t>calculate:</w:t>
      </w:r>
    </w:p>
    <w:p w14:paraId="2AA02133" w14:textId="17DBFCD7" w:rsidR="004C42DC" w:rsidRDefault="004C42DC" w:rsidP="00911CCA">
      <w:pPr>
        <w:pStyle w:val="ListParagraph"/>
        <w:numPr>
          <w:ilvl w:val="0"/>
          <w:numId w:val="18"/>
        </w:numPr>
        <w:autoSpaceDE w:val="0"/>
        <w:autoSpaceDN w:val="0"/>
        <w:adjustRightInd w:val="0"/>
        <w:spacing w:after="0"/>
      </w:pPr>
      <w:r>
        <w:t>Government Income / GVP</w:t>
      </w:r>
    </w:p>
    <w:p w14:paraId="5468E894" w14:textId="1A5EE9D8" w:rsidR="004C42DC" w:rsidRDefault="004C42DC" w:rsidP="00911CCA">
      <w:pPr>
        <w:pStyle w:val="ListParagraph"/>
        <w:numPr>
          <w:ilvl w:val="0"/>
          <w:numId w:val="18"/>
        </w:numPr>
        <w:autoSpaceDE w:val="0"/>
        <w:autoSpaceDN w:val="0"/>
        <w:adjustRightInd w:val="0"/>
        <w:spacing w:after="0"/>
      </w:pPr>
      <w:r>
        <w:t>Income available for consumption / GVP</w:t>
      </w:r>
    </w:p>
    <w:p w14:paraId="17B40022" w14:textId="6E277F9B" w:rsidR="004C42DC" w:rsidRDefault="004C42DC" w:rsidP="00911CCA">
      <w:pPr>
        <w:pStyle w:val="ListParagraph"/>
        <w:numPr>
          <w:ilvl w:val="0"/>
          <w:numId w:val="18"/>
        </w:numPr>
        <w:autoSpaceDE w:val="0"/>
        <w:autoSpaceDN w:val="0"/>
        <w:adjustRightInd w:val="0"/>
        <w:spacing w:after="0"/>
      </w:pPr>
      <w:r>
        <w:t>Revenue available for investment / GVP</w:t>
      </w:r>
    </w:p>
    <w:p w14:paraId="41EFA701" w14:textId="044D5063" w:rsidR="004C42DC" w:rsidRDefault="004C42DC" w:rsidP="00911CCA">
      <w:pPr>
        <w:pStyle w:val="ListParagraph"/>
        <w:numPr>
          <w:ilvl w:val="0"/>
          <w:numId w:val="18"/>
        </w:numPr>
        <w:autoSpaceDE w:val="0"/>
        <w:autoSpaceDN w:val="0"/>
        <w:adjustRightInd w:val="0"/>
        <w:spacing w:after="0"/>
      </w:pPr>
      <w:r>
        <w:t>Mixed Income / GVP</w:t>
      </w:r>
    </w:p>
    <w:p w14:paraId="1C690764" w14:textId="4919F2C5" w:rsidR="004C42DC" w:rsidRDefault="004C42DC" w:rsidP="00911CCA">
      <w:pPr>
        <w:pStyle w:val="ListParagraph"/>
        <w:numPr>
          <w:ilvl w:val="0"/>
          <w:numId w:val="18"/>
        </w:numPr>
        <w:autoSpaceDE w:val="0"/>
        <w:autoSpaceDN w:val="0"/>
        <w:adjustRightInd w:val="0"/>
        <w:spacing w:after="0"/>
      </w:pPr>
      <w:r>
        <w:t>GVP / Employment</w:t>
      </w:r>
    </w:p>
    <w:p w14:paraId="038352DA" w14:textId="76D43892" w:rsidR="004C42DC" w:rsidRDefault="004C42DC" w:rsidP="00911CCA">
      <w:pPr>
        <w:pStyle w:val="ListParagraph"/>
        <w:numPr>
          <w:ilvl w:val="0"/>
          <w:numId w:val="18"/>
        </w:numPr>
        <w:autoSpaceDE w:val="0"/>
        <w:autoSpaceDN w:val="0"/>
        <w:adjustRightInd w:val="0"/>
        <w:spacing w:after="0"/>
      </w:pPr>
      <w:r>
        <w:t>GDP / GVP</w:t>
      </w:r>
    </w:p>
    <w:p w14:paraId="631667BA" w14:textId="73DA2059" w:rsidR="004C42DC" w:rsidRDefault="003F46C7" w:rsidP="00911CCA">
      <w:pPr>
        <w:pStyle w:val="ListParagraph"/>
        <w:numPr>
          <w:ilvl w:val="0"/>
          <w:numId w:val="18"/>
        </w:numPr>
        <w:autoSpaceDE w:val="0"/>
        <w:autoSpaceDN w:val="0"/>
        <w:adjustRightInd w:val="0"/>
        <w:spacing w:after="0"/>
      </w:pPr>
      <w:r>
        <w:t>Intermediate Goods / GVP</w:t>
      </w:r>
    </w:p>
    <w:p w14:paraId="468B26BC" w14:textId="77777777" w:rsidR="004C42DC" w:rsidRDefault="004C42DC" w:rsidP="00794870">
      <w:pPr>
        <w:autoSpaceDE w:val="0"/>
        <w:autoSpaceDN w:val="0"/>
        <w:adjustRightInd w:val="0"/>
      </w:pPr>
    </w:p>
    <w:p w14:paraId="12F66036" w14:textId="7E7D38BE" w:rsidR="00106F99" w:rsidRPr="00106F99" w:rsidRDefault="00623360" w:rsidP="00106F99">
      <w:pPr>
        <w:autoSpaceDE w:val="0"/>
        <w:autoSpaceDN w:val="0"/>
        <w:adjustRightInd w:val="0"/>
      </w:pPr>
      <w:r>
        <w:t xml:space="preserve">. </w:t>
      </w:r>
      <w:r w:rsidR="00762DB7">
        <w:t xml:space="preserve"> </w:t>
      </w:r>
      <w:r w:rsidRPr="00623360">
        <w:t>Taking into account that the</w:t>
      </w:r>
      <w:r w:rsidR="0055234F">
        <w:t xml:space="preserve"> </w:t>
      </w:r>
      <w:r w:rsidR="00AC1762">
        <w:t xml:space="preserve">hypothetical </w:t>
      </w:r>
      <w:r w:rsidR="00AC1762" w:rsidRPr="00623360">
        <w:t>investment</w:t>
      </w:r>
      <w:r w:rsidRPr="00623360">
        <w:t xml:space="preserve"> would be $ 1,200</w:t>
      </w:r>
      <w:r w:rsidR="00106F99">
        <w:t xml:space="preserve"> million</w:t>
      </w:r>
      <w:r w:rsidRPr="00623360">
        <w:t xml:space="preserve"> in two years</w:t>
      </w:r>
      <w:r w:rsidR="00C94ECB">
        <w:t xml:space="preserve"> (</w:t>
      </w:r>
      <w:r w:rsidR="003F46C7">
        <w:t>each year would increase $</w:t>
      </w:r>
      <w:r w:rsidRPr="00623360">
        <w:t>600 million</w:t>
      </w:r>
      <w:r w:rsidR="00C94ECB">
        <w:t>)</w:t>
      </w:r>
      <w:r w:rsidRPr="00623360">
        <w:t>, which represents an increase of 8.</w:t>
      </w:r>
      <w:r>
        <w:t>9% in the sector GV</w:t>
      </w:r>
      <w:r w:rsidRPr="00623360">
        <w:t>P Infrastructure Construction</w:t>
      </w:r>
      <w:r>
        <w:t xml:space="preserve">. </w:t>
      </w:r>
      <w:r w:rsidR="00C94ECB">
        <w:t xml:space="preserve">After </w:t>
      </w:r>
      <w:r w:rsidR="00106F99">
        <w:t>that, we</w:t>
      </w:r>
      <w:r w:rsidR="00C94ECB">
        <w:t xml:space="preserve"> </w:t>
      </w:r>
      <w:r w:rsidR="00F25AB1" w:rsidRPr="00623360">
        <w:t>compare</w:t>
      </w:r>
      <w:r w:rsidR="00C94ECB">
        <w:t>d</w:t>
      </w:r>
      <w:r w:rsidRPr="00623360">
        <w:t xml:space="preserve"> the actual national totals with the changes that would be made if </w:t>
      </w:r>
      <w:r>
        <w:t xml:space="preserve">the sector increased.  The results are shown in Table </w:t>
      </w:r>
      <w:r w:rsidR="00106F99">
        <w:t>3.</w:t>
      </w:r>
      <w:r w:rsidR="00106F99" w:rsidRPr="00106F99">
        <w:t xml:space="preserve"> Indirect</w:t>
      </w:r>
      <w:r w:rsidR="00106F99" w:rsidRPr="00106F99">
        <w:t xml:space="preserve"> Impacts </w:t>
      </w:r>
      <w:r w:rsidR="00106F99" w:rsidRPr="00106F99">
        <w:t>were also</w:t>
      </w:r>
      <w:r w:rsidR="00106F99" w:rsidRPr="00106F99">
        <w:t xml:space="preserve"> calculated.  These are shown in Table 4.</w:t>
      </w:r>
    </w:p>
    <w:p w14:paraId="7F300CC0" w14:textId="77777777" w:rsidR="00106F99" w:rsidRDefault="00106F99" w:rsidP="00C45795">
      <w:pPr>
        <w:autoSpaceDE w:val="0"/>
        <w:autoSpaceDN w:val="0"/>
        <w:adjustRightInd w:val="0"/>
      </w:pPr>
    </w:p>
    <w:p w14:paraId="4A269231" w14:textId="510EADA9" w:rsidR="003A0F43" w:rsidRDefault="003A0F43" w:rsidP="00C45795">
      <w:pPr>
        <w:autoSpaceDE w:val="0"/>
        <w:autoSpaceDN w:val="0"/>
        <w:adjustRightInd w:val="0"/>
      </w:pPr>
    </w:p>
    <w:p w14:paraId="3B290915" w14:textId="4AB9BA40" w:rsidR="00106F99" w:rsidRDefault="00106F99" w:rsidP="00C45795">
      <w:pPr>
        <w:autoSpaceDE w:val="0"/>
        <w:autoSpaceDN w:val="0"/>
        <w:adjustRightInd w:val="0"/>
      </w:pPr>
    </w:p>
    <w:p w14:paraId="522B11ED" w14:textId="5B826BA1" w:rsidR="00106F99" w:rsidRDefault="00106F99" w:rsidP="00C45795">
      <w:pPr>
        <w:autoSpaceDE w:val="0"/>
        <w:autoSpaceDN w:val="0"/>
        <w:adjustRightInd w:val="0"/>
      </w:pPr>
    </w:p>
    <w:p w14:paraId="3567F760" w14:textId="600648CE" w:rsidR="00106F99" w:rsidRDefault="00106F99" w:rsidP="00C45795">
      <w:pPr>
        <w:autoSpaceDE w:val="0"/>
        <w:autoSpaceDN w:val="0"/>
        <w:adjustRightInd w:val="0"/>
      </w:pPr>
    </w:p>
    <w:p w14:paraId="50200533" w14:textId="5512D925" w:rsidR="00623360" w:rsidRDefault="00623360" w:rsidP="00EC4198">
      <w:pPr>
        <w:autoSpaceDE w:val="0"/>
        <w:autoSpaceDN w:val="0"/>
        <w:adjustRightInd w:val="0"/>
        <w:spacing w:after="0"/>
        <w:jc w:val="center"/>
        <w:rPr>
          <w:b/>
        </w:rPr>
      </w:pPr>
      <w:r>
        <w:rPr>
          <w:b/>
        </w:rPr>
        <w:lastRenderedPageBreak/>
        <w:t>Table 3</w:t>
      </w:r>
      <w:r w:rsidR="00EC4198">
        <w:rPr>
          <w:b/>
        </w:rPr>
        <w:t xml:space="preserve"> - </w:t>
      </w:r>
      <w:r>
        <w:rPr>
          <w:b/>
        </w:rPr>
        <w:t>National Totals With and Without New Investment</w:t>
      </w:r>
    </w:p>
    <w:p w14:paraId="4F2143A5" w14:textId="77777777" w:rsidR="00EC4198" w:rsidRDefault="00EC4198" w:rsidP="00EC4198">
      <w:pPr>
        <w:autoSpaceDE w:val="0"/>
        <w:autoSpaceDN w:val="0"/>
        <w:adjustRightInd w:val="0"/>
        <w:spacing w:after="0"/>
        <w:jc w:val="center"/>
        <w:rPr>
          <w:b/>
        </w:rPr>
      </w:pPr>
    </w:p>
    <w:p w14:paraId="2F0535B1" w14:textId="2F263CB8" w:rsidR="00623360" w:rsidRDefault="00A25186" w:rsidP="00623360">
      <w:pPr>
        <w:spacing w:after="160" w:line="235" w:lineRule="atLeast"/>
        <w:rPr>
          <w:rFonts w:ascii="Calibri" w:eastAsia="Times New Roman" w:hAnsi="Calibri"/>
          <w:color w:val="000000"/>
        </w:rPr>
      </w:pPr>
      <w:r>
        <w:rPr>
          <w:rFonts w:ascii="Calibri" w:eastAsia="Times New Roman" w:hAnsi="Calibri"/>
          <w:color w:val="000000"/>
        </w:rPr>
        <w:object w:dxaOrig="8457" w:dyaOrig="3983" w14:anchorId="68F42C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99.5pt" o:ole="">
            <v:imagedata r:id="rId12" o:title=""/>
          </v:shape>
          <o:OLEObject Type="Embed" ProgID="Excel.Sheet.12" ShapeID="_x0000_i1025" DrawAspect="Content" ObjectID="_1644136576" r:id="rId13"/>
        </w:object>
      </w:r>
    </w:p>
    <w:p w14:paraId="6CC5984B" w14:textId="77777777" w:rsidR="00A25186" w:rsidRDefault="00A25186" w:rsidP="00623360">
      <w:pPr>
        <w:spacing w:after="160" w:line="235" w:lineRule="atLeast"/>
        <w:rPr>
          <w:rFonts w:ascii="Calibri" w:eastAsia="Times New Roman" w:hAnsi="Calibri"/>
          <w:color w:val="000000"/>
        </w:rPr>
      </w:pPr>
    </w:p>
    <w:p w14:paraId="3A59897B" w14:textId="77777777" w:rsidR="00F25AB1" w:rsidRDefault="00F25AB1" w:rsidP="00FC6826">
      <w:pPr>
        <w:spacing w:after="0" w:line="235" w:lineRule="atLeast"/>
        <w:jc w:val="center"/>
        <w:rPr>
          <w:rFonts w:ascii="Calibri" w:eastAsia="Times New Roman" w:hAnsi="Calibri"/>
          <w:b/>
          <w:color w:val="000000"/>
        </w:rPr>
      </w:pPr>
    </w:p>
    <w:p w14:paraId="242E01BA" w14:textId="3B0C2BBD" w:rsidR="00FC6826" w:rsidRPr="00FC6826" w:rsidRDefault="00FC6826" w:rsidP="00FC6826">
      <w:pPr>
        <w:spacing w:after="0" w:line="235" w:lineRule="atLeast"/>
        <w:jc w:val="center"/>
        <w:rPr>
          <w:rFonts w:ascii="Calibri" w:eastAsia="Times New Roman" w:hAnsi="Calibri"/>
          <w:b/>
          <w:color w:val="000000"/>
        </w:rPr>
      </w:pPr>
      <w:r>
        <w:rPr>
          <w:rFonts w:ascii="Calibri" w:eastAsia="Times New Roman" w:hAnsi="Calibri"/>
          <w:b/>
          <w:color w:val="000000"/>
        </w:rPr>
        <w:t>Table 4</w:t>
      </w:r>
      <w:r w:rsidR="00EC4198">
        <w:rPr>
          <w:rFonts w:ascii="Calibri" w:eastAsia="Times New Roman" w:hAnsi="Calibri"/>
          <w:b/>
          <w:color w:val="000000"/>
        </w:rPr>
        <w:t xml:space="preserve"> - </w:t>
      </w:r>
      <w:r>
        <w:rPr>
          <w:rFonts w:ascii="Calibri" w:eastAsia="Times New Roman" w:hAnsi="Calibri"/>
          <w:b/>
          <w:color w:val="000000"/>
        </w:rPr>
        <w:t>Indirect Impacts</w:t>
      </w:r>
    </w:p>
    <w:p w14:paraId="3FB8C4C3" w14:textId="77777777" w:rsidR="00FC6826" w:rsidRDefault="00FC6826" w:rsidP="00FC6826">
      <w:pPr>
        <w:spacing w:after="0" w:line="235" w:lineRule="atLeast"/>
        <w:rPr>
          <w:rFonts w:ascii="Calibri" w:eastAsia="Times New Roman" w:hAnsi="Calibri"/>
          <w:color w:val="000000"/>
        </w:rPr>
      </w:pPr>
    </w:p>
    <w:tbl>
      <w:tblPr>
        <w:tblW w:w="5391" w:type="pct"/>
        <w:jc w:val="center"/>
        <w:tblLayout w:type="fixed"/>
        <w:tblCellMar>
          <w:left w:w="0" w:type="dxa"/>
          <w:right w:w="0" w:type="dxa"/>
        </w:tblCellMar>
        <w:tblLook w:val="04A0" w:firstRow="1" w:lastRow="0" w:firstColumn="1" w:lastColumn="0" w:noHBand="0" w:noVBand="1"/>
      </w:tblPr>
      <w:tblGrid>
        <w:gridCol w:w="1581"/>
        <w:gridCol w:w="1398"/>
        <w:gridCol w:w="1434"/>
        <w:gridCol w:w="1887"/>
        <w:gridCol w:w="1442"/>
        <w:gridCol w:w="1216"/>
        <w:gridCol w:w="1112"/>
      </w:tblGrid>
      <w:tr w:rsidR="00FC6826" w:rsidRPr="00007BFE" w14:paraId="1A7671CA" w14:textId="77777777" w:rsidTr="00911CCA">
        <w:trPr>
          <w:trHeight w:val="600"/>
          <w:jc w:val="center"/>
        </w:trPr>
        <w:tc>
          <w:tcPr>
            <w:tcW w:w="785" w:type="pct"/>
            <w:tcBorders>
              <w:top w:val="single" w:sz="8" w:space="0" w:color="BFBFBF"/>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3718512C" w14:textId="77777777" w:rsidR="00FC6826" w:rsidRPr="00007BFE" w:rsidRDefault="00FC6826" w:rsidP="002C4DCD">
            <w:pPr>
              <w:spacing w:line="240" w:lineRule="auto"/>
              <w:rPr>
                <w:rFonts w:ascii="Calibri" w:eastAsia="Times New Roman" w:hAnsi="Calibri"/>
                <w:color w:val="000000"/>
              </w:rPr>
            </w:pPr>
          </w:p>
        </w:tc>
        <w:tc>
          <w:tcPr>
            <w:tcW w:w="694" w:type="pct"/>
            <w:tcBorders>
              <w:top w:val="single" w:sz="8" w:space="0" w:color="BFBFBF"/>
              <w:left w:val="nil"/>
              <w:bottom w:val="single" w:sz="8" w:space="0" w:color="BFBFBF"/>
              <w:right w:val="single" w:sz="8" w:space="0" w:color="BFBFBF"/>
            </w:tcBorders>
            <w:noWrap/>
            <w:tcMar>
              <w:top w:w="0" w:type="dxa"/>
              <w:left w:w="108" w:type="dxa"/>
              <w:bottom w:w="0" w:type="dxa"/>
              <w:right w:w="108" w:type="dxa"/>
            </w:tcMar>
            <w:vAlign w:val="center"/>
            <w:hideMark/>
          </w:tcPr>
          <w:p w14:paraId="3AEED815" w14:textId="77777777" w:rsidR="00FC6826" w:rsidRPr="00007BFE" w:rsidRDefault="00FC6826" w:rsidP="002C4DCD">
            <w:pPr>
              <w:spacing w:after="160" w:line="235" w:lineRule="atLeast"/>
              <w:jc w:val="center"/>
              <w:rPr>
                <w:rFonts w:ascii="Calibri" w:eastAsia="Times New Roman" w:hAnsi="Calibri"/>
              </w:rPr>
            </w:pPr>
            <w:r w:rsidRPr="00007BFE">
              <w:rPr>
                <w:rFonts w:ascii="Calibri" w:eastAsia="Times New Roman" w:hAnsi="Calibri"/>
                <w:b/>
                <w:bCs/>
                <w:sz w:val="20"/>
                <w:szCs w:val="20"/>
                <w:lang w:val="en"/>
              </w:rPr>
              <w:t>Dire</w:t>
            </w:r>
            <w:r>
              <w:rPr>
                <w:rFonts w:ascii="Calibri" w:eastAsia="Times New Roman" w:hAnsi="Calibri"/>
                <w:b/>
                <w:bCs/>
                <w:sz w:val="20"/>
                <w:szCs w:val="20"/>
                <w:lang w:val="en"/>
              </w:rPr>
              <w:t>ct impact (GV</w:t>
            </w:r>
            <w:r w:rsidRPr="00007BFE">
              <w:rPr>
                <w:rFonts w:ascii="Calibri" w:eastAsia="Times New Roman" w:hAnsi="Calibri"/>
                <w:b/>
                <w:bCs/>
                <w:sz w:val="20"/>
                <w:szCs w:val="20"/>
                <w:lang w:val="en"/>
              </w:rPr>
              <w:t>P)</w:t>
            </w:r>
          </w:p>
        </w:tc>
        <w:tc>
          <w:tcPr>
            <w:tcW w:w="712" w:type="pct"/>
            <w:tcBorders>
              <w:top w:val="single" w:sz="8" w:space="0" w:color="BFBFBF"/>
              <w:left w:val="nil"/>
              <w:bottom w:val="single" w:sz="8" w:space="0" w:color="BFBFBF"/>
              <w:right w:val="single" w:sz="8" w:space="0" w:color="BFBFBF"/>
            </w:tcBorders>
            <w:noWrap/>
            <w:tcMar>
              <w:top w:w="0" w:type="dxa"/>
              <w:left w:w="108" w:type="dxa"/>
              <w:bottom w:w="0" w:type="dxa"/>
              <w:right w:w="108" w:type="dxa"/>
            </w:tcMar>
            <w:vAlign w:val="center"/>
            <w:hideMark/>
          </w:tcPr>
          <w:p w14:paraId="77E461F6" w14:textId="77777777" w:rsidR="00FC6826" w:rsidRDefault="00FC6826" w:rsidP="002C4DCD">
            <w:pPr>
              <w:spacing w:after="160" w:line="235" w:lineRule="atLeast"/>
              <w:jc w:val="center"/>
              <w:rPr>
                <w:rFonts w:ascii="Calibri" w:eastAsia="Times New Roman" w:hAnsi="Calibri"/>
                <w:b/>
                <w:bCs/>
                <w:sz w:val="20"/>
                <w:szCs w:val="20"/>
                <w:lang w:val="en"/>
              </w:rPr>
            </w:pPr>
            <w:r w:rsidRPr="00007BFE">
              <w:rPr>
                <w:rFonts w:ascii="Calibri" w:eastAsia="Times New Roman" w:hAnsi="Calibri"/>
                <w:b/>
                <w:bCs/>
                <w:sz w:val="20"/>
                <w:szCs w:val="20"/>
                <w:lang w:val="en"/>
              </w:rPr>
              <w:t>Indirect impact</w:t>
            </w:r>
          </w:p>
          <w:p w14:paraId="0F8F0D63" w14:textId="743958CE" w:rsidR="00FC6826" w:rsidRPr="00007BFE" w:rsidRDefault="00FC6826" w:rsidP="002C4DCD">
            <w:pPr>
              <w:spacing w:after="160" w:line="235" w:lineRule="atLeast"/>
              <w:jc w:val="center"/>
              <w:rPr>
                <w:rFonts w:ascii="Calibri" w:eastAsia="Times New Roman" w:hAnsi="Calibri"/>
              </w:rPr>
            </w:pPr>
            <w:r w:rsidRPr="00007BFE">
              <w:rPr>
                <w:rFonts w:ascii="Calibri" w:eastAsia="Times New Roman" w:hAnsi="Calibri"/>
                <w:b/>
                <w:bCs/>
                <w:sz w:val="20"/>
                <w:szCs w:val="20"/>
                <w:lang w:val="en"/>
              </w:rPr>
              <w:t>(intermediate consumption)</w:t>
            </w:r>
          </w:p>
        </w:tc>
        <w:tc>
          <w:tcPr>
            <w:tcW w:w="937" w:type="pct"/>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7E013B8B" w14:textId="77777777" w:rsidR="00FC6826" w:rsidRPr="00007BFE" w:rsidRDefault="00FC6826" w:rsidP="002C4DCD">
            <w:pPr>
              <w:spacing w:after="160" w:line="235" w:lineRule="atLeast"/>
              <w:jc w:val="center"/>
              <w:rPr>
                <w:rFonts w:ascii="Calibri" w:eastAsia="Times New Roman" w:hAnsi="Calibri"/>
              </w:rPr>
            </w:pPr>
            <w:r w:rsidRPr="00007BFE">
              <w:rPr>
                <w:rFonts w:ascii="Calibri" w:eastAsia="Times New Roman" w:hAnsi="Calibri"/>
                <w:b/>
                <w:bCs/>
                <w:sz w:val="20"/>
                <w:szCs w:val="20"/>
                <w:lang w:val="en"/>
              </w:rPr>
              <w:t>Total induced effect (wages + mixed)</w:t>
            </w:r>
          </w:p>
        </w:tc>
        <w:tc>
          <w:tcPr>
            <w:tcW w:w="713" w:type="pct"/>
            <w:tcBorders>
              <w:top w:val="single" w:sz="8" w:space="0" w:color="BFBFBF"/>
              <w:left w:val="nil"/>
              <w:bottom w:val="single" w:sz="8" w:space="0" w:color="BFBFBF"/>
              <w:right w:val="single" w:sz="8" w:space="0" w:color="BFBFBF"/>
            </w:tcBorders>
            <w:tcMar>
              <w:top w:w="0" w:type="dxa"/>
              <w:left w:w="108" w:type="dxa"/>
              <w:bottom w:w="0" w:type="dxa"/>
              <w:right w:w="108" w:type="dxa"/>
            </w:tcMar>
            <w:vAlign w:val="center"/>
            <w:hideMark/>
          </w:tcPr>
          <w:p w14:paraId="105646A0" w14:textId="77777777" w:rsidR="00FC6826" w:rsidRPr="00007BFE" w:rsidRDefault="00FC6826" w:rsidP="002C4DCD">
            <w:pPr>
              <w:spacing w:after="160" w:line="235" w:lineRule="atLeast"/>
              <w:jc w:val="center"/>
              <w:rPr>
                <w:rFonts w:ascii="Calibri" w:eastAsia="Times New Roman" w:hAnsi="Calibri"/>
              </w:rPr>
            </w:pPr>
            <w:r w:rsidRPr="00007BFE">
              <w:rPr>
                <w:rFonts w:ascii="Calibri" w:eastAsia="Times New Roman" w:hAnsi="Calibri"/>
                <w:b/>
                <w:bCs/>
                <w:sz w:val="20"/>
                <w:szCs w:val="20"/>
                <w:lang w:val="en"/>
              </w:rPr>
              <w:t>Total employment (direct + indirect)</w:t>
            </w:r>
          </w:p>
        </w:tc>
        <w:tc>
          <w:tcPr>
            <w:tcW w:w="604" w:type="pct"/>
            <w:tcBorders>
              <w:top w:val="single" w:sz="8" w:space="0" w:color="BFBFBF"/>
              <w:left w:val="nil"/>
              <w:bottom w:val="single" w:sz="8" w:space="0" w:color="BFBFBF"/>
              <w:right w:val="single" w:sz="8" w:space="0" w:color="BFBFBF"/>
            </w:tcBorders>
            <w:noWrap/>
            <w:tcMar>
              <w:top w:w="0" w:type="dxa"/>
              <w:left w:w="108" w:type="dxa"/>
              <w:bottom w:w="0" w:type="dxa"/>
              <w:right w:w="108" w:type="dxa"/>
            </w:tcMar>
            <w:vAlign w:val="center"/>
            <w:hideMark/>
          </w:tcPr>
          <w:p w14:paraId="58E016CE" w14:textId="77777777" w:rsidR="00FC6826" w:rsidRPr="00007BFE" w:rsidRDefault="00FC6826" w:rsidP="002C4DCD">
            <w:pPr>
              <w:spacing w:after="160" w:line="235" w:lineRule="atLeast"/>
              <w:jc w:val="center"/>
              <w:rPr>
                <w:rFonts w:ascii="Calibri" w:eastAsia="Times New Roman" w:hAnsi="Calibri"/>
              </w:rPr>
            </w:pPr>
            <w:r w:rsidRPr="00007BFE">
              <w:rPr>
                <w:rFonts w:ascii="Calibri" w:eastAsia="Times New Roman" w:hAnsi="Calibri"/>
                <w:b/>
                <w:bCs/>
                <w:sz w:val="20"/>
                <w:szCs w:val="20"/>
                <w:lang w:val="en"/>
              </w:rPr>
              <w:t>Total impact</w:t>
            </w:r>
          </w:p>
        </w:tc>
        <w:tc>
          <w:tcPr>
            <w:tcW w:w="555" w:type="pct"/>
            <w:tcBorders>
              <w:top w:val="single" w:sz="8" w:space="0" w:color="BFBFBF"/>
              <w:left w:val="nil"/>
              <w:bottom w:val="single" w:sz="8" w:space="0" w:color="BFBFBF"/>
              <w:right w:val="single" w:sz="8" w:space="0" w:color="BFBFBF"/>
            </w:tcBorders>
            <w:noWrap/>
            <w:tcMar>
              <w:top w:w="0" w:type="dxa"/>
              <w:left w:w="108" w:type="dxa"/>
              <w:bottom w:w="0" w:type="dxa"/>
              <w:right w:w="108" w:type="dxa"/>
            </w:tcMar>
            <w:vAlign w:val="center"/>
            <w:hideMark/>
          </w:tcPr>
          <w:p w14:paraId="27D7BCE5" w14:textId="77777777" w:rsidR="00FC6826" w:rsidRPr="00007BFE" w:rsidRDefault="00FC6826" w:rsidP="002C4DCD">
            <w:pPr>
              <w:spacing w:after="160" w:line="235" w:lineRule="atLeast"/>
              <w:jc w:val="center"/>
              <w:rPr>
                <w:rFonts w:ascii="Calibri" w:eastAsia="Times New Roman" w:hAnsi="Calibri"/>
              </w:rPr>
            </w:pPr>
            <w:r w:rsidRPr="00007BFE">
              <w:rPr>
                <w:rFonts w:ascii="Calibri" w:eastAsia="Times New Roman" w:hAnsi="Calibri"/>
                <w:b/>
                <w:bCs/>
                <w:sz w:val="20"/>
                <w:szCs w:val="20"/>
                <w:lang w:val="en"/>
              </w:rPr>
              <w:t>Effect multiplier</w:t>
            </w:r>
          </w:p>
        </w:tc>
      </w:tr>
      <w:tr w:rsidR="00FC6826" w:rsidRPr="00007BFE" w14:paraId="3AA7DAD0" w14:textId="77777777" w:rsidTr="00911CCA">
        <w:trPr>
          <w:trHeight w:val="300"/>
          <w:jc w:val="center"/>
        </w:trPr>
        <w:tc>
          <w:tcPr>
            <w:tcW w:w="785" w:type="pct"/>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4CF808A1" w14:textId="77777777" w:rsidR="00FC6826" w:rsidRPr="00007BFE" w:rsidRDefault="00FC6826" w:rsidP="002C4DCD">
            <w:pPr>
              <w:spacing w:after="160" w:line="235" w:lineRule="atLeast"/>
              <w:rPr>
                <w:rFonts w:ascii="Calibri" w:eastAsia="Times New Roman" w:hAnsi="Calibri"/>
              </w:rPr>
            </w:pPr>
            <w:r w:rsidRPr="00007BFE">
              <w:rPr>
                <w:rFonts w:ascii="Calibri" w:eastAsia="Times New Roman" w:hAnsi="Calibri"/>
                <w:b/>
                <w:bCs/>
                <w:lang w:val="en"/>
              </w:rPr>
              <w:t>Construction sector</w:t>
            </w:r>
          </w:p>
        </w:tc>
        <w:tc>
          <w:tcPr>
            <w:tcW w:w="694"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626FF5CF"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7,271.9</w:t>
            </w:r>
          </w:p>
        </w:tc>
        <w:tc>
          <w:tcPr>
            <w:tcW w:w="712"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C35E08F"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3,686.6</w:t>
            </w:r>
          </w:p>
        </w:tc>
        <w:tc>
          <w:tcPr>
            <w:tcW w:w="937"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39F4D066"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1,711.9</w:t>
            </w:r>
          </w:p>
        </w:tc>
        <w:tc>
          <w:tcPr>
            <w:tcW w:w="716"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FEBBC08"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138,858</w:t>
            </w:r>
          </w:p>
        </w:tc>
        <w:tc>
          <w:tcPr>
            <w:tcW w:w="601"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1997D17"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12,670.4</w:t>
            </w:r>
          </w:p>
        </w:tc>
        <w:tc>
          <w:tcPr>
            <w:tcW w:w="555"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8608A56"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1.74</w:t>
            </w:r>
          </w:p>
        </w:tc>
      </w:tr>
      <w:tr w:rsidR="004828AF" w:rsidRPr="00007BFE" w14:paraId="10BC080D" w14:textId="77777777" w:rsidTr="00911CCA">
        <w:trPr>
          <w:trHeight w:val="412"/>
          <w:jc w:val="center"/>
        </w:trPr>
        <w:tc>
          <w:tcPr>
            <w:tcW w:w="785" w:type="pct"/>
            <w:tcBorders>
              <w:top w:val="nil"/>
              <w:left w:val="single" w:sz="8" w:space="0" w:color="BFBFBF"/>
              <w:bottom w:val="single" w:sz="8" w:space="0" w:color="BFBFBF"/>
              <w:right w:val="single" w:sz="8" w:space="0" w:color="BFBFBF"/>
            </w:tcBorders>
            <w:noWrap/>
            <w:tcMar>
              <w:top w:w="0" w:type="dxa"/>
              <w:left w:w="108" w:type="dxa"/>
              <w:bottom w:w="0" w:type="dxa"/>
              <w:right w:w="108" w:type="dxa"/>
            </w:tcMar>
            <w:vAlign w:val="center"/>
            <w:hideMark/>
          </w:tcPr>
          <w:p w14:paraId="548221AC" w14:textId="77777777" w:rsidR="00FC6826" w:rsidRPr="00007BFE" w:rsidRDefault="00FC6826" w:rsidP="002C4DCD">
            <w:pPr>
              <w:spacing w:after="160" w:line="235" w:lineRule="atLeast"/>
              <w:rPr>
                <w:rFonts w:ascii="Calibri" w:eastAsia="Times New Roman" w:hAnsi="Calibri"/>
              </w:rPr>
            </w:pPr>
            <w:r w:rsidRPr="00007BFE">
              <w:rPr>
                <w:rFonts w:ascii="Calibri" w:eastAsia="Times New Roman" w:hAnsi="Calibri"/>
                <w:b/>
                <w:bCs/>
                <w:lang w:val="en"/>
              </w:rPr>
              <w:t>National</w:t>
            </w:r>
          </w:p>
        </w:tc>
        <w:tc>
          <w:tcPr>
            <w:tcW w:w="694"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1F52A199"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104,297.1</w:t>
            </w:r>
          </w:p>
        </w:tc>
        <w:tc>
          <w:tcPr>
            <w:tcW w:w="712"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00E2374"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42,603.4</w:t>
            </w:r>
          </w:p>
        </w:tc>
        <w:tc>
          <w:tcPr>
            <w:tcW w:w="937"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7972EDCE"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26,602.2</w:t>
            </w:r>
          </w:p>
        </w:tc>
        <w:tc>
          <w:tcPr>
            <w:tcW w:w="716"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491A01C7" w14:textId="77777777" w:rsidR="00FC6826" w:rsidRPr="00C17CD0" w:rsidRDefault="00FC6826" w:rsidP="002C4DCD">
            <w:pPr>
              <w:spacing w:after="160" w:line="235" w:lineRule="atLeast"/>
              <w:jc w:val="center"/>
              <w:rPr>
                <w:rFonts w:ascii="Calibri" w:eastAsia="Times New Roman" w:hAnsi="Calibri"/>
              </w:rPr>
            </w:pPr>
            <w:r w:rsidRPr="00911CCA">
              <w:rPr>
                <w:rFonts w:ascii="Calibri" w:eastAsia="Times New Roman" w:hAnsi="Calibri"/>
                <w:lang w:val="en"/>
              </w:rPr>
              <w:t>1,483,559</w:t>
            </w:r>
          </w:p>
        </w:tc>
        <w:tc>
          <w:tcPr>
            <w:tcW w:w="601"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05C31892" w14:textId="77777777" w:rsidR="00FC6826" w:rsidRPr="00C17CD0" w:rsidRDefault="00FC6826" w:rsidP="002C4DCD">
            <w:pPr>
              <w:spacing w:line="240" w:lineRule="auto"/>
              <w:rPr>
                <w:rFonts w:ascii="Calibri" w:eastAsia="Times New Roman" w:hAnsi="Calibri"/>
              </w:rPr>
            </w:pPr>
          </w:p>
        </w:tc>
        <w:tc>
          <w:tcPr>
            <w:tcW w:w="555" w:type="pct"/>
            <w:tcBorders>
              <w:top w:val="nil"/>
              <w:left w:val="nil"/>
              <w:bottom w:val="single" w:sz="8" w:space="0" w:color="BFBFBF"/>
              <w:right w:val="single" w:sz="8" w:space="0" w:color="BFBFBF"/>
            </w:tcBorders>
            <w:noWrap/>
            <w:tcMar>
              <w:top w:w="0" w:type="dxa"/>
              <w:left w:w="108" w:type="dxa"/>
              <w:bottom w:w="0" w:type="dxa"/>
              <w:right w:w="108" w:type="dxa"/>
            </w:tcMar>
            <w:vAlign w:val="center"/>
            <w:hideMark/>
          </w:tcPr>
          <w:p w14:paraId="28925462" w14:textId="77777777" w:rsidR="00FC6826" w:rsidRPr="00C17CD0" w:rsidRDefault="00FC6826" w:rsidP="002C4DCD">
            <w:pPr>
              <w:spacing w:line="240" w:lineRule="auto"/>
              <w:rPr>
                <w:rFonts w:eastAsia="Times New Roman"/>
                <w:sz w:val="20"/>
                <w:szCs w:val="20"/>
              </w:rPr>
            </w:pPr>
          </w:p>
        </w:tc>
      </w:tr>
    </w:tbl>
    <w:p w14:paraId="2E613F6A" w14:textId="77777777" w:rsidR="00FC6826" w:rsidRDefault="00FC6826" w:rsidP="00623360">
      <w:pPr>
        <w:spacing w:after="160" w:line="235" w:lineRule="atLeast"/>
        <w:rPr>
          <w:rFonts w:ascii="Calibri" w:eastAsia="Times New Roman" w:hAnsi="Calibri"/>
          <w:color w:val="000000"/>
        </w:rPr>
      </w:pPr>
    </w:p>
    <w:p w14:paraId="3D4CA0BE" w14:textId="5DFF193F" w:rsidR="00623360" w:rsidRPr="00106F99" w:rsidRDefault="009449A8" w:rsidP="000C72E8">
      <w:pPr>
        <w:spacing w:after="0"/>
      </w:pPr>
      <w:r w:rsidRPr="00106F99">
        <w:t>In Tables 3, we found that the national GVP increase</w:t>
      </w:r>
      <w:r w:rsidR="00C17CD0" w:rsidRPr="00106F99">
        <w:t>d</w:t>
      </w:r>
      <w:r w:rsidRPr="00106F99">
        <w:t xml:space="preserve"> 0.57% with the new investment of $1,200 million and the national employment increased 0.77%.  </w:t>
      </w:r>
      <w:r w:rsidR="00C17CD0" w:rsidRPr="00106F99">
        <w:t>In Table 4, the multiplier effect in terms of GVP was 1.74, which is quite positive. This means that targeting projects that reinforce the logistics cluster of the country we obtained larger multipliers.</w:t>
      </w:r>
    </w:p>
    <w:p w14:paraId="5CF6C85A" w14:textId="77777777" w:rsidR="00EC4198" w:rsidRPr="00623360" w:rsidRDefault="00EC4198" w:rsidP="00623360">
      <w:pPr>
        <w:spacing w:after="160" w:line="235" w:lineRule="atLeast"/>
        <w:rPr>
          <w:rFonts w:ascii="Calibri" w:eastAsia="Times New Roman" w:hAnsi="Calibri"/>
          <w:color w:val="000000"/>
        </w:rPr>
      </w:pPr>
    </w:p>
    <w:p w14:paraId="7740D257" w14:textId="3BF294F6" w:rsidR="00010897" w:rsidRPr="00010897" w:rsidRDefault="00010897" w:rsidP="00BB6946">
      <w:pPr>
        <w:pStyle w:val="ListParagraph"/>
        <w:numPr>
          <w:ilvl w:val="0"/>
          <w:numId w:val="11"/>
        </w:numPr>
        <w:autoSpaceDE w:val="0"/>
        <w:autoSpaceDN w:val="0"/>
        <w:adjustRightInd w:val="0"/>
        <w:rPr>
          <w:b/>
        </w:rPr>
      </w:pPr>
      <w:r w:rsidRPr="00010897">
        <w:rPr>
          <w:b/>
        </w:rPr>
        <w:t xml:space="preserve">Other </w:t>
      </w:r>
      <w:r w:rsidR="00C17CD0">
        <w:rPr>
          <w:b/>
        </w:rPr>
        <w:t>potential extensions of this work</w:t>
      </w:r>
    </w:p>
    <w:p w14:paraId="7AC68AE0" w14:textId="36D4D2C3" w:rsidR="00010897" w:rsidRDefault="00010897" w:rsidP="00010897">
      <w:pPr>
        <w:autoSpaceDE w:val="0"/>
        <w:autoSpaceDN w:val="0"/>
        <w:adjustRightInd w:val="0"/>
      </w:pPr>
      <w:r>
        <w:t xml:space="preserve">The linkages that can be analyzed </w:t>
      </w:r>
      <w:r w:rsidR="00BD7C23">
        <w:t xml:space="preserve">through the input-output model </w:t>
      </w:r>
      <w:r>
        <w:t xml:space="preserve">also allow for the creation of a Satellite Account to evaluate the role of the Panamanian economy’s impact on </w:t>
      </w:r>
      <w:r w:rsidR="00813654">
        <w:t xml:space="preserve">individual logistics activities. </w:t>
      </w:r>
      <w:r>
        <w:t xml:space="preserve"> The degree of linkage produced </w:t>
      </w:r>
      <w:r w:rsidR="00BD7C23">
        <w:t>by the</w:t>
      </w:r>
      <w:r>
        <w:t xml:space="preserve"> national economy</w:t>
      </w:r>
      <w:r w:rsidR="00BD7C23" w:rsidRPr="00BD7C23">
        <w:t xml:space="preserve"> </w:t>
      </w:r>
      <w:r w:rsidR="00BD7C23">
        <w:t>on the development of logistics activities</w:t>
      </w:r>
      <w:r w:rsidR="00813654">
        <w:t xml:space="preserve"> can </w:t>
      </w:r>
      <w:r w:rsidR="00106F99">
        <w:t>be assessed</w:t>
      </w:r>
      <w:r w:rsidR="00C17CD0">
        <w:t xml:space="preserve"> using this model</w:t>
      </w:r>
      <w:r>
        <w:t>.</w:t>
      </w:r>
    </w:p>
    <w:p w14:paraId="2DCAB035" w14:textId="571A01D9" w:rsidR="00010897" w:rsidRDefault="00010897" w:rsidP="00010897">
      <w:pPr>
        <w:autoSpaceDE w:val="0"/>
        <w:autoSpaceDN w:val="0"/>
        <w:adjustRightInd w:val="0"/>
      </w:pPr>
      <w:r>
        <w:lastRenderedPageBreak/>
        <w:t>Also, the input-output model based on the respective production functions of all sectors facilitates the evaluation of what logistics represents as</w:t>
      </w:r>
      <w:r w:rsidR="00BD7C23">
        <w:t xml:space="preserve"> intermediate goods and services</w:t>
      </w:r>
      <w:r>
        <w:t xml:space="preserve"> </w:t>
      </w:r>
      <w:r w:rsidR="0085228C">
        <w:t>in</w:t>
      </w:r>
      <w:r>
        <w:t xml:space="preserve"> the national accounts. For example, it is possible to determine the portion of logistics </w:t>
      </w:r>
      <w:r w:rsidR="00BD7C23">
        <w:t>in</w:t>
      </w:r>
      <w:r>
        <w:t xml:space="preserve"> the Gross Domestic Product of the economy</w:t>
      </w:r>
      <w:r w:rsidR="00BD7C23">
        <w:t>. By adding in intermediate goods and services</w:t>
      </w:r>
      <w:r w:rsidR="00017452">
        <w:t xml:space="preserve">, </w:t>
      </w:r>
      <w:r w:rsidR="00BD7C23">
        <w:t xml:space="preserve">an estimate of the Gross Value of Production can be obtained.  This tells the impact of logistics activities </w:t>
      </w:r>
      <w:r w:rsidR="00017452">
        <w:t xml:space="preserve">not </w:t>
      </w:r>
      <w:r w:rsidR="00BD7C23">
        <w:t xml:space="preserve">only on the economy, but its impact internationally.  </w:t>
      </w:r>
    </w:p>
    <w:p w14:paraId="0D2EBD05" w14:textId="3DA3135C" w:rsidR="00623360" w:rsidRDefault="00010897" w:rsidP="00010897">
      <w:pPr>
        <w:autoSpaceDE w:val="0"/>
        <w:autoSpaceDN w:val="0"/>
        <w:adjustRightInd w:val="0"/>
      </w:pPr>
      <w:r>
        <w:t>In summary, it is possible to measure the cost of logistics for the whole national economy,</w:t>
      </w:r>
      <w:r w:rsidR="00BD7C23">
        <w:t xml:space="preserve"> its impact internationally and thus the </w:t>
      </w:r>
      <w:r w:rsidR="00017452">
        <w:t>importance of "logistic cost" on</w:t>
      </w:r>
      <w:r>
        <w:t xml:space="preserve"> main macroeconomic variables, such as consumption.</w:t>
      </w:r>
    </w:p>
    <w:p w14:paraId="0521A17E" w14:textId="71EEC7B2" w:rsidR="004735E0" w:rsidRPr="004735E0" w:rsidRDefault="004735E0" w:rsidP="00BB6946">
      <w:pPr>
        <w:pStyle w:val="ListParagraph"/>
        <w:numPr>
          <w:ilvl w:val="0"/>
          <w:numId w:val="11"/>
        </w:numPr>
        <w:autoSpaceDE w:val="0"/>
        <w:autoSpaceDN w:val="0"/>
        <w:adjustRightInd w:val="0"/>
        <w:rPr>
          <w:b/>
        </w:rPr>
      </w:pPr>
      <w:r w:rsidRPr="004735E0">
        <w:rPr>
          <w:b/>
        </w:rPr>
        <w:t xml:space="preserve"> Conclusions and Recommendations</w:t>
      </w:r>
    </w:p>
    <w:p w14:paraId="1F4E1A4C" w14:textId="1398534B" w:rsidR="004735E0" w:rsidRDefault="004735E0" w:rsidP="004735E0">
      <w:pPr>
        <w:autoSpaceDE w:val="0"/>
        <w:autoSpaceDN w:val="0"/>
        <w:adjustRightInd w:val="0"/>
      </w:pPr>
      <w:r>
        <w:t>The main objective of this paper is to develop a methodology to systematically evaluate the economic impact of projects that are part of</w:t>
      </w:r>
      <w:r w:rsidR="0085228C">
        <w:t xml:space="preserve"> sectors related to the logistics for world trade. (i.e. new commercial develo</w:t>
      </w:r>
      <w:r w:rsidR="00017452">
        <w:t>pments around the Panama Canal)</w:t>
      </w:r>
      <w:r>
        <w:t xml:space="preserve">. The new strategy promotes activities related to the role played by the Republic of Panama in the development of logistics for world trade. </w:t>
      </w:r>
      <w:r w:rsidR="00270B21">
        <w:t>The contribution of t</w:t>
      </w:r>
      <w:r>
        <w:t>his paper</w:t>
      </w:r>
      <w:r w:rsidR="00270B21">
        <w:t xml:space="preserve"> is</w:t>
      </w:r>
      <w:r>
        <w:t xml:space="preserve"> to:</w:t>
      </w:r>
    </w:p>
    <w:p w14:paraId="12538D6F" w14:textId="4ADD5ED7" w:rsidR="004735E0" w:rsidRDefault="004735E0" w:rsidP="004735E0">
      <w:pPr>
        <w:autoSpaceDE w:val="0"/>
        <w:autoSpaceDN w:val="0"/>
        <w:adjustRightInd w:val="0"/>
      </w:pPr>
      <w:r>
        <w:t>• Identify the linkages that occur between the commercial develo</w:t>
      </w:r>
      <w:r w:rsidR="00017452">
        <w:t xml:space="preserve">pment opportunity areas, </w:t>
      </w:r>
      <w:r w:rsidR="00270B21">
        <w:t xml:space="preserve">international logistics </w:t>
      </w:r>
      <w:r>
        <w:t>and the rest of the national economy, evaluating the contribution of commercial developments from an inc</w:t>
      </w:r>
      <w:r w:rsidR="00270B21">
        <w:t xml:space="preserve">lusive perspective. This allows </w:t>
      </w:r>
      <w:r w:rsidR="00017452">
        <w:t xml:space="preserve">for </w:t>
      </w:r>
      <w:r w:rsidR="00270B21">
        <w:t>the quantification of</w:t>
      </w:r>
      <w:r>
        <w:t xml:space="preserve"> </w:t>
      </w:r>
      <w:r w:rsidR="00270B21">
        <w:t>the linkages that would occur with</w:t>
      </w:r>
      <w:r>
        <w:t xml:space="preserve"> the growth of sectors that</w:t>
      </w:r>
      <w:r w:rsidR="00017452">
        <w:t xml:space="preserve"> drive the economy and the </w:t>
      </w:r>
      <w:r>
        <w:t>effect that would be generated by the increase in other base or strategic sectors</w:t>
      </w:r>
      <w:r w:rsidR="00270B21">
        <w:t xml:space="preserve">. </w:t>
      </w:r>
    </w:p>
    <w:p w14:paraId="2A659B2A" w14:textId="14436A5D" w:rsidR="004735E0" w:rsidRDefault="00270B21" w:rsidP="004735E0">
      <w:pPr>
        <w:autoSpaceDE w:val="0"/>
        <w:autoSpaceDN w:val="0"/>
        <w:adjustRightInd w:val="0"/>
      </w:pPr>
      <w:r>
        <w:t>• Q</w:t>
      </w:r>
      <w:r w:rsidR="004735E0">
        <w:t xml:space="preserve">uantify the multiplier effects, direct, indirect and induced impacts of the commercial development strategies </w:t>
      </w:r>
      <w:r w:rsidR="00F4232B">
        <w:t xml:space="preserve">that reinforce </w:t>
      </w:r>
      <w:r w:rsidR="006001A4">
        <w:t xml:space="preserve">Panama’s </w:t>
      </w:r>
      <w:r w:rsidR="00F4232B">
        <w:t xml:space="preserve">logistics </w:t>
      </w:r>
      <w:r w:rsidR="00106F99">
        <w:t>cluster with</w:t>
      </w:r>
      <w:r w:rsidR="004735E0">
        <w:t xml:space="preserve"> greater analytical detail as to what it represents in its influence on all </w:t>
      </w:r>
      <w:r>
        <w:t>sectors of the economy.</w:t>
      </w:r>
    </w:p>
    <w:p w14:paraId="395444CA" w14:textId="796BCA25" w:rsidR="004735E0" w:rsidRDefault="004735E0" w:rsidP="004735E0">
      <w:pPr>
        <w:autoSpaceDE w:val="0"/>
        <w:autoSpaceDN w:val="0"/>
        <w:adjustRightInd w:val="0"/>
      </w:pPr>
      <w:r>
        <w:t>It should be noted that intersector</w:t>
      </w:r>
      <w:r w:rsidR="00270B21">
        <w:t>i</w:t>
      </w:r>
      <w:r>
        <w:t>al linkages must be produced based on an inclusive and sustainable development model capable of promoting the highest inc</w:t>
      </w:r>
      <w:r w:rsidR="00270B21">
        <w:t xml:space="preserve">idence in the entire economy. </w:t>
      </w:r>
    </w:p>
    <w:p w14:paraId="70DFDF0F" w14:textId="5B2947CC" w:rsidR="004735E0" w:rsidRDefault="004735E0" w:rsidP="004735E0">
      <w:pPr>
        <w:autoSpaceDE w:val="0"/>
        <w:autoSpaceDN w:val="0"/>
        <w:adjustRightInd w:val="0"/>
      </w:pPr>
      <w:r>
        <w:t>Impact analysis was based on an input-output model that quantifies these linkages. For example</w:t>
      </w:r>
      <w:r w:rsidR="00270B21">
        <w:t>, how a port, which is a driver</w:t>
      </w:r>
      <w:r>
        <w:t xml:space="preserve"> sector, is linked to the construction </w:t>
      </w:r>
      <w:r w:rsidR="00270B21">
        <w:t xml:space="preserve">and different sectors including </w:t>
      </w:r>
      <w:r>
        <w:t xml:space="preserve"> the electricity sector, banking, air t</w:t>
      </w:r>
      <w:r w:rsidR="00270B21">
        <w:t>ransport, hotels, restaurants and</w:t>
      </w:r>
      <w:r>
        <w:t xml:space="preserve"> agricultural sectors. Thus, direct, indirect, induced impacts and the consequent multiplier effects are measured throughout the country's economy.</w:t>
      </w:r>
    </w:p>
    <w:p w14:paraId="45D0EB5C" w14:textId="145F20DB" w:rsidR="004735E0" w:rsidRDefault="00270B21" w:rsidP="004735E0">
      <w:pPr>
        <w:autoSpaceDE w:val="0"/>
        <w:autoSpaceDN w:val="0"/>
        <w:adjustRightInd w:val="0"/>
      </w:pPr>
      <w:r>
        <w:lastRenderedPageBreak/>
        <w:t>The methodology</w:t>
      </w:r>
      <w:r w:rsidR="004735E0">
        <w:t xml:space="preserve"> can provide basic information for the development of communication plans for all stakeholders for new inclusive commercial development activities</w:t>
      </w:r>
      <w:r w:rsidR="00F4232B">
        <w:t xml:space="preserve"> </w:t>
      </w:r>
      <w:r w:rsidR="00732D37">
        <w:t>which will extend the potential o</w:t>
      </w:r>
      <w:r w:rsidR="00106F99">
        <w:t xml:space="preserve">f Panama’s logistics cluster.  </w:t>
      </w:r>
    </w:p>
    <w:p w14:paraId="335829B5" w14:textId="632C8B02" w:rsidR="00270B21" w:rsidRDefault="00270B21" w:rsidP="004735E0">
      <w:pPr>
        <w:autoSpaceDE w:val="0"/>
        <w:autoSpaceDN w:val="0"/>
        <w:adjustRightInd w:val="0"/>
      </w:pPr>
      <w:r>
        <w:t xml:space="preserve">Finally, the methodology developed in this paper can be readily replicated by other countries interested in estimating the impacts of new logistical developments on their economy.  The methodology can be used to rank alternative projects to achieve the maxim impact on their economy. </w:t>
      </w:r>
    </w:p>
    <w:p w14:paraId="4AFF964E" w14:textId="77777777" w:rsidR="000E0BC1" w:rsidRPr="001131D6" w:rsidRDefault="000E0BC1" w:rsidP="000E0BC1">
      <w:pPr>
        <w:pStyle w:val="BodyText2"/>
        <w:tabs>
          <w:tab w:val="left" w:pos="0"/>
        </w:tabs>
        <w:jc w:val="left"/>
        <w:rPr>
          <w:b/>
          <w:lang w:val="es-PA"/>
        </w:rPr>
      </w:pPr>
      <w:r w:rsidRPr="002570F3">
        <w:rPr>
          <w:b/>
        </w:rPr>
        <w:t>References</w:t>
      </w:r>
    </w:p>
    <w:p w14:paraId="4A360567" w14:textId="77777777" w:rsidR="000E0BC1" w:rsidRPr="001131D6" w:rsidRDefault="000E0BC1" w:rsidP="000E0BC1">
      <w:pPr>
        <w:pStyle w:val="BodyText2"/>
        <w:tabs>
          <w:tab w:val="left" w:pos="0"/>
        </w:tabs>
        <w:jc w:val="left"/>
        <w:rPr>
          <w:b/>
          <w:lang w:val="es-PA"/>
        </w:rPr>
      </w:pPr>
    </w:p>
    <w:p w14:paraId="157A1CCF" w14:textId="02AA8057" w:rsidR="000E0BC1" w:rsidRPr="00651FB7" w:rsidRDefault="000E0BC1" w:rsidP="000E0BC1">
      <w:pPr>
        <w:rPr>
          <w:sz w:val="22"/>
        </w:rPr>
      </w:pPr>
      <w:r w:rsidRPr="001131D6">
        <w:rPr>
          <w:lang w:val="es-PA"/>
        </w:rPr>
        <w:t>AUTORIDAD DEL CANA</w:t>
      </w:r>
      <w:r w:rsidR="00370A0F">
        <w:rPr>
          <w:lang w:val="es-PA"/>
        </w:rPr>
        <w:t xml:space="preserve">L DE PANAMA (ACP) AND INTRACORP, 2016, </w:t>
      </w:r>
      <w:r w:rsidRPr="001131D6">
        <w:rPr>
          <w:lang w:val="es-PA"/>
        </w:rPr>
        <w:t>La Nueva Estrategia Comercial del Canal y Su Contribución al Conglomerado Logístico Internacional y Del País:</w:t>
      </w:r>
      <w:r w:rsidR="00370A0F">
        <w:rPr>
          <w:lang w:val="es-PA"/>
        </w:rPr>
        <w:t xml:space="preserve"> un Análisis de Escenarios.</w:t>
      </w:r>
      <w:r w:rsidRPr="001131D6">
        <w:rPr>
          <w:lang w:val="es-PA"/>
        </w:rPr>
        <w:t xml:space="preserve"> Informe  Final. </w:t>
      </w:r>
      <w:r w:rsidRPr="00651FB7">
        <w:t>Panama City, Panama, April.</w:t>
      </w:r>
    </w:p>
    <w:p w14:paraId="5EADF4FA" w14:textId="2963A6CC" w:rsidR="000E0BC1" w:rsidRPr="002A115B" w:rsidRDefault="000E0BC1" w:rsidP="000E0BC1">
      <w:pPr>
        <w:spacing w:after="0"/>
        <w:rPr>
          <w:color w:val="000000"/>
        </w:rPr>
      </w:pPr>
      <w:r w:rsidRPr="002A115B">
        <w:rPr>
          <w:color w:val="000000"/>
        </w:rPr>
        <w:t>BRETT</w:t>
      </w:r>
      <w:r w:rsidR="001D3C7F">
        <w:rPr>
          <w:color w:val="000000"/>
        </w:rPr>
        <w:t>, V</w:t>
      </w:r>
      <w:r>
        <w:rPr>
          <w:color w:val="000000"/>
        </w:rPr>
        <w:t xml:space="preserve">, </w:t>
      </w:r>
      <w:r w:rsidR="009413F1">
        <w:rPr>
          <w:color w:val="000000"/>
        </w:rPr>
        <w:t xml:space="preserve">and </w:t>
      </w:r>
      <w:r w:rsidR="009413F1" w:rsidRPr="002A115B">
        <w:rPr>
          <w:color w:val="000000"/>
        </w:rPr>
        <w:t>ROE</w:t>
      </w:r>
      <w:r w:rsidR="001D3C7F">
        <w:rPr>
          <w:color w:val="000000"/>
        </w:rPr>
        <w:t xml:space="preserve">, M, 2010. </w:t>
      </w:r>
      <w:r w:rsidRPr="002A115B">
        <w:rPr>
          <w:color w:val="000000"/>
        </w:rPr>
        <w:t xml:space="preserve"> The potential for the clustering of the</w:t>
      </w:r>
    </w:p>
    <w:p w14:paraId="529BF5C8" w14:textId="77777777" w:rsidR="000E0BC1" w:rsidRPr="002A115B" w:rsidRDefault="000E0BC1" w:rsidP="000E0BC1">
      <w:pPr>
        <w:rPr>
          <w:color w:val="000000"/>
        </w:rPr>
      </w:pPr>
      <w:r w:rsidRPr="002A115B">
        <w:rPr>
          <w:color w:val="000000"/>
        </w:rPr>
        <w:t>maritime transport sect</w:t>
      </w:r>
      <w:r>
        <w:rPr>
          <w:color w:val="000000"/>
        </w:rPr>
        <w:t xml:space="preserve">or in the Greater Dublin Region. </w:t>
      </w:r>
      <w:r w:rsidRPr="002A115B">
        <w:rPr>
          <w:color w:val="000000"/>
        </w:rPr>
        <w:t xml:space="preserve"> Maritime Policy &amp; Management, 37</w:t>
      </w:r>
      <w:r>
        <w:rPr>
          <w:color w:val="000000"/>
        </w:rPr>
        <w:t>(</w:t>
      </w:r>
      <w:r w:rsidRPr="002A115B">
        <w:rPr>
          <w:color w:val="000000"/>
        </w:rPr>
        <w:t>1</w:t>
      </w:r>
      <w:r>
        <w:rPr>
          <w:color w:val="000000"/>
        </w:rPr>
        <w:t>)</w:t>
      </w:r>
      <w:r w:rsidRPr="002A115B">
        <w:rPr>
          <w:color w:val="000000"/>
        </w:rPr>
        <w:t>, 1-16</w:t>
      </w:r>
    </w:p>
    <w:p w14:paraId="231F9EED" w14:textId="6A516261" w:rsidR="000E0BC1" w:rsidRPr="001131D6" w:rsidRDefault="000E0BC1" w:rsidP="000E0BC1">
      <w:pPr>
        <w:rPr>
          <w:color w:val="000000"/>
          <w:lang w:val="es-PA"/>
        </w:rPr>
      </w:pPr>
      <w:r w:rsidRPr="005612CB">
        <w:rPr>
          <w:color w:val="000000"/>
        </w:rPr>
        <w:t>DELGADOA</w:t>
      </w:r>
      <w:r w:rsidRPr="005612CB">
        <w:rPr>
          <w:rFonts w:eastAsiaTheme="minorHAnsi"/>
          <w:color w:val="000000"/>
        </w:rPr>
        <w:t xml:space="preserve">, </w:t>
      </w:r>
      <w:r w:rsidR="001D3C7F">
        <w:rPr>
          <w:rFonts w:eastAsiaTheme="minorHAnsi"/>
          <w:color w:val="000000"/>
        </w:rPr>
        <w:t>M</w:t>
      </w:r>
      <w:r>
        <w:rPr>
          <w:rFonts w:eastAsiaTheme="minorHAnsi"/>
          <w:color w:val="000000"/>
        </w:rPr>
        <w:t xml:space="preserve">, </w:t>
      </w:r>
      <w:r w:rsidR="00E001C7" w:rsidRPr="005612CB">
        <w:rPr>
          <w:rFonts w:eastAsiaTheme="minorHAnsi"/>
          <w:color w:val="000000"/>
        </w:rPr>
        <w:t>PORTER</w:t>
      </w:r>
      <w:r w:rsidR="00E001C7">
        <w:rPr>
          <w:rFonts w:eastAsiaTheme="minorHAnsi"/>
          <w:color w:val="000000"/>
        </w:rPr>
        <w:t>,</w:t>
      </w:r>
      <w:r w:rsidRPr="005612CB">
        <w:rPr>
          <w:rFonts w:eastAsiaTheme="minorHAnsi"/>
          <w:color w:val="000000"/>
        </w:rPr>
        <w:t xml:space="preserve"> </w:t>
      </w:r>
      <w:r w:rsidR="001D3C7F">
        <w:rPr>
          <w:rFonts w:eastAsiaTheme="minorHAnsi"/>
          <w:color w:val="000000"/>
        </w:rPr>
        <w:t>M,</w:t>
      </w:r>
      <w:r>
        <w:rPr>
          <w:rFonts w:eastAsiaTheme="minorHAnsi"/>
          <w:color w:val="000000"/>
        </w:rPr>
        <w:t xml:space="preserve"> E</w:t>
      </w:r>
      <w:r w:rsidR="00E001C7">
        <w:rPr>
          <w:rFonts w:eastAsiaTheme="minorHAnsi"/>
          <w:color w:val="000000"/>
        </w:rPr>
        <w:t>, and</w:t>
      </w:r>
      <w:r>
        <w:rPr>
          <w:rFonts w:eastAsiaTheme="minorHAnsi"/>
          <w:color w:val="000000"/>
        </w:rPr>
        <w:t xml:space="preserve"> </w:t>
      </w:r>
      <w:r w:rsidRPr="005612CB">
        <w:rPr>
          <w:rFonts w:eastAsiaTheme="minorHAnsi"/>
          <w:color w:val="000000"/>
        </w:rPr>
        <w:t>STERN</w:t>
      </w:r>
      <w:r w:rsidRPr="005612CB">
        <w:rPr>
          <w:color w:val="000000"/>
        </w:rPr>
        <w:t xml:space="preserve">, </w:t>
      </w:r>
      <w:r w:rsidR="001D3C7F">
        <w:rPr>
          <w:color w:val="000000"/>
        </w:rPr>
        <w:t>S, 2014</w:t>
      </w:r>
      <w:r>
        <w:rPr>
          <w:color w:val="000000"/>
        </w:rPr>
        <w:t xml:space="preserve">, </w:t>
      </w:r>
      <w:r w:rsidRPr="005612CB">
        <w:rPr>
          <w:color w:val="000000"/>
        </w:rPr>
        <w:t>Clusters, convergence, and economic performance</w:t>
      </w:r>
      <w:r>
        <w:rPr>
          <w:color w:val="000000"/>
        </w:rPr>
        <w:t xml:space="preserve">. </w:t>
      </w:r>
      <w:r w:rsidRPr="005612CB">
        <w:rPr>
          <w:color w:val="000000"/>
        </w:rPr>
        <w:t xml:space="preserve"> </w:t>
      </w:r>
      <w:r w:rsidRPr="001131D6">
        <w:rPr>
          <w:color w:val="000000"/>
          <w:lang w:val="es-PA"/>
        </w:rPr>
        <w:t>Research Policy 43, 1785–1799</w:t>
      </w:r>
    </w:p>
    <w:p w14:paraId="51457D0F" w14:textId="0439B525" w:rsidR="000E0BC1" w:rsidRDefault="000E0BC1" w:rsidP="000E0BC1">
      <w:pPr>
        <w:pStyle w:val="Bibliography"/>
        <w:rPr>
          <w:noProof/>
          <w:szCs w:val="24"/>
          <w:lang w:val="es-ES"/>
        </w:rPr>
      </w:pPr>
      <w:r w:rsidRPr="001131D6">
        <w:rPr>
          <w:szCs w:val="24"/>
          <w:lang w:val="es-PA"/>
        </w:rPr>
        <w:t>INTRACORP</w:t>
      </w:r>
      <w:r w:rsidR="00370A0F">
        <w:rPr>
          <w:szCs w:val="24"/>
          <w:lang w:val="es-PA"/>
        </w:rPr>
        <w:t>,</w:t>
      </w:r>
      <w:r w:rsidR="00370A0F" w:rsidRPr="001131D6">
        <w:rPr>
          <w:szCs w:val="24"/>
          <w:lang w:val="es-PA"/>
        </w:rPr>
        <w:t xml:space="preserve"> 2015</w:t>
      </w:r>
      <w:r w:rsidR="00370A0F">
        <w:rPr>
          <w:szCs w:val="24"/>
          <w:lang w:val="es-PA"/>
        </w:rPr>
        <w:t>a,</w:t>
      </w:r>
      <w:r w:rsidRPr="001131D6">
        <w:rPr>
          <w:szCs w:val="24"/>
          <w:lang w:val="es-PA"/>
        </w:rPr>
        <w:t xml:space="preserve">  </w:t>
      </w:r>
      <w:r w:rsidR="00F66BF3">
        <w:rPr>
          <w:bCs/>
          <w:noProof/>
          <w:szCs w:val="24"/>
          <w:lang w:val="es-ES"/>
        </w:rPr>
        <w:t>I</w:t>
      </w:r>
      <w:r w:rsidR="00F66BF3" w:rsidRPr="00797F2E">
        <w:rPr>
          <w:bCs/>
          <w:noProof/>
          <w:szCs w:val="24"/>
          <w:lang w:val="es-ES"/>
        </w:rPr>
        <w:t xml:space="preserve">mpacto económico del sector marítimo de </w:t>
      </w:r>
      <w:r w:rsidR="00F66BF3">
        <w:rPr>
          <w:bCs/>
          <w:noProof/>
          <w:szCs w:val="24"/>
          <w:lang w:val="es-ES"/>
        </w:rPr>
        <w:t>P</w:t>
      </w:r>
      <w:r w:rsidR="00F66BF3" w:rsidRPr="00797F2E">
        <w:rPr>
          <w:bCs/>
          <w:noProof/>
          <w:szCs w:val="24"/>
          <w:lang w:val="es-ES"/>
        </w:rPr>
        <w:t>anamá</w:t>
      </w:r>
      <w:r w:rsidRPr="00797F2E">
        <w:rPr>
          <w:noProof/>
          <w:szCs w:val="24"/>
          <w:lang w:val="es-ES"/>
        </w:rPr>
        <w:t>. Informe, Cámara Marítima de Panamá, Panama City, Panama.</w:t>
      </w:r>
    </w:p>
    <w:p w14:paraId="71DB7F23" w14:textId="1095068A" w:rsidR="000E0BC1" w:rsidRDefault="000E0BC1" w:rsidP="000E0BC1">
      <w:pPr>
        <w:pStyle w:val="Bibliography"/>
        <w:rPr>
          <w:noProof/>
          <w:szCs w:val="24"/>
          <w:lang w:val="es-ES"/>
        </w:rPr>
      </w:pPr>
      <w:r w:rsidRPr="001131D6">
        <w:rPr>
          <w:szCs w:val="24"/>
          <w:lang w:val="es-PA"/>
        </w:rPr>
        <w:t>INTRACORP</w:t>
      </w:r>
      <w:r w:rsidR="00370A0F">
        <w:rPr>
          <w:szCs w:val="24"/>
          <w:lang w:val="es-PA"/>
        </w:rPr>
        <w:t xml:space="preserve">, 2015b, </w:t>
      </w:r>
      <w:r w:rsidRPr="001131D6">
        <w:rPr>
          <w:szCs w:val="24"/>
          <w:lang w:val="es-PA"/>
        </w:rPr>
        <w:t xml:space="preserve"> </w:t>
      </w:r>
      <w:r w:rsidR="00F66BF3">
        <w:rPr>
          <w:szCs w:val="24"/>
          <w:lang w:val="es-PA"/>
        </w:rPr>
        <w:t>I</w:t>
      </w:r>
      <w:r w:rsidR="00F66BF3" w:rsidRPr="00AA1FED">
        <w:rPr>
          <w:bCs/>
          <w:noProof/>
          <w:szCs w:val="24"/>
          <w:lang w:val="es-ES"/>
        </w:rPr>
        <w:t xml:space="preserve">mpacto económico y social de la zona libre de </w:t>
      </w:r>
      <w:r w:rsidR="00F66BF3">
        <w:rPr>
          <w:bCs/>
          <w:noProof/>
          <w:szCs w:val="24"/>
          <w:lang w:val="es-ES"/>
        </w:rPr>
        <w:t>C</w:t>
      </w:r>
      <w:r w:rsidR="00F66BF3" w:rsidRPr="00AA1FED">
        <w:rPr>
          <w:bCs/>
          <w:noProof/>
          <w:szCs w:val="24"/>
          <w:lang w:val="es-ES"/>
        </w:rPr>
        <w:t>olón</w:t>
      </w:r>
      <w:r w:rsidR="00370A0F">
        <w:rPr>
          <w:bCs/>
          <w:noProof/>
          <w:szCs w:val="24"/>
          <w:lang w:val="es-ES"/>
        </w:rPr>
        <w:t xml:space="preserve">. </w:t>
      </w:r>
      <w:r>
        <w:rPr>
          <w:noProof/>
          <w:szCs w:val="24"/>
          <w:lang w:val="es-ES"/>
        </w:rPr>
        <w:t>Informe, Colón, Panama.</w:t>
      </w:r>
    </w:p>
    <w:p w14:paraId="0CA967FD" w14:textId="006A41CF" w:rsidR="000E0BC1" w:rsidRPr="00067A25" w:rsidRDefault="000E0BC1" w:rsidP="000E0BC1">
      <w:pPr>
        <w:pStyle w:val="Bibliography"/>
        <w:rPr>
          <w:noProof/>
          <w:szCs w:val="24"/>
          <w:lang w:val="es-ES"/>
        </w:rPr>
      </w:pPr>
      <w:r w:rsidRPr="001131D6">
        <w:rPr>
          <w:szCs w:val="24"/>
          <w:lang w:val="es-PA"/>
        </w:rPr>
        <w:t>INTRACORP</w:t>
      </w:r>
      <w:r w:rsidR="00370A0F">
        <w:rPr>
          <w:szCs w:val="24"/>
          <w:lang w:val="es-PA"/>
        </w:rPr>
        <w:t>, 2015c</w:t>
      </w:r>
      <w:r w:rsidRPr="001131D6">
        <w:rPr>
          <w:szCs w:val="24"/>
          <w:lang w:val="es-PA"/>
        </w:rPr>
        <w:t xml:space="preserve">, </w:t>
      </w:r>
      <w:r w:rsidR="00F66BF3">
        <w:rPr>
          <w:szCs w:val="24"/>
          <w:lang w:val="es-PA"/>
        </w:rPr>
        <w:t>E</w:t>
      </w:r>
      <w:r w:rsidR="00F66BF3" w:rsidRPr="00067A25">
        <w:rPr>
          <w:bCs/>
          <w:noProof/>
          <w:szCs w:val="24"/>
          <w:lang w:val="es-ES"/>
        </w:rPr>
        <w:t>studio de localización de plantas de concreto</w:t>
      </w:r>
      <w:r w:rsidR="00370A0F">
        <w:rPr>
          <w:bCs/>
          <w:noProof/>
          <w:szCs w:val="24"/>
          <w:lang w:val="es-ES"/>
        </w:rPr>
        <w:t xml:space="preserve">. </w:t>
      </w:r>
      <w:r>
        <w:rPr>
          <w:noProof/>
          <w:szCs w:val="24"/>
          <w:lang w:val="es-ES"/>
        </w:rPr>
        <w:t xml:space="preserve">Informe, Panama City, Panama. </w:t>
      </w:r>
    </w:p>
    <w:p w14:paraId="5DB96E87" w14:textId="06ADF739" w:rsidR="000E0BC1" w:rsidRPr="00AA1FED" w:rsidRDefault="00370A0F" w:rsidP="000E0BC1">
      <w:pPr>
        <w:pStyle w:val="Bibliography"/>
        <w:rPr>
          <w:noProof/>
          <w:szCs w:val="24"/>
          <w:lang w:val="es-ES"/>
        </w:rPr>
      </w:pPr>
      <w:r>
        <w:rPr>
          <w:szCs w:val="24"/>
          <w:lang w:val="es-PA"/>
        </w:rPr>
        <w:t xml:space="preserve">INTRACORP and COTRANS, 2015, </w:t>
      </w:r>
      <w:r w:rsidR="000E0BC1" w:rsidRPr="00AA1FED">
        <w:rPr>
          <w:bCs/>
          <w:noProof/>
          <w:szCs w:val="24"/>
          <w:lang w:val="es-ES"/>
        </w:rPr>
        <w:t xml:space="preserve"> </w:t>
      </w:r>
      <w:r w:rsidR="00F66BF3">
        <w:rPr>
          <w:bCs/>
          <w:noProof/>
          <w:szCs w:val="24"/>
          <w:lang w:val="es-ES"/>
        </w:rPr>
        <w:t>A</w:t>
      </w:r>
      <w:r w:rsidR="00F66BF3" w:rsidRPr="00AA1FED">
        <w:rPr>
          <w:bCs/>
          <w:noProof/>
          <w:szCs w:val="24"/>
          <w:lang w:val="es-ES"/>
        </w:rPr>
        <w:t>nálisis del ambiente socioeconómico en la realización del estudio del puerto de corozal</w:t>
      </w:r>
      <w:r>
        <w:rPr>
          <w:bCs/>
          <w:noProof/>
          <w:szCs w:val="24"/>
          <w:lang w:val="es-ES"/>
        </w:rPr>
        <w:t xml:space="preserve">. </w:t>
      </w:r>
      <w:r w:rsidR="000E0BC1">
        <w:rPr>
          <w:noProof/>
          <w:szCs w:val="24"/>
          <w:lang w:val="es-ES"/>
        </w:rPr>
        <w:t>Informe. Panama City, Panama</w:t>
      </w:r>
      <w:r w:rsidR="000E0BC1" w:rsidRPr="00AA1FED">
        <w:rPr>
          <w:noProof/>
          <w:szCs w:val="24"/>
          <w:lang w:val="es-ES"/>
        </w:rPr>
        <w:t>.</w:t>
      </w:r>
    </w:p>
    <w:p w14:paraId="2DD21D9E" w14:textId="7BE2F810" w:rsidR="000E0BC1" w:rsidRPr="005A181A" w:rsidRDefault="000E0BC1" w:rsidP="000E0BC1">
      <w:pPr>
        <w:pStyle w:val="Bibliography"/>
        <w:rPr>
          <w:noProof/>
          <w:szCs w:val="24"/>
          <w:lang w:val="es-ES"/>
        </w:rPr>
      </w:pPr>
      <w:r w:rsidRPr="001131D6">
        <w:rPr>
          <w:szCs w:val="24"/>
          <w:lang w:val="es-PA"/>
        </w:rPr>
        <w:t>INTRACORP and  EPYPSA</w:t>
      </w:r>
      <w:r w:rsidR="00370A0F">
        <w:rPr>
          <w:szCs w:val="24"/>
          <w:lang w:val="es-PA"/>
        </w:rPr>
        <w:t>, 2014</w:t>
      </w:r>
      <w:r w:rsidRPr="001131D6">
        <w:rPr>
          <w:szCs w:val="24"/>
          <w:lang w:val="es-PA"/>
        </w:rPr>
        <w:t xml:space="preserve">, </w:t>
      </w:r>
      <w:r w:rsidR="00F66BF3">
        <w:rPr>
          <w:bCs/>
          <w:noProof/>
          <w:szCs w:val="24"/>
          <w:lang w:val="es-ES"/>
        </w:rPr>
        <w:t>P</w:t>
      </w:r>
      <w:r w:rsidR="00F66BF3" w:rsidRPr="005A181A">
        <w:rPr>
          <w:bCs/>
          <w:noProof/>
          <w:szCs w:val="24"/>
          <w:lang w:val="es-ES"/>
        </w:rPr>
        <w:t xml:space="preserve">lan estratégico del gobierno panameño </w:t>
      </w:r>
      <w:r w:rsidRPr="005A181A">
        <w:rPr>
          <w:bCs/>
          <w:noProof/>
          <w:szCs w:val="24"/>
          <w:lang w:val="es-ES"/>
        </w:rPr>
        <w:t>(2014-2019)</w:t>
      </w:r>
      <w:r w:rsidR="00370A0F">
        <w:rPr>
          <w:noProof/>
          <w:szCs w:val="24"/>
          <w:lang w:val="es-ES"/>
        </w:rPr>
        <w:t xml:space="preserve">. </w:t>
      </w:r>
      <w:r>
        <w:rPr>
          <w:noProof/>
          <w:szCs w:val="24"/>
          <w:lang w:val="es-ES"/>
        </w:rPr>
        <w:t xml:space="preserve">Informe, Panama City, Panama. </w:t>
      </w:r>
    </w:p>
    <w:p w14:paraId="70C6F170" w14:textId="0BA9E742" w:rsidR="000E0BC1" w:rsidRPr="00F91B6D" w:rsidRDefault="000E0BC1" w:rsidP="000E0BC1">
      <w:pPr>
        <w:rPr>
          <w:color w:val="000000"/>
        </w:rPr>
      </w:pPr>
      <w:r>
        <w:rPr>
          <w:color w:val="000000"/>
        </w:rPr>
        <w:t xml:space="preserve">KUMAR, </w:t>
      </w:r>
      <w:r w:rsidR="001D3C7F">
        <w:rPr>
          <w:color w:val="000000"/>
        </w:rPr>
        <w:t>I</w:t>
      </w:r>
      <w:r w:rsidR="009E2AAB">
        <w:rPr>
          <w:color w:val="000000"/>
        </w:rPr>
        <w:t xml:space="preserve">, </w:t>
      </w:r>
      <w:r w:rsidR="009E2AAB" w:rsidRPr="00F91B6D">
        <w:rPr>
          <w:color w:val="000000"/>
        </w:rPr>
        <w:t>ZHALNIN</w:t>
      </w:r>
      <w:r>
        <w:rPr>
          <w:color w:val="000000"/>
        </w:rPr>
        <w:t xml:space="preserve">, </w:t>
      </w:r>
      <w:r w:rsidR="00A0222E">
        <w:rPr>
          <w:color w:val="000000"/>
        </w:rPr>
        <w:t>A</w:t>
      </w:r>
      <w:r w:rsidR="00B85D80">
        <w:rPr>
          <w:color w:val="000000"/>
        </w:rPr>
        <w:t>,</w:t>
      </w:r>
      <w:r w:rsidRPr="00F91B6D">
        <w:rPr>
          <w:color w:val="000000"/>
        </w:rPr>
        <w:t xml:space="preserve"> </w:t>
      </w:r>
      <w:r w:rsidR="00A0222E">
        <w:rPr>
          <w:color w:val="000000"/>
        </w:rPr>
        <w:t>K</w:t>
      </w:r>
      <w:r w:rsidR="00B85D80">
        <w:rPr>
          <w:color w:val="000000"/>
        </w:rPr>
        <w:t>IM, A</w:t>
      </w:r>
      <w:r w:rsidR="009E2AAB" w:rsidRPr="00F91B6D">
        <w:rPr>
          <w:color w:val="000000"/>
        </w:rPr>
        <w:t xml:space="preserve">, </w:t>
      </w:r>
      <w:r w:rsidR="009E2AAB">
        <w:rPr>
          <w:color w:val="000000"/>
        </w:rPr>
        <w:t>and BEAULIEU, L</w:t>
      </w:r>
      <w:r w:rsidR="00B85D80">
        <w:rPr>
          <w:color w:val="000000"/>
        </w:rPr>
        <w:t>,</w:t>
      </w:r>
      <w:r w:rsidRPr="00F91B6D">
        <w:rPr>
          <w:color w:val="000000"/>
        </w:rPr>
        <w:t xml:space="preserve"> J</w:t>
      </w:r>
      <w:r w:rsidR="00B85D80">
        <w:rPr>
          <w:color w:val="000000"/>
        </w:rPr>
        <w:t xml:space="preserve">, 2016. </w:t>
      </w:r>
      <w:r>
        <w:rPr>
          <w:color w:val="000000"/>
        </w:rPr>
        <w:t xml:space="preserve"> </w:t>
      </w:r>
      <w:r w:rsidRPr="00F91B6D">
        <w:rPr>
          <w:color w:val="000000"/>
        </w:rPr>
        <w:t>Transportation and logistics cluster competitive advantages in the U.S.</w:t>
      </w:r>
      <w:r>
        <w:rPr>
          <w:color w:val="000000"/>
        </w:rPr>
        <w:t xml:space="preserve"> </w:t>
      </w:r>
      <w:r w:rsidRPr="00F91B6D">
        <w:rPr>
          <w:color w:val="000000"/>
        </w:rPr>
        <w:t>regions: A cross-sectional and spatio-temporal analysis</w:t>
      </w:r>
      <w:r>
        <w:rPr>
          <w:color w:val="000000"/>
        </w:rPr>
        <w:t xml:space="preserve">. </w:t>
      </w:r>
      <w:r w:rsidRPr="00F91B6D">
        <w:rPr>
          <w:color w:val="000000"/>
        </w:rPr>
        <w:t>Research in Transportation Economics (forthcoming)</w:t>
      </w:r>
    </w:p>
    <w:p w14:paraId="1C9454C9" w14:textId="5B9B545A" w:rsidR="000E0BC1" w:rsidRPr="00F91B6D" w:rsidRDefault="00B85D80" w:rsidP="000C37F1">
      <w:pPr>
        <w:spacing w:after="0"/>
        <w:rPr>
          <w:color w:val="000000"/>
        </w:rPr>
      </w:pPr>
      <w:r>
        <w:rPr>
          <w:color w:val="000000"/>
        </w:rPr>
        <w:t>DE LANGEN, P</w:t>
      </w:r>
      <w:r w:rsidR="00E001C7">
        <w:rPr>
          <w:color w:val="000000"/>
        </w:rPr>
        <w:t>, W</w:t>
      </w:r>
      <w:r w:rsidR="009E2AAB">
        <w:rPr>
          <w:color w:val="000000"/>
        </w:rPr>
        <w:t>,</w:t>
      </w:r>
      <w:r w:rsidRPr="00F91B6D">
        <w:rPr>
          <w:color w:val="000000"/>
        </w:rPr>
        <w:t xml:space="preserve"> 2002</w:t>
      </w:r>
      <w:r w:rsidR="000E0BC1" w:rsidRPr="00F91B6D">
        <w:rPr>
          <w:color w:val="000000"/>
        </w:rPr>
        <w:t>, Clustering and Performance: The Case of Maritime</w:t>
      </w:r>
    </w:p>
    <w:p w14:paraId="01855154" w14:textId="77777777" w:rsidR="000E0BC1" w:rsidRDefault="000E0BC1" w:rsidP="000E0BC1">
      <w:pPr>
        <w:rPr>
          <w:color w:val="000000"/>
        </w:rPr>
      </w:pPr>
      <w:r w:rsidRPr="00F91B6D">
        <w:rPr>
          <w:color w:val="000000"/>
        </w:rPr>
        <w:lastRenderedPageBreak/>
        <w:t>Clustering in the Netherlands. Maritime Policy and Management, 29(3), 209-221.</w:t>
      </w:r>
    </w:p>
    <w:p w14:paraId="1C8848C1" w14:textId="7EF7E2F8" w:rsidR="00BB6946" w:rsidRPr="007D1D1A" w:rsidRDefault="00BB6946" w:rsidP="00BB6946">
      <w:pPr>
        <w:rPr>
          <w:color w:val="000000"/>
        </w:rPr>
      </w:pPr>
      <w:r>
        <w:rPr>
          <w:color w:val="000000"/>
        </w:rPr>
        <w:t>LU</w:t>
      </w:r>
      <w:r w:rsidR="00E001C7">
        <w:rPr>
          <w:color w:val="000000"/>
        </w:rPr>
        <w:t>, R, RUAN</w:t>
      </w:r>
      <w:r w:rsidRPr="007D1D1A">
        <w:rPr>
          <w:color w:val="000000"/>
        </w:rPr>
        <w:t>,</w:t>
      </w:r>
      <w:r>
        <w:rPr>
          <w:color w:val="000000"/>
        </w:rPr>
        <w:t xml:space="preserve"> </w:t>
      </w:r>
      <w:r w:rsidR="00E001C7">
        <w:rPr>
          <w:color w:val="000000"/>
        </w:rPr>
        <w:t xml:space="preserve">M </w:t>
      </w:r>
      <w:r w:rsidR="00E001C7" w:rsidRPr="007D1D1A">
        <w:rPr>
          <w:rFonts w:eastAsiaTheme="minorHAnsi"/>
          <w:color w:val="000000"/>
        </w:rPr>
        <w:t>and</w:t>
      </w:r>
      <w:r w:rsidRPr="007D1D1A">
        <w:rPr>
          <w:rFonts w:eastAsiaTheme="minorHAnsi"/>
          <w:color w:val="000000"/>
        </w:rPr>
        <w:t xml:space="preserve"> REVE</w:t>
      </w:r>
      <w:r w:rsidR="00E001C7" w:rsidRPr="007D1D1A">
        <w:rPr>
          <w:color w:val="000000"/>
        </w:rPr>
        <w:t>,</w:t>
      </w:r>
      <w:r w:rsidR="00E001C7">
        <w:rPr>
          <w:color w:val="000000"/>
        </w:rPr>
        <w:t xml:space="preserve"> T</w:t>
      </w:r>
      <w:r>
        <w:rPr>
          <w:color w:val="000000"/>
        </w:rPr>
        <w:t>, 2016. C</w:t>
      </w:r>
      <w:r w:rsidRPr="007D1D1A">
        <w:rPr>
          <w:color w:val="000000"/>
        </w:rPr>
        <w:t xml:space="preserve">luster </w:t>
      </w:r>
      <w:r>
        <w:rPr>
          <w:color w:val="000000"/>
        </w:rPr>
        <w:t>a</w:t>
      </w:r>
      <w:r w:rsidRPr="007D1D1A">
        <w:rPr>
          <w:color w:val="000000"/>
        </w:rPr>
        <w:t xml:space="preserve">nd co-located cluster effects: an </w:t>
      </w:r>
      <w:r>
        <w:rPr>
          <w:color w:val="000000"/>
        </w:rPr>
        <w:t>empirical study of six C</w:t>
      </w:r>
      <w:r w:rsidRPr="007D1D1A">
        <w:rPr>
          <w:color w:val="000000"/>
        </w:rPr>
        <w:t>hinese city regions</w:t>
      </w:r>
      <w:r>
        <w:rPr>
          <w:color w:val="000000"/>
        </w:rPr>
        <w:t xml:space="preserve">. </w:t>
      </w:r>
      <w:r w:rsidRPr="004240B5">
        <w:rPr>
          <w:color w:val="000000"/>
        </w:rPr>
        <w:t>Research Policy</w:t>
      </w:r>
      <w:r>
        <w:rPr>
          <w:color w:val="000000"/>
        </w:rPr>
        <w:t xml:space="preserve"> 45,</w:t>
      </w:r>
      <w:r w:rsidRPr="007D1D1A">
        <w:rPr>
          <w:color w:val="000000"/>
        </w:rPr>
        <w:t xml:space="preserve"> 1984–1995</w:t>
      </w:r>
    </w:p>
    <w:p w14:paraId="4327AF22" w14:textId="4F9CC243" w:rsidR="000E0BC1" w:rsidRDefault="00B85D80" w:rsidP="000E0BC1">
      <w:pPr>
        <w:rPr>
          <w:spacing w:val="-3"/>
        </w:rPr>
      </w:pPr>
      <w:r>
        <w:t>PAGANO, A M, LIGHT, M K, SANCHEZ, O, and UNGO, R</w:t>
      </w:r>
      <w:r w:rsidR="000E0BC1">
        <w:t xml:space="preserve">, </w:t>
      </w:r>
      <w:r>
        <w:t xml:space="preserve">2012. </w:t>
      </w:r>
      <w:r w:rsidR="000E0BC1">
        <w:t xml:space="preserve"> Impact of the Panama Canal Expansion on the Panamanian Economy. </w:t>
      </w:r>
      <w:r w:rsidR="000E0BC1" w:rsidRPr="00F91B6D">
        <w:rPr>
          <w:iCs/>
          <w:spacing w:val="-3"/>
        </w:rPr>
        <w:t>Maritime Policy and Management</w:t>
      </w:r>
      <w:r w:rsidR="000E0BC1">
        <w:rPr>
          <w:i/>
          <w:iCs/>
          <w:spacing w:val="-3"/>
        </w:rPr>
        <w:t xml:space="preserve">, </w:t>
      </w:r>
      <w:r w:rsidR="000E0BC1">
        <w:rPr>
          <w:spacing w:val="-3"/>
        </w:rPr>
        <w:t xml:space="preserve">39(7) 705-722. </w:t>
      </w:r>
    </w:p>
    <w:p w14:paraId="33BDA501" w14:textId="586FE5DF" w:rsidR="000E0BC1" w:rsidRPr="009C58E5" w:rsidRDefault="009E2AAB" w:rsidP="000C37F1">
      <w:pPr>
        <w:pStyle w:val="BodyText2"/>
        <w:tabs>
          <w:tab w:val="left" w:pos="0"/>
        </w:tabs>
        <w:spacing w:after="200" w:line="300" w:lineRule="auto"/>
        <w:rPr>
          <w:bCs/>
        </w:rPr>
      </w:pPr>
      <w:r>
        <w:t>PAGANO, A</w:t>
      </w:r>
      <w:r w:rsidR="00E001C7">
        <w:t>, M</w:t>
      </w:r>
      <w:r>
        <w:t>, WANG, G</w:t>
      </w:r>
      <w:r w:rsidR="000E0BC1" w:rsidRPr="009C58E5">
        <w:t xml:space="preserve">, </w:t>
      </w:r>
      <w:r>
        <w:rPr>
          <w:bCs/>
        </w:rPr>
        <w:t>SANCHEZ, O, UNGO, R, AND TAPIERO, E</w:t>
      </w:r>
      <w:r w:rsidR="00E001C7" w:rsidRPr="009C58E5">
        <w:rPr>
          <w:bCs/>
        </w:rPr>
        <w:t>,</w:t>
      </w:r>
      <w:r w:rsidR="00E001C7">
        <w:rPr>
          <w:bCs/>
        </w:rPr>
        <w:t xml:space="preserve"> 2016a</w:t>
      </w:r>
      <w:r>
        <w:rPr>
          <w:bCs/>
        </w:rPr>
        <w:t>.</w:t>
      </w:r>
      <w:r w:rsidR="000E0BC1">
        <w:rPr>
          <w:bCs/>
        </w:rPr>
        <w:t xml:space="preserve"> </w:t>
      </w:r>
      <w:r w:rsidR="000E0BC1" w:rsidRPr="009C58E5">
        <w:t>The Impact of the Panama Canal Expansio</w:t>
      </w:r>
      <w:r w:rsidR="000E0BC1">
        <w:t>n on Panama’s Maritime Cluster.</w:t>
      </w:r>
      <w:r w:rsidR="000E0BC1" w:rsidRPr="009C58E5">
        <w:t xml:space="preserve">  </w:t>
      </w:r>
      <w:r w:rsidR="000E0BC1" w:rsidRPr="004C22AC">
        <w:rPr>
          <w:bCs/>
        </w:rPr>
        <w:t>Maritime Policy &amp; Management</w:t>
      </w:r>
      <w:r w:rsidR="000E0BC1" w:rsidRPr="009C58E5">
        <w:rPr>
          <w:bCs/>
        </w:rPr>
        <w:t>, 43</w:t>
      </w:r>
      <w:r w:rsidR="000E0BC1">
        <w:rPr>
          <w:bCs/>
        </w:rPr>
        <w:t>(</w:t>
      </w:r>
      <w:r w:rsidR="000E0BC1" w:rsidRPr="009C58E5">
        <w:rPr>
          <w:bCs/>
        </w:rPr>
        <w:t>2</w:t>
      </w:r>
      <w:r w:rsidR="000E0BC1">
        <w:rPr>
          <w:bCs/>
        </w:rPr>
        <w:t>), 164-178.</w:t>
      </w:r>
    </w:p>
    <w:p w14:paraId="1B6B1F38" w14:textId="384C622B" w:rsidR="000E0BC1" w:rsidRPr="001D7BA5" w:rsidRDefault="000E0BC1" w:rsidP="000C37F1">
      <w:pPr>
        <w:pStyle w:val="BodyText2"/>
        <w:tabs>
          <w:tab w:val="left" w:pos="0"/>
        </w:tabs>
        <w:spacing w:after="200" w:line="300" w:lineRule="auto"/>
        <w:jc w:val="left"/>
        <w:rPr>
          <w:b/>
        </w:rPr>
      </w:pPr>
      <w:r w:rsidRPr="009C58E5">
        <w:t>PAGANO,</w:t>
      </w:r>
      <w:r w:rsidR="009E2AAB">
        <w:t xml:space="preserve"> A</w:t>
      </w:r>
      <w:r w:rsidR="00E001C7">
        <w:t>,</w:t>
      </w:r>
      <w:r>
        <w:t xml:space="preserve"> M,</w:t>
      </w:r>
      <w:r w:rsidRPr="009C58E5">
        <w:t xml:space="preserve"> ZOU</w:t>
      </w:r>
      <w:r>
        <w:t>, B</w:t>
      </w:r>
      <w:r w:rsidRPr="009C58E5">
        <w:t xml:space="preserve">, </w:t>
      </w:r>
      <w:r>
        <w:t xml:space="preserve">SANCHEZ, O, and </w:t>
      </w:r>
      <w:r w:rsidRPr="009C58E5">
        <w:t>NORUZOLIAEE</w:t>
      </w:r>
      <w:r>
        <w:t>, M, 2016b</w:t>
      </w:r>
      <w:r w:rsidR="009E2AAB">
        <w:t xml:space="preserve">. </w:t>
      </w:r>
      <w:r>
        <w:t xml:space="preserve"> </w:t>
      </w:r>
      <w:r w:rsidRPr="009C58E5">
        <w:t>The Demand and Supply of Trans-Oceanic Sea Routes: The Case of Asia-US</w:t>
      </w:r>
      <w:r>
        <w:rPr>
          <w:b/>
        </w:rPr>
        <w:t xml:space="preserve"> </w:t>
      </w:r>
      <w:r>
        <w:t>Trade</w:t>
      </w:r>
      <w:r w:rsidRPr="000F591E">
        <w:t>.</w:t>
      </w:r>
      <w:r w:rsidRPr="000F591E">
        <w:rPr>
          <w:i/>
        </w:rPr>
        <w:t xml:space="preserve"> </w:t>
      </w:r>
      <w:r w:rsidRPr="00C87739">
        <w:t>International Journal of Decision Sciences, Risk and Management,</w:t>
      </w:r>
      <w:r>
        <w:t xml:space="preserve"> 6,(3), 205 -224.  </w:t>
      </w:r>
    </w:p>
    <w:p w14:paraId="558773AB" w14:textId="5FEB9370" w:rsidR="000E0BC1" w:rsidRPr="005D70E4" w:rsidRDefault="000E0BC1" w:rsidP="000E0BC1">
      <w:r w:rsidRPr="005D70E4">
        <w:t xml:space="preserve">PARDALI, </w:t>
      </w:r>
      <w:r w:rsidR="009E2AAB">
        <w:t>A</w:t>
      </w:r>
      <w:r w:rsidR="00E001C7">
        <w:t xml:space="preserve">, </w:t>
      </w:r>
      <w:r w:rsidR="00E001C7" w:rsidRPr="005D70E4">
        <w:t>KOUNOUPAS</w:t>
      </w:r>
      <w:r>
        <w:t>,</w:t>
      </w:r>
      <w:r w:rsidR="009E2AAB">
        <w:t xml:space="preserve"> E,</w:t>
      </w:r>
      <w:r>
        <w:t xml:space="preserve"> and</w:t>
      </w:r>
      <w:r w:rsidRPr="005D70E4">
        <w:t xml:space="preserve"> LAINOS</w:t>
      </w:r>
      <w:r>
        <w:t xml:space="preserve">, </w:t>
      </w:r>
      <w:r w:rsidR="009E2AAB">
        <w:t>I, 2016.</w:t>
      </w:r>
      <w:r w:rsidRPr="005D70E4">
        <w:t xml:space="preserve"> Can</w:t>
      </w:r>
      <w:r>
        <w:t xml:space="preserve"> Clusters b</w:t>
      </w:r>
      <w:r w:rsidRPr="005D70E4">
        <w:t xml:space="preserve">e Bi-Polar? Exploring </w:t>
      </w:r>
      <w:r>
        <w:t>the Case o</w:t>
      </w:r>
      <w:r w:rsidRPr="005D70E4">
        <w:t xml:space="preserve">f </w:t>
      </w:r>
      <w:r>
        <w:t>t</w:t>
      </w:r>
      <w:r w:rsidRPr="005D70E4">
        <w:t>h</w:t>
      </w:r>
      <w:r>
        <w:t>e Piraeus Port–Maritime Cluster.  Maritime Policy and Management, 43(</w:t>
      </w:r>
      <w:r w:rsidRPr="005D70E4">
        <w:t>6</w:t>
      </w:r>
      <w:r>
        <w:t xml:space="preserve">), 706-719. </w:t>
      </w:r>
    </w:p>
    <w:p w14:paraId="191125F5" w14:textId="2D1A6051" w:rsidR="000E0BC1" w:rsidRPr="00D12317" w:rsidRDefault="000E0BC1" w:rsidP="000E0BC1">
      <w:r w:rsidRPr="00D12317">
        <w:t>RIVERA, L, SHEFFI, Y and WELSCH, R,</w:t>
      </w:r>
      <w:r w:rsidR="008032B7">
        <w:t xml:space="preserve"> </w:t>
      </w:r>
      <w:r w:rsidRPr="00D12317">
        <w:t>2014</w:t>
      </w:r>
      <w:r w:rsidR="008032B7">
        <w:t xml:space="preserve">. </w:t>
      </w:r>
      <w:r w:rsidRPr="00D12317">
        <w:t xml:space="preserve"> Logistics Agglomeration in the US. Transportation Research Part A, 59, 222-238</w:t>
      </w:r>
      <w:r>
        <w:t xml:space="preserve">. </w:t>
      </w:r>
      <w:r w:rsidRPr="00D12317">
        <w:t xml:space="preserve"> </w:t>
      </w:r>
    </w:p>
    <w:p w14:paraId="446D65A8" w14:textId="56FFB7BC" w:rsidR="000E0BC1" w:rsidRDefault="000E0BC1" w:rsidP="000E0BC1">
      <w:pPr>
        <w:rPr>
          <w:color w:val="000000"/>
        </w:rPr>
      </w:pPr>
      <w:r>
        <w:rPr>
          <w:color w:val="000000"/>
        </w:rPr>
        <w:t>STAVROULAKIS</w:t>
      </w:r>
      <w:r w:rsidRPr="005D70E4">
        <w:rPr>
          <w:color w:val="000000"/>
        </w:rPr>
        <w:t xml:space="preserve">, </w:t>
      </w:r>
      <w:r w:rsidR="008032B7">
        <w:rPr>
          <w:color w:val="000000"/>
        </w:rPr>
        <w:t>P</w:t>
      </w:r>
      <w:r w:rsidR="00E001C7">
        <w:rPr>
          <w:color w:val="000000"/>
        </w:rPr>
        <w:t>, J</w:t>
      </w:r>
      <w:r w:rsidR="008032B7">
        <w:rPr>
          <w:color w:val="000000"/>
        </w:rPr>
        <w:t xml:space="preserve">, </w:t>
      </w:r>
      <w:r w:rsidR="00E001C7">
        <w:rPr>
          <w:color w:val="000000"/>
        </w:rPr>
        <w:t>and PAPADIMITRIOU</w:t>
      </w:r>
      <w:r>
        <w:rPr>
          <w:color w:val="000000"/>
        </w:rPr>
        <w:t xml:space="preserve">, </w:t>
      </w:r>
      <w:r w:rsidR="008032B7">
        <w:rPr>
          <w:color w:val="000000"/>
        </w:rPr>
        <w:t>S</w:t>
      </w:r>
      <w:r>
        <w:rPr>
          <w:color w:val="000000"/>
        </w:rPr>
        <w:t xml:space="preserve">, </w:t>
      </w:r>
      <w:r w:rsidR="008032B7">
        <w:rPr>
          <w:color w:val="000000"/>
        </w:rPr>
        <w:t xml:space="preserve">2016.  </w:t>
      </w:r>
      <w:r w:rsidRPr="005D70E4">
        <w:rPr>
          <w:color w:val="000000"/>
        </w:rPr>
        <w:t>The Strategic Factors Shaping Competitiveness</w:t>
      </w:r>
      <w:r>
        <w:rPr>
          <w:color w:val="000000"/>
        </w:rPr>
        <w:t xml:space="preserve"> f</w:t>
      </w:r>
      <w:r w:rsidRPr="005D70E4">
        <w:rPr>
          <w:color w:val="000000"/>
        </w:rPr>
        <w:t>or Maritime Clusters</w:t>
      </w:r>
      <w:r>
        <w:rPr>
          <w:color w:val="000000"/>
        </w:rPr>
        <w:t xml:space="preserve">. </w:t>
      </w:r>
      <w:r w:rsidRPr="005D70E4">
        <w:rPr>
          <w:color w:val="000000"/>
        </w:rPr>
        <w:t xml:space="preserve"> Research in Transportation Business &amp; Management</w:t>
      </w:r>
      <w:r>
        <w:rPr>
          <w:color w:val="000000"/>
        </w:rPr>
        <w:t xml:space="preserve">, 19, </w:t>
      </w:r>
      <w:r w:rsidRPr="005D70E4">
        <w:rPr>
          <w:color w:val="000000"/>
        </w:rPr>
        <w:t>34–41</w:t>
      </w:r>
    </w:p>
    <w:p w14:paraId="74F31C35" w14:textId="4967FE27" w:rsidR="000E0BC1" w:rsidRPr="005D70E4" w:rsidRDefault="00920018" w:rsidP="00D5302D">
      <w:pPr>
        <w:spacing w:after="0"/>
        <w:rPr>
          <w:color w:val="000000"/>
        </w:rPr>
      </w:pPr>
      <w:r>
        <w:rPr>
          <w:color w:val="000000"/>
        </w:rPr>
        <w:t xml:space="preserve"> </w:t>
      </w:r>
      <w:r w:rsidR="000E0BC1" w:rsidRPr="005D70E4">
        <w:rPr>
          <w:color w:val="000000"/>
        </w:rPr>
        <w:t>ZHA</w:t>
      </w:r>
      <w:r w:rsidR="000E0BC1">
        <w:rPr>
          <w:color w:val="000000"/>
        </w:rPr>
        <w:t xml:space="preserve">NG, </w:t>
      </w:r>
      <w:r w:rsidR="008032B7">
        <w:rPr>
          <w:color w:val="000000"/>
        </w:rPr>
        <w:t xml:space="preserve">W, </w:t>
      </w:r>
      <w:r w:rsidR="00E001C7">
        <w:rPr>
          <w:color w:val="000000"/>
        </w:rPr>
        <w:t>and LAM</w:t>
      </w:r>
      <w:r w:rsidR="008032B7">
        <w:rPr>
          <w:color w:val="000000"/>
        </w:rPr>
        <w:t>, J, S, L</w:t>
      </w:r>
      <w:r w:rsidR="00E001C7">
        <w:rPr>
          <w:color w:val="000000"/>
        </w:rPr>
        <w:t>, 2013</w:t>
      </w:r>
      <w:r w:rsidR="008032B7">
        <w:rPr>
          <w:color w:val="000000"/>
        </w:rPr>
        <w:t xml:space="preserve">. </w:t>
      </w:r>
      <w:r w:rsidR="000E0BC1" w:rsidRPr="005D70E4">
        <w:rPr>
          <w:color w:val="000000"/>
        </w:rPr>
        <w:t>Maritime Cluster Evolution Based</w:t>
      </w:r>
    </w:p>
    <w:p w14:paraId="2D8E13CB" w14:textId="77777777" w:rsidR="000E0BC1" w:rsidRPr="005D70E4" w:rsidRDefault="000E0BC1" w:rsidP="00D5302D">
      <w:pPr>
        <w:spacing w:after="0"/>
        <w:rPr>
          <w:color w:val="000000"/>
        </w:rPr>
      </w:pPr>
      <w:r>
        <w:rPr>
          <w:color w:val="000000"/>
        </w:rPr>
        <w:t>o</w:t>
      </w:r>
      <w:r w:rsidRPr="005D70E4">
        <w:rPr>
          <w:color w:val="000000"/>
        </w:rPr>
        <w:t xml:space="preserve">n Symbiosis Theory </w:t>
      </w:r>
      <w:r>
        <w:rPr>
          <w:color w:val="000000"/>
        </w:rPr>
        <w:t>a</w:t>
      </w:r>
      <w:r w:rsidRPr="005D70E4">
        <w:rPr>
          <w:color w:val="000000"/>
        </w:rPr>
        <w:t xml:space="preserve">nd Lotka–Volterra </w:t>
      </w:r>
      <w:r>
        <w:rPr>
          <w:color w:val="000000"/>
        </w:rPr>
        <w:t xml:space="preserve">Model. Maritime Policy and </w:t>
      </w:r>
      <w:r w:rsidRPr="005D70E4">
        <w:rPr>
          <w:color w:val="000000"/>
        </w:rPr>
        <w:t xml:space="preserve"> Ma</w:t>
      </w:r>
      <w:r>
        <w:rPr>
          <w:color w:val="000000"/>
        </w:rPr>
        <w:t>nagement, 40(</w:t>
      </w:r>
      <w:r w:rsidRPr="005D70E4">
        <w:rPr>
          <w:color w:val="000000"/>
        </w:rPr>
        <w:t>2</w:t>
      </w:r>
      <w:r>
        <w:rPr>
          <w:color w:val="000000"/>
        </w:rPr>
        <w:t>)</w:t>
      </w:r>
      <w:r w:rsidRPr="005D70E4">
        <w:rPr>
          <w:color w:val="000000"/>
        </w:rPr>
        <w:t>, 161-176</w:t>
      </w:r>
      <w:r>
        <w:rPr>
          <w:color w:val="000000"/>
        </w:rPr>
        <w:t xml:space="preserve">. </w:t>
      </w:r>
    </w:p>
    <w:p w14:paraId="3E9A1402" w14:textId="77777777" w:rsidR="000E0BC1" w:rsidRPr="005D70E4" w:rsidRDefault="000E0BC1" w:rsidP="000E0BC1"/>
    <w:p w14:paraId="37FE7295" w14:textId="77777777" w:rsidR="000E0BC1" w:rsidRDefault="000E0BC1" w:rsidP="000E0BC1"/>
    <w:p w14:paraId="377EA083" w14:textId="77777777" w:rsidR="000E0BC1" w:rsidRPr="00D12317" w:rsidRDefault="000E0BC1" w:rsidP="000E0BC1">
      <w:bookmarkStart w:id="0" w:name="_GoBack"/>
      <w:bookmarkEnd w:id="0"/>
    </w:p>
    <w:p w14:paraId="0D63DC1A" w14:textId="77777777" w:rsidR="000E0BC1" w:rsidRPr="00623360" w:rsidRDefault="000E0BC1" w:rsidP="004735E0">
      <w:pPr>
        <w:autoSpaceDE w:val="0"/>
        <w:autoSpaceDN w:val="0"/>
        <w:adjustRightInd w:val="0"/>
      </w:pPr>
    </w:p>
    <w:sectPr w:rsidR="000E0BC1" w:rsidRPr="00623360" w:rsidSect="00FE1E22">
      <w:headerReference w:type="default" r:id="rId14"/>
      <w:footerReference w:type="default" r:id="rId15"/>
      <w:headerReference w:type="first" r:id="rId16"/>
      <w:footerReference w:type="first" r:id="rId17"/>
      <w:pgSz w:w="12240" w:h="15840" w:code="1"/>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FCC14" w14:textId="77777777" w:rsidR="00DE4E1E" w:rsidRDefault="00DE4E1E" w:rsidP="006771E0">
      <w:pPr>
        <w:spacing w:after="0" w:line="240" w:lineRule="auto"/>
      </w:pPr>
      <w:r>
        <w:separator/>
      </w:r>
    </w:p>
  </w:endnote>
  <w:endnote w:type="continuationSeparator" w:id="0">
    <w:p w14:paraId="0DD71340" w14:textId="77777777" w:rsidR="00DE4E1E" w:rsidRDefault="00DE4E1E" w:rsidP="00677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A0195" w14:textId="6E7AEA98" w:rsidR="00623360" w:rsidRPr="00C73035" w:rsidRDefault="008809AA" w:rsidP="006771E0">
    <w:pPr>
      <w:tabs>
        <w:tab w:val="right" w:pos="8910"/>
      </w:tabs>
      <w:rPr>
        <w:rFonts w:asciiTheme="minorHAnsi" w:hAnsiTheme="minorHAnsi"/>
        <w:i/>
      </w:rPr>
    </w:pPr>
    <w:r>
      <w:rPr>
        <w:rFonts w:asciiTheme="minorHAnsi" w:hAnsiTheme="minorHAnsi"/>
        <w:i/>
        <w:sz w:val="23"/>
        <w:szCs w:val="23"/>
      </w:rPr>
      <w:t>TRF 2020</w:t>
    </w:r>
    <w:r w:rsidR="00813654">
      <w:rPr>
        <w:rFonts w:asciiTheme="minorHAnsi" w:hAnsiTheme="minorHAnsi"/>
        <w:i/>
        <w:sz w:val="23"/>
        <w:szCs w:val="23"/>
      </w:rPr>
      <w:t xml:space="preserve"> Conference,</w:t>
    </w:r>
    <w:r w:rsidR="00EA48C4">
      <w:rPr>
        <w:rFonts w:asciiTheme="minorHAnsi" w:hAnsiTheme="minorHAnsi"/>
        <w:i/>
        <w:sz w:val="23"/>
        <w:szCs w:val="23"/>
      </w:rPr>
      <w:t xml:space="preserve"> </w:t>
    </w:r>
    <w:r>
      <w:rPr>
        <w:rFonts w:asciiTheme="minorHAnsi" w:hAnsiTheme="minorHAnsi"/>
        <w:i/>
        <w:sz w:val="23"/>
        <w:szCs w:val="23"/>
      </w:rPr>
      <w:t>New Jersey, NY</w:t>
    </w:r>
    <w:r w:rsidR="00623360" w:rsidRPr="00C73035">
      <w:rPr>
        <w:rFonts w:asciiTheme="minorHAnsi" w:hAnsiTheme="minorHAnsi"/>
        <w:i/>
      </w:rPr>
      <w:tab/>
    </w:r>
    <w:r w:rsidR="00623360" w:rsidRPr="00C73035">
      <w:rPr>
        <w:rFonts w:asciiTheme="minorHAnsi" w:hAnsiTheme="minorHAnsi"/>
        <w:i/>
        <w:sz w:val="23"/>
        <w:szCs w:val="23"/>
      </w:rPr>
      <w:t xml:space="preserve"> </w:t>
    </w:r>
    <w:r w:rsidR="00623360" w:rsidRPr="00C73035">
      <w:rPr>
        <w:rFonts w:asciiTheme="minorHAnsi" w:hAnsiTheme="minorHAnsi"/>
        <w:sz w:val="23"/>
        <w:szCs w:val="23"/>
      </w:rPr>
      <w:fldChar w:fldCharType="begin"/>
    </w:r>
    <w:r w:rsidR="00623360" w:rsidRPr="00C73035">
      <w:rPr>
        <w:rFonts w:asciiTheme="minorHAnsi" w:hAnsiTheme="minorHAnsi"/>
        <w:sz w:val="23"/>
        <w:szCs w:val="23"/>
      </w:rPr>
      <w:instrText xml:space="preserve"> PAGE </w:instrText>
    </w:r>
    <w:r w:rsidR="00623360" w:rsidRPr="00C73035">
      <w:rPr>
        <w:rFonts w:asciiTheme="minorHAnsi" w:hAnsiTheme="minorHAnsi"/>
        <w:sz w:val="23"/>
        <w:szCs w:val="23"/>
      </w:rPr>
      <w:fldChar w:fldCharType="separate"/>
    </w:r>
    <w:r w:rsidR="00D5302D">
      <w:rPr>
        <w:rFonts w:asciiTheme="minorHAnsi" w:hAnsiTheme="minorHAnsi"/>
        <w:noProof/>
        <w:sz w:val="23"/>
        <w:szCs w:val="23"/>
      </w:rPr>
      <w:t>17</w:t>
    </w:r>
    <w:r w:rsidR="00623360" w:rsidRPr="00C73035">
      <w:rPr>
        <w:rFonts w:asciiTheme="minorHAnsi" w:hAnsiTheme="minorHAnsi"/>
        <w:sz w:val="23"/>
        <w:szCs w:val="23"/>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46B6DE" w14:textId="22724C21" w:rsidR="00623360" w:rsidRDefault="00F222D3" w:rsidP="00B84191">
    <w:pPr>
      <w:pStyle w:val="Footer"/>
      <w:spacing w:after="200"/>
    </w:pPr>
    <w:r>
      <w:rPr>
        <w:rFonts w:asciiTheme="minorHAnsi" w:hAnsiTheme="minorHAnsi"/>
        <w:i/>
        <w:sz w:val="23"/>
        <w:szCs w:val="23"/>
      </w:rPr>
      <w:t xml:space="preserve">TRF </w:t>
    </w:r>
    <w:r w:rsidR="00813654">
      <w:rPr>
        <w:rFonts w:asciiTheme="minorHAnsi" w:hAnsiTheme="minorHAnsi"/>
        <w:i/>
        <w:sz w:val="23"/>
        <w:szCs w:val="23"/>
      </w:rPr>
      <w:t xml:space="preserve"> Conference</w:t>
    </w:r>
    <w:r>
      <w:rPr>
        <w:rFonts w:asciiTheme="minorHAnsi" w:hAnsiTheme="minorHAnsi"/>
        <w:i/>
        <w:sz w:val="23"/>
        <w:szCs w:val="23"/>
      </w:rPr>
      <w:t xml:space="preserve"> 2020</w:t>
    </w:r>
    <w:r w:rsidR="00813654">
      <w:rPr>
        <w:rFonts w:asciiTheme="minorHAnsi" w:hAnsiTheme="minorHAnsi"/>
        <w:i/>
        <w:sz w:val="23"/>
        <w:szCs w:val="23"/>
      </w:rPr>
      <w:t xml:space="preserve">, </w:t>
    </w:r>
    <w:r w:rsidR="00304B60">
      <w:rPr>
        <w:rFonts w:asciiTheme="minorHAnsi" w:hAnsiTheme="minorHAnsi"/>
        <w:i/>
        <w:sz w:val="23"/>
        <w:szCs w:val="23"/>
      </w:rPr>
      <w:t>New Jersey</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0BEB5" w14:textId="77777777" w:rsidR="00DE4E1E" w:rsidRDefault="00DE4E1E" w:rsidP="006771E0">
      <w:pPr>
        <w:spacing w:after="0" w:line="240" w:lineRule="auto"/>
      </w:pPr>
      <w:r>
        <w:separator/>
      </w:r>
    </w:p>
  </w:footnote>
  <w:footnote w:type="continuationSeparator" w:id="0">
    <w:p w14:paraId="418A01BA" w14:textId="77777777" w:rsidR="00DE4E1E" w:rsidRDefault="00DE4E1E" w:rsidP="006771E0">
      <w:pPr>
        <w:spacing w:after="0" w:line="240" w:lineRule="auto"/>
      </w:pPr>
      <w:r>
        <w:continuationSeparator/>
      </w:r>
    </w:p>
  </w:footnote>
  <w:footnote w:id="1">
    <w:p w14:paraId="5561BEFE" w14:textId="57F1DD38" w:rsidR="00623360" w:rsidRDefault="00623360">
      <w:pPr>
        <w:pStyle w:val="FootnoteText"/>
      </w:pPr>
      <w:r>
        <w:rPr>
          <w:rStyle w:val="FootnoteReference"/>
        </w:rPr>
        <w:footnoteRef/>
      </w:r>
      <w:r>
        <w:t xml:space="preserve"> Much of the research in this paper was developed by ACP and INTRACORP (2016).  See references for details.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08" w:type="dxa"/>
      <w:tblLook w:val="00A0" w:firstRow="1" w:lastRow="0" w:firstColumn="1" w:lastColumn="0" w:noHBand="0" w:noVBand="0"/>
    </w:tblPr>
    <w:tblGrid>
      <w:gridCol w:w="1526"/>
      <w:gridCol w:w="7582"/>
    </w:tblGrid>
    <w:tr w:rsidR="00623360" w:rsidRPr="00F740AA" w14:paraId="5456CA13" w14:textId="77777777" w:rsidTr="00EB39BE">
      <w:trPr>
        <w:trHeight w:val="703"/>
      </w:trPr>
      <w:tc>
        <w:tcPr>
          <w:tcW w:w="1526" w:type="dxa"/>
          <w:vMerge w:val="restart"/>
        </w:tcPr>
        <w:p w14:paraId="4DFBF28E" w14:textId="36498CC6" w:rsidR="00623360" w:rsidRPr="00F740AA" w:rsidRDefault="00623360" w:rsidP="00DB37A3">
          <w:pPr>
            <w:spacing w:after="0" w:line="240" w:lineRule="auto"/>
            <w:rPr>
              <w:lang w:eastAsia="ja-JP"/>
            </w:rPr>
          </w:pPr>
        </w:p>
      </w:tc>
      <w:tc>
        <w:tcPr>
          <w:tcW w:w="7582" w:type="dxa"/>
          <w:vAlign w:val="center"/>
        </w:tcPr>
        <w:p w14:paraId="55951BC2" w14:textId="04A52FCD" w:rsidR="00623360" w:rsidRPr="00C73035" w:rsidRDefault="00623360" w:rsidP="009F5919">
          <w:pPr>
            <w:jc w:val="right"/>
            <w:rPr>
              <w:rFonts w:asciiTheme="minorHAnsi" w:hAnsiTheme="minorHAnsi"/>
            </w:rPr>
          </w:pPr>
        </w:p>
      </w:tc>
    </w:tr>
    <w:tr w:rsidR="00623360" w:rsidRPr="00ED3BBA" w14:paraId="77B2E420" w14:textId="77777777" w:rsidTr="00EB39BE">
      <w:trPr>
        <w:trHeight w:val="276"/>
      </w:trPr>
      <w:tc>
        <w:tcPr>
          <w:tcW w:w="1526" w:type="dxa"/>
          <w:vMerge/>
        </w:tcPr>
        <w:p w14:paraId="20932A9F" w14:textId="77777777" w:rsidR="00623360" w:rsidRPr="00F740AA" w:rsidRDefault="00623360" w:rsidP="006771E0">
          <w:pPr>
            <w:spacing w:after="0" w:line="240" w:lineRule="auto"/>
          </w:pPr>
        </w:p>
      </w:tc>
      <w:tc>
        <w:tcPr>
          <w:tcW w:w="7582" w:type="dxa"/>
          <w:vAlign w:val="center"/>
        </w:tcPr>
        <w:p w14:paraId="48D6E8EF" w14:textId="5B1DB2AB" w:rsidR="00623360" w:rsidRPr="00ED3BBA" w:rsidRDefault="00623360" w:rsidP="00304B60">
          <w:pPr>
            <w:spacing w:before="120" w:after="0" w:line="240" w:lineRule="auto"/>
            <w:jc w:val="center"/>
            <w:rPr>
              <w:rFonts w:asciiTheme="minorHAnsi" w:hAnsiTheme="minorHAnsi"/>
            </w:rPr>
          </w:pPr>
        </w:p>
      </w:tc>
    </w:tr>
  </w:tbl>
  <w:p w14:paraId="24E68E85" w14:textId="4110BAB1" w:rsidR="00623360" w:rsidRPr="00127EF4" w:rsidRDefault="00623360" w:rsidP="00304B60">
    <w:pPr>
      <w:tabs>
        <w:tab w:val="right" w:pos="8910"/>
      </w:tabs>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34" w:type="dxa"/>
      <w:tblInd w:w="-34" w:type="dxa"/>
      <w:tblLook w:val="00A0" w:firstRow="1" w:lastRow="0" w:firstColumn="1" w:lastColumn="0" w:noHBand="0" w:noVBand="0"/>
    </w:tblPr>
    <w:tblGrid>
      <w:gridCol w:w="1560"/>
      <w:gridCol w:w="8374"/>
    </w:tblGrid>
    <w:tr w:rsidR="00623360" w:rsidRPr="00C73035" w14:paraId="7FE8CA07" w14:textId="77777777" w:rsidTr="00B02A6C">
      <w:trPr>
        <w:trHeight w:val="426"/>
      </w:trPr>
      <w:tc>
        <w:tcPr>
          <w:tcW w:w="1560" w:type="dxa"/>
          <w:vMerge w:val="restart"/>
        </w:tcPr>
        <w:p w14:paraId="5448C09D" w14:textId="5E4A2CBA" w:rsidR="00623360" w:rsidRPr="00F740AA" w:rsidRDefault="00623360" w:rsidP="006771E0">
          <w:pPr>
            <w:spacing w:after="0" w:line="240" w:lineRule="auto"/>
            <w:rPr>
              <w:noProof/>
              <w:lang w:eastAsia="ja-JP" w:bidi="ar-SA"/>
            </w:rPr>
          </w:pPr>
        </w:p>
      </w:tc>
      <w:tc>
        <w:tcPr>
          <w:tcW w:w="8374" w:type="dxa"/>
        </w:tcPr>
        <w:p w14:paraId="06121CD5" w14:textId="52C8DAD8" w:rsidR="00623360" w:rsidRPr="00C73035" w:rsidRDefault="00623360" w:rsidP="00C73035">
          <w:pPr>
            <w:spacing w:before="120" w:after="0" w:line="240" w:lineRule="auto"/>
            <w:jc w:val="right"/>
            <w:rPr>
              <w:rFonts w:asciiTheme="minorHAnsi" w:hAnsiTheme="minorHAnsi"/>
            </w:rPr>
          </w:pPr>
        </w:p>
      </w:tc>
    </w:tr>
    <w:tr w:rsidR="00623360" w:rsidRPr="00C73035" w14:paraId="0670B786" w14:textId="77777777" w:rsidTr="00B02A6C">
      <w:trPr>
        <w:trHeight w:val="695"/>
      </w:trPr>
      <w:tc>
        <w:tcPr>
          <w:tcW w:w="1560" w:type="dxa"/>
          <w:vMerge/>
        </w:tcPr>
        <w:p w14:paraId="209B66A8" w14:textId="77777777" w:rsidR="00623360" w:rsidRPr="00F740AA" w:rsidRDefault="00623360" w:rsidP="006771E0">
          <w:pPr>
            <w:spacing w:after="0" w:line="240" w:lineRule="auto"/>
          </w:pPr>
        </w:p>
      </w:tc>
      <w:tc>
        <w:tcPr>
          <w:tcW w:w="8374" w:type="dxa"/>
        </w:tcPr>
        <w:p w14:paraId="04BDF51B" w14:textId="7E808547" w:rsidR="00623360" w:rsidRPr="00C73035" w:rsidRDefault="00623360" w:rsidP="00304B60">
          <w:pPr>
            <w:spacing w:before="120" w:after="0" w:line="240" w:lineRule="auto"/>
            <w:jc w:val="center"/>
            <w:rPr>
              <w:rFonts w:asciiTheme="minorHAnsi" w:hAnsiTheme="minorHAnsi"/>
            </w:rPr>
          </w:pPr>
        </w:p>
      </w:tc>
    </w:tr>
  </w:tbl>
  <w:p w14:paraId="2D3D3153" w14:textId="0F33E3B6" w:rsidR="00623360" w:rsidRPr="00541B6F" w:rsidRDefault="00623360" w:rsidP="004F673E">
    <w:pP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26D2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A13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7C9E5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39C7E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C434B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5C75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01E2E0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70100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2470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134B4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7471C"/>
    <w:multiLevelType w:val="multilevel"/>
    <w:tmpl w:val="64F0A7FE"/>
    <w:lvl w:ilvl="0">
      <w:start w:val="4"/>
      <w:numFmt w:val="decimal"/>
      <w:lvlText w:val="%1"/>
      <w:lvlJc w:val="left"/>
      <w:pPr>
        <w:ind w:left="360" w:hanging="360"/>
      </w:pPr>
      <w:rPr>
        <w:rFonts w:hint="default"/>
        <w:b/>
        <w:i/>
      </w:rPr>
    </w:lvl>
    <w:lvl w:ilvl="1">
      <w:start w:val="3"/>
      <w:numFmt w:val="decimal"/>
      <w:lvlText w:val="%1.%2"/>
      <w:lvlJc w:val="left"/>
      <w:pPr>
        <w:ind w:left="450" w:hanging="360"/>
      </w:pPr>
      <w:rPr>
        <w:rFonts w:hint="default"/>
        <w:b/>
        <w:i/>
      </w:rPr>
    </w:lvl>
    <w:lvl w:ilvl="2">
      <w:start w:val="1"/>
      <w:numFmt w:val="decimal"/>
      <w:lvlText w:val="%1.%2.%3"/>
      <w:lvlJc w:val="left"/>
      <w:pPr>
        <w:ind w:left="900" w:hanging="720"/>
      </w:pPr>
      <w:rPr>
        <w:rFonts w:hint="default"/>
        <w:b/>
        <w:i/>
      </w:rPr>
    </w:lvl>
    <w:lvl w:ilvl="3">
      <w:start w:val="1"/>
      <w:numFmt w:val="decimal"/>
      <w:lvlText w:val="%1.%2.%3.%4"/>
      <w:lvlJc w:val="left"/>
      <w:pPr>
        <w:ind w:left="990" w:hanging="720"/>
      </w:pPr>
      <w:rPr>
        <w:rFonts w:hint="default"/>
        <w:b/>
        <w:i/>
      </w:rPr>
    </w:lvl>
    <w:lvl w:ilvl="4">
      <w:start w:val="1"/>
      <w:numFmt w:val="decimal"/>
      <w:lvlText w:val="%1.%2.%3.%4.%5"/>
      <w:lvlJc w:val="left"/>
      <w:pPr>
        <w:ind w:left="1440" w:hanging="1080"/>
      </w:pPr>
      <w:rPr>
        <w:rFonts w:hint="default"/>
        <w:b/>
        <w:i/>
      </w:rPr>
    </w:lvl>
    <w:lvl w:ilvl="5">
      <w:start w:val="1"/>
      <w:numFmt w:val="decimal"/>
      <w:lvlText w:val="%1.%2.%3.%4.%5.%6"/>
      <w:lvlJc w:val="left"/>
      <w:pPr>
        <w:ind w:left="1530" w:hanging="1080"/>
      </w:pPr>
      <w:rPr>
        <w:rFonts w:hint="default"/>
        <w:b/>
        <w:i/>
      </w:rPr>
    </w:lvl>
    <w:lvl w:ilvl="6">
      <w:start w:val="1"/>
      <w:numFmt w:val="decimal"/>
      <w:lvlText w:val="%1.%2.%3.%4.%5.%6.%7"/>
      <w:lvlJc w:val="left"/>
      <w:pPr>
        <w:ind w:left="1980" w:hanging="1440"/>
      </w:pPr>
      <w:rPr>
        <w:rFonts w:hint="default"/>
        <w:b/>
        <w:i/>
      </w:rPr>
    </w:lvl>
    <w:lvl w:ilvl="7">
      <w:start w:val="1"/>
      <w:numFmt w:val="decimal"/>
      <w:lvlText w:val="%1.%2.%3.%4.%5.%6.%7.%8"/>
      <w:lvlJc w:val="left"/>
      <w:pPr>
        <w:ind w:left="2070" w:hanging="1440"/>
      </w:pPr>
      <w:rPr>
        <w:rFonts w:hint="default"/>
        <w:b/>
        <w:i/>
      </w:rPr>
    </w:lvl>
    <w:lvl w:ilvl="8">
      <w:start w:val="1"/>
      <w:numFmt w:val="decimal"/>
      <w:lvlText w:val="%1.%2.%3.%4.%5.%6.%7.%8.%9"/>
      <w:lvlJc w:val="left"/>
      <w:pPr>
        <w:ind w:left="2520" w:hanging="1800"/>
      </w:pPr>
      <w:rPr>
        <w:rFonts w:hint="default"/>
        <w:b/>
        <w:i/>
      </w:rPr>
    </w:lvl>
  </w:abstractNum>
  <w:abstractNum w:abstractNumId="11" w15:restartNumberingAfterBreak="0">
    <w:nsid w:val="21F03A1F"/>
    <w:multiLevelType w:val="hybridMultilevel"/>
    <w:tmpl w:val="C8C6D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E7E9F"/>
    <w:multiLevelType w:val="multilevel"/>
    <w:tmpl w:val="17B4CBEC"/>
    <w:lvl w:ilvl="0">
      <w:start w:val="1"/>
      <w:numFmt w:val="decimal"/>
      <w:lvlText w:val="%1."/>
      <w:lvlJc w:val="left"/>
      <w:pPr>
        <w:ind w:left="450" w:hanging="360"/>
      </w:pPr>
      <w:rPr>
        <w:rFonts w:hint="default"/>
        <w:b/>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3" w15:restartNumberingAfterBreak="0">
    <w:nsid w:val="4B117DA9"/>
    <w:multiLevelType w:val="hybridMultilevel"/>
    <w:tmpl w:val="04907352"/>
    <w:lvl w:ilvl="0" w:tplc="04090001">
      <w:start w:val="1"/>
      <w:numFmt w:val="bullet"/>
      <w:lvlText w:val=""/>
      <w:lvlJc w:val="left"/>
      <w:pPr>
        <w:ind w:left="2132" w:hanging="360"/>
      </w:pPr>
      <w:rPr>
        <w:rFonts w:ascii="Symbol" w:hAnsi="Symbol"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abstractNum w:abstractNumId="14" w15:restartNumberingAfterBreak="0">
    <w:nsid w:val="5F9F3050"/>
    <w:multiLevelType w:val="multilevel"/>
    <w:tmpl w:val="17B4CBEC"/>
    <w:lvl w:ilvl="0">
      <w:start w:val="1"/>
      <w:numFmt w:val="decimal"/>
      <w:lvlText w:val="%1."/>
      <w:lvlJc w:val="left"/>
      <w:pPr>
        <w:ind w:left="450" w:hanging="360"/>
      </w:pPr>
      <w:rPr>
        <w:rFonts w:hint="default"/>
        <w:b/>
      </w:r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5" w15:restartNumberingAfterBreak="0">
    <w:nsid w:val="6C7061B9"/>
    <w:multiLevelType w:val="hybridMultilevel"/>
    <w:tmpl w:val="AEFA317C"/>
    <w:lvl w:ilvl="0" w:tplc="FE7222A0">
      <w:start w:val="1"/>
      <w:numFmt w:val="decimal"/>
      <w:lvlText w:val="(%1)"/>
      <w:lvlJc w:val="left"/>
      <w:pPr>
        <w:ind w:left="1260" w:hanging="360"/>
      </w:pPr>
      <w:rPr>
        <w:rFonts w:ascii="Cambria Math" w:hAnsi="Cambria Math" w:cs="Cambria Math"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6D105C3F"/>
    <w:multiLevelType w:val="hybridMultilevel"/>
    <w:tmpl w:val="9EDAB5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9D4DA4"/>
    <w:multiLevelType w:val="hybridMultilevel"/>
    <w:tmpl w:val="9A44CE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1"/>
  </w:num>
  <w:num w:numId="13">
    <w:abstractNumId w:val="16"/>
  </w:num>
  <w:num w:numId="14">
    <w:abstractNumId w:val="10"/>
  </w:num>
  <w:num w:numId="15">
    <w:abstractNumId w:val="17"/>
  </w:num>
  <w:num w:numId="16">
    <w:abstractNumId w:val="15"/>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A0"/>
    <w:rsid w:val="00004122"/>
    <w:rsid w:val="00005398"/>
    <w:rsid w:val="00010897"/>
    <w:rsid w:val="00017452"/>
    <w:rsid w:val="0002596F"/>
    <w:rsid w:val="00042781"/>
    <w:rsid w:val="000436EC"/>
    <w:rsid w:val="00055899"/>
    <w:rsid w:val="00061229"/>
    <w:rsid w:val="000773C8"/>
    <w:rsid w:val="00083AC8"/>
    <w:rsid w:val="00096019"/>
    <w:rsid w:val="000A491B"/>
    <w:rsid w:val="000C01E4"/>
    <w:rsid w:val="000C37F1"/>
    <w:rsid w:val="000C507F"/>
    <w:rsid w:val="000C72E8"/>
    <w:rsid w:val="000D4D42"/>
    <w:rsid w:val="000D77B8"/>
    <w:rsid w:val="000E0BC1"/>
    <w:rsid w:val="000F0E70"/>
    <w:rsid w:val="000F3F0E"/>
    <w:rsid w:val="000F69E2"/>
    <w:rsid w:val="000F6AF4"/>
    <w:rsid w:val="001001F6"/>
    <w:rsid w:val="001002CE"/>
    <w:rsid w:val="00106F99"/>
    <w:rsid w:val="001131D6"/>
    <w:rsid w:val="001240FB"/>
    <w:rsid w:val="001305A5"/>
    <w:rsid w:val="001328CD"/>
    <w:rsid w:val="00141BB0"/>
    <w:rsid w:val="001474C8"/>
    <w:rsid w:val="001531FB"/>
    <w:rsid w:val="00177969"/>
    <w:rsid w:val="00181E9A"/>
    <w:rsid w:val="00185916"/>
    <w:rsid w:val="00185976"/>
    <w:rsid w:val="001867D7"/>
    <w:rsid w:val="001C2AE7"/>
    <w:rsid w:val="001D3C7F"/>
    <w:rsid w:val="00202FEE"/>
    <w:rsid w:val="00211403"/>
    <w:rsid w:val="0021772D"/>
    <w:rsid w:val="002502EB"/>
    <w:rsid w:val="002570F3"/>
    <w:rsid w:val="0026051F"/>
    <w:rsid w:val="00267711"/>
    <w:rsid w:val="00270B21"/>
    <w:rsid w:val="002B14C5"/>
    <w:rsid w:val="002C50EC"/>
    <w:rsid w:val="002D48BE"/>
    <w:rsid w:val="002F07FC"/>
    <w:rsid w:val="00304B60"/>
    <w:rsid w:val="003234F0"/>
    <w:rsid w:val="00352D5D"/>
    <w:rsid w:val="00370A0F"/>
    <w:rsid w:val="00373A30"/>
    <w:rsid w:val="00383B94"/>
    <w:rsid w:val="003845B4"/>
    <w:rsid w:val="00384680"/>
    <w:rsid w:val="00394631"/>
    <w:rsid w:val="003A0F43"/>
    <w:rsid w:val="003A5860"/>
    <w:rsid w:val="003B6351"/>
    <w:rsid w:val="003C1A9C"/>
    <w:rsid w:val="003C3EB3"/>
    <w:rsid w:val="003D2E37"/>
    <w:rsid w:val="003F44B3"/>
    <w:rsid w:val="003F46C7"/>
    <w:rsid w:val="00463DEA"/>
    <w:rsid w:val="004710C2"/>
    <w:rsid w:val="004735E0"/>
    <w:rsid w:val="004828AF"/>
    <w:rsid w:val="00491B86"/>
    <w:rsid w:val="00492998"/>
    <w:rsid w:val="004B31BA"/>
    <w:rsid w:val="004C1FED"/>
    <w:rsid w:val="004C42DC"/>
    <w:rsid w:val="004D5655"/>
    <w:rsid w:val="004F673E"/>
    <w:rsid w:val="005121AD"/>
    <w:rsid w:val="00535E75"/>
    <w:rsid w:val="0055234F"/>
    <w:rsid w:val="005543C3"/>
    <w:rsid w:val="00556D99"/>
    <w:rsid w:val="00564CB7"/>
    <w:rsid w:val="0058219B"/>
    <w:rsid w:val="00592412"/>
    <w:rsid w:val="005A0F2E"/>
    <w:rsid w:val="005B15D7"/>
    <w:rsid w:val="005B513C"/>
    <w:rsid w:val="005C3BD0"/>
    <w:rsid w:val="005D4BDD"/>
    <w:rsid w:val="006001A4"/>
    <w:rsid w:val="00603948"/>
    <w:rsid w:val="00623360"/>
    <w:rsid w:val="00625AE2"/>
    <w:rsid w:val="00643DD7"/>
    <w:rsid w:val="006449E8"/>
    <w:rsid w:val="00651851"/>
    <w:rsid w:val="00656C3C"/>
    <w:rsid w:val="006771E0"/>
    <w:rsid w:val="00680B09"/>
    <w:rsid w:val="0068241F"/>
    <w:rsid w:val="00694B74"/>
    <w:rsid w:val="006D4F78"/>
    <w:rsid w:val="006F1AD0"/>
    <w:rsid w:val="006F44C8"/>
    <w:rsid w:val="00711671"/>
    <w:rsid w:val="007179B2"/>
    <w:rsid w:val="00732D37"/>
    <w:rsid w:val="00734556"/>
    <w:rsid w:val="00740F00"/>
    <w:rsid w:val="007437B3"/>
    <w:rsid w:val="0075109E"/>
    <w:rsid w:val="00762DB7"/>
    <w:rsid w:val="00794870"/>
    <w:rsid w:val="007A649B"/>
    <w:rsid w:val="007B5D3A"/>
    <w:rsid w:val="007C1F3F"/>
    <w:rsid w:val="007D1077"/>
    <w:rsid w:val="007E2CE6"/>
    <w:rsid w:val="00800CC3"/>
    <w:rsid w:val="00802BE6"/>
    <w:rsid w:val="0080312F"/>
    <w:rsid w:val="008032B7"/>
    <w:rsid w:val="008063B1"/>
    <w:rsid w:val="00813654"/>
    <w:rsid w:val="00816C2E"/>
    <w:rsid w:val="0082759F"/>
    <w:rsid w:val="008379D3"/>
    <w:rsid w:val="00843FBD"/>
    <w:rsid w:val="00851EFA"/>
    <w:rsid w:val="0085228C"/>
    <w:rsid w:val="0085507D"/>
    <w:rsid w:val="00871E9D"/>
    <w:rsid w:val="008809AA"/>
    <w:rsid w:val="008814F7"/>
    <w:rsid w:val="008B0635"/>
    <w:rsid w:val="008B391D"/>
    <w:rsid w:val="008C5BB5"/>
    <w:rsid w:val="008E32E7"/>
    <w:rsid w:val="008F1A10"/>
    <w:rsid w:val="00907703"/>
    <w:rsid w:val="00911CCA"/>
    <w:rsid w:val="00920018"/>
    <w:rsid w:val="0092454F"/>
    <w:rsid w:val="00924D52"/>
    <w:rsid w:val="009333B9"/>
    <w:rsid w:val="009413F1"/>
    <w:rsid w:val="009449A8"/>
    <w:rsid w:val="009511B6"/>
    <w:rsid w:val="0095315B"/>
    <w:rsid w:val="00955141"/>
    <w:rsid w:val="00963B98"/>
    <w:rsid w:val="00965630"/>
    <w:rsid w:val="00970BF0"/>
    <w:rsid w:val="009765B6"/>
    <w:rsid w:val="009856CC"/>
    <w:rsid w:val="00997FC9"/>
    <w:rsid w:val="009A1992"/>
    <w:rsid w:val="009A4E3D"/>
    <w:rsid w:val="009E07A1"/>
    <w:rsid w:val="009E2AAB"/>
    <w:rsid w:val="009E35BC"/>
    <w:rsid w:val="009E376E"/>
    <w:rsid w:val="009F5919"/>
    <w:rsid w:val="00A0206A"/>
    <w:rsid w:val="00A0222E"/>
    <w:rsid w:val="00A119C8"/>
    <w:rsid w:val="00A24CB3"/>
    <w:rsid w:val="00A25186"/>
    <w:rsid w:val="00A25B95"/>
    <w:rsid w:val="00A26DB3"/>
    <w:rsid w:val="00A807AC"/>
    <w:rsid w:val="00AA1BA6"/>
    <w:rsid w:val="00AA1FE4"/>
    <w:rsid w:val="00AB5539"/>
    <w:rsid w:val="00AC1762"/>
    <w:rsid w:val="00AC5664"/>
    <w:rsid w:val="00AC570C"/>
    <w:rsid w:val="00AD4C8F"/>
    <w:rsid w:val="00B02A6C"/>
    <w:rsid w:val="00B200C6"/>
    <w:rsid w:val="00B23540"/>
    <w:rsid w:val="00B2405B"/>
    <w:rsid w:val="00B25ED3"/>
    <w:rsid w:val="00B26504"/>
    <w:rsid w:val="00B602DD"/>
    <w:rsid w:val="00B77F34"/>
    <w:rsid w:val="00B84191"/>
    <w:rsid w:val="00B85D80"/>
    <w:rsid w:val="00B936B2"/>
    <w:rsid w:val="00BA0BF5"/>
    <w:rsid w:val="00BA1661"/>
    <w:rsid w:val="00BA42A1"/>
    <w:rsid w:val="00BB01A0"/>
    <w:rsid w:val="00BB0635"/>
    <w:rsid w:val="00BB5137"/>
    <w:rsid w:val="00BB6946"/>
    <w:rsid w:val="00BC1706"/>
    <w:rsid w:val="00BD7C23"/>
    <w:rsid w:val="00BE7D6D"/>
    <w:rsid w:val="00BF6663"/>
    <w:rsid w:val="00C03715"/>
    <w:rsid w:val="00C06CCC"/>
    <w:rsid w:val="00C125F8"/>
    <w:rsid w:val="00C17CD0"/>
    <w:rsid w:val="00C245AD"/>
    <w:rsid w:val="00C303BE"/>
    <w:rsid w:val="00C3243E"/>
    <w:rsid w:val="00C33D45"/>
    <w:rsid w:val="00C3546E"/>
    <w:rsid w:val="00C4432A"/>
    <w:rsid w:val="00C45795"/>
    <w:rsid w:val="00C5495F"/>
    <w:rsid w:val="00C6261E"/>
    <w:rsid w:val="00C73035"/>
    <w:rsid w:val="00C747E8"/>
    <w:rsid w:val="00C93B3A"/>
    <w:rsid w:val="00C94ECB"/>
    <w:rsid w:val="00CA24D8"/>
    <w:rsid w:val="00CC01B8"/>
    <w:rsid w:val="00CC190F"/>
    <w:rsid w:val="00CC5810"/>
    <w:rsid w:val="00CF1089"/>
    <w:rsid w:val="00D13CA9"/>
    <w:rsid w:val="00D22947"/>
    <w:rsid w:val="00D24F96"/>
    <w:rsid w:val="00D52F21"/>
    <w:rsid w:val="00D5302D"/>
    <w:rsid w:val="00D758F8"/>
    <w:rsid w:val="00D86F99"/>
    <w:rsid w:val="00DA1A41"/>
    <w:rsid w:val="00DB37A3"/>
    <w:rsid w:val="00DC001C"/>
    <w:rsid w:val="00DC18A9"/>
    <w:rsid w:val="00DE2346"/>
    <w:rsid w:val="00DE4E1E"/>
    <w:rsid w:val="00E001C7"/>
    <w:rsid w:val="00E138AF"/>
    <w:rsid w:val="00E31C70"/>
    <w:rsid w:val="00E64E9D"/>
    <w:rsid w:val="00E83475"/>
    <w:rsid w:val="00E975C0"/>
    <w:rsid w:val="00EA1243"/>
    <w:rsid w:val="00EA1F3E"/>
    <w:rsid w:val="00EA48C4"/>
    <w:rsid w:val="00EB39BE"/>
    <w:rsid w:val="00EB7AE8"/>
    <w:rsid w:val="00EC4198"/>
    <w:rsid w:val="00EC66F8"/>
    <w:rsid w:val="00EC7A1B"/>
    <w:rsid w:val="00ED3BBA"/>
    <w:rsid w:val="00EE2C24"/>
    <w:rsid w:val="00EE2CBB"/>
    <w:rsid w:val="00EE3B9C"/>
    <w:rsid w:val="00F1364E"/>
    <w:rsid w:val="00F15338"/>
    <w:rsid w:val="00F222D3"/>
    <w:rsid w:val="00F25AB1"/>
    <w:rsid w:val="00F30BCE"/>
    <w:rsid w:val="00F362D1"/>
    <w:rsid w:val="00F4232B"/>
    <w:rsid w:val="00F445DD"/>
    <w:rsid w:val="00F66BF3"/>
    <w:rsid w:val="00F80A26"/>
    <w:rsid w:val="00F845BB"/>
    <w:rsid w:val="00F85227"/>
    <w:rsid w:val="00FA476C"/>
    <w:rsid w:val="00FA7A00"/>
    <w:rsid w:val="00FC092B"/>
    <w:rsid w:val="00FC5FE4"/>
    <w:rsid w:val="00FC6826"/>
    <w:rsid w:val="00FC7398"/>
    <w:rsid w:val="00FE1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A07CB70"/>
  <w15:docId w15:val="{31E94530-4E8C-4063-8569-FF7744722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heme="minorEastAsia" w:hAnsi="Cambria" w:cs="Times New Roman"/>
        <w:lang w:val="en-US" w:eastAsia="en-US" w:bidi="ar-SA"/>
      </w:rPr>
    </w:rPrDefault>
    <w:pPrDefault>
      <w:pPr>
        <w:spacing w:after="200" w:line="300" w:lineRule="auto"/>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D4"/>
    <w:rPr>
      <w:rFonts w:ascii="Times New Roman" w:hAnsi="Times New Roman"/>
      <w:sz w:val="24"/>
      <w:szCs w:val="22"/>
      <w:lang w:bidi="en-US"/>
    </w:rPr>
  </w:style>
  <w:style w:type="paragraph" w:styleId="Heading1">
    <w:name w:val="heading 1"/>
    <w:basedOn w:val="Normal"/>
    <w:next w:val="Heading2"/>
    <w:link w:val="Heading1Char"/>
    <w:uiPriority w:val="9"/>
    <w:qFormat/>
    <w:rsid w:val="009859D4"/>
    <w:pPr>
      <w:spacing w:before="240" w:after="600" w:line="240" w:lineRule="auto"/>
      <w:contextualSpacing/>
      <w:jc w:val="center"/>
      <w:outlineLvl w:val="0"/>
    </w:pPr>
    <w:rPr>
      <w:rFonts w:ascii="Arial" w:hAnsi="Arial"/>
      <w:b/>
      <w:spacing w:val="5"/>
      <w:sz w:val="32"/>
      <w:szCs w:val="36"/>
      <w:lang w:val="en-GB"/>
    </w:rPr>
  </w:style>
  <w:style w:type="paragraph" w:styleId="Heading2">
    <w:name w:val="heading 2"/>
    <w:basedOn w:val="Normal"/>
    <w:next w:val="Normal"/>
    <w:link w:val="Heading2Char"/>
    <w:uiPriority w:val="9"/>
    <w:qFormat/>
    <w:rsid w:val="001D4E6E"/>
    <w:pPr>
      <w:spacing w:before="200" w:after="120" w:line="240" w:lineRule="auto"/>
      <w:outlineLvl w:val="1"/>
    </w:pPr>
    <w:rPr>
      <w:rFonts w:ascii="Arial" w:hAnsi="Arial"/>
      <w:b/>
      <w:szCs w:val="28"/>
    </w:rPr>
  </w:style>
  <w:style w:type="paragraph" w:styleId="Heading3">
    <w:name w:val="heading 3"/>
    <w:basedOn w:val="Normal"/>
    <w:next w:val="Normal"/>
    <w:link w:val="Heading3Char"/>
    <w:uiPriority w:val="9"/>
    <w:qFormat/>
    <w:rsid w:val="00C42B4D"/>
    <w:pPr>
      <w:spacing w:before="200" w:after="0" w:line="271" w:lineRule="auto"/>
      <w:outlineLvl w:val="2"/>
    </w:pPr>
    <w:rPr>
      <w:i/>
      <w:iCs/>
      <w:spacing w:val="5"/>
      <w:szCs w:val="26"/>
    </w:rPr>
  </w:style>
  <w:style w:type="paragraph" w:styleId="Heading4">
    <w:name w:val="heading 4"/>
    <w:basedOn w:val="Normal"/>
    <w:next w:val="Normal"/>
    <w:link w:val="Heading4Char"/>
    <w:uiPriority w:val="9"/>
    <w:qFormat/>
    <w:rsid w:val="007E5B6A"/>
    <w:pPr>
      <w:spacing w:after="0" w:line="271" w:lineRule="auto"/>
      <w:outlineLvl w:val="3"/>
    </w:pPr>
    <w:rPr>
      <w:b/>
      <w:bCs/>
      <w:spacing w:val="5"/>
      <w:szCs w:val="24"/>
    </w:rPr>
  </w:style>
  <w:style w:type="paragraph" w:styleId="Heading5">
    <w:name w:val="heading 5"/>
    <w:basedOn w:val="Normal"/>
    <w:next w:val="Normal"/>
    <w:link w:val="Heading5Char"/>
    <w:uiPriority w:val="9"/>
    <w:qFormat/>
    <w:rsid w:val="007E5B6A"/>
    <w:pPr>
      <w:spacing w:after="0" w:line="271" w:lineRule="auto"/>
      <w:outlineLvl w:val="4"/>
    </w:pPr>
    <w:rPr>
      <w:i/>
      <w:iCs/>
      <w:szCs w:val="24"/>
    </w:rPr>
  </w:style>
  <w:style w:type="paragraph" w:styleId="Heading6">
    <w:name w:val="heading 6"/>
    <w:basedOn w:val="Normal"/>
    <w:next w:val="Normal"/>
    <w:link w:val="Heading6Char"/>
    <w:uiPriority w:val="9"/>
    <w:qFormat/>
    <w:rsid w:val="007E5B6A"/>
    <w:pPr>
      <w:shd w:val="clear" w:color="auto" w:fill="FFFFFF"/>
      <w:spacing w:after="0" w:line="271" w:lineRule="auto"/>
      <w:outlineLvl w:val="5"/>
    </w:pPr>
    <w:rPr>
      <w:b/>
      <w:bCs/>
      <w:color w:val="595959"/>
      <w:spacing w:val="5"/>
    </w:rPr>
  </w:style>
  <w:style w:type="paragraph" w:styleId="Heading7">
    <w:name w:val="heading 7"/>
    <w:basedOn w:val="Normal"/>
    <w:next w:val="Normal"/>
    <w:link w:val="Heading7Char"/>
    <w:uiPriority w:val="9"/>
    <w:qFormat/>
    <w:rsid w:val="007E5B6A"/>
    <w:pPr>
      <w:spacing w:after="0"/>
      <w:outlineLvl w:val="6"/>
    </w:pPr>
    <w:rPr>
      <w:b/>
      <w:bCs/>
      <w:i/>
      <w:iCs/>
      <w:color w:val="5A5A5A"/>
      <w:sz w:val="20"/>
      <w:szCs w:val="20"/>
    </w:rPr>
  </w:style>
  <w:style w:type="paragraph" w:styleId="Heading8">
    <w:name w:val="heading 8"/>
    <w:basedOn w:val="Normal"/>
    <w:next w:val="Normal"/>
    <w:link w:val="Heading8Char"/>
    <w:uiPriority w:val="9"/>
    <w:qFormat/>
    <w:rsid w:val="007E5B6A"/>
    <w:pPr>
      <w:spacing w:after="0"/>
      <w:outlineLvl w:val="7"/>
    </w:pPr>
    <w:rPr>
      <w:b/>
      <w:bCs/>
      <w:color w:val="7F7F7F"/>
      <w:sz w:val="20"/>
      <w:szCs w:val="20"/>
    </w:rPr>
  </w:style>
  <w:style w:type="paragraph" w:styleId="Heading9">
    <w:name w:val="heading 9"/>
    <w:basedOn w:val="Normal"/>
    <w:next w:val="Normal"/>
    <w:link w:val="Heading9Char"/>
    <w:uiPriority w:val="9"/>
    <w:qFormat/>
    <w:rsid w:val="007E5B6A"/>
    <w:pPr>
      <w:spacing w:after="0"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4E6E"/>
    <w:rPr>
      <w:rFonts w:ascii="Arial" w:hAnsi="Arial"/>
      <w:b/>
      <w:sz w:val="24"/>
      <w:szCs w:val="28"/>
      <w:lang w:val="en-US" w:eastAsia="en-US" w:bidi="en-US"/>
    </w:rPr>
  </w:style>
  <w:style w:type="character" w:customStyle="1" w:styleId="Heading1Char">
    <w:name w:val="Heading 1 Char"/>
    <w:basedOn w:val="DefaultParagraphFont"/>
    <w:link w:val="Heading1"/>
    <w:uiPriority w:val="9"/>
    <w:rsid w:val="009859D4"/>
    <w:rPr>
      <w:rFonts w:ascii="Arial" w:hAnsi="Arial"/>
      <w:b/>
      <w:spacing w:val="5"/>
      <w:sz w:val="32"/>
      <w:szCs w:val="36"/>
      <w:lang w:eastAsia="en-US" w:bidi="en-US"/>
    </w:rPr>
  </w:style>
  <w:style w:type="character" w:customStyle="1" w:styleId="Heading3Char">
    <w:name w:val="Heading 3 Char"/>
    <w:basedOn w:val="DefaultParagraphFont"/>
    <w:link w:val="Heading3"/>
    <w:uiPriority w:val="9"/>
    <w:rsid w:val="00C42B4D"/>
    <w:rPr>
      <w:rFonts w:ascii="Times New Roman" w:hAnsi="Times New Roman"/>
      <w:i/>
      <w:iCs/>
      <w:spacing w:val="5"/>
      <w:sz w:val="24"/>
      <w:szCs w:val="26"/>
      <w:lang w:val="en-US" w:eastAsia="en-US" w:bidi="en-US"/>
    </w:rPr>
  </w:style>
  <w:style w:type="character" w:customStyle="1" w:styleId="Heading4Char">
    <w:name w:val="Heading 4 Char"/>
    <w:basedOn w:val="DefaultParagraphFont"/>
    <w:link w:val="Heading4"/>
    <w:uiPriority w:val="9"/>
    <w:semiHidden/>
    <w:rsid w:val="007E5B6A"/>
    <w:rPr>
      <w:b/>
      <w:bCs/>
      <w:spacing w:val="5"/>
      <w:sz w:val="24"/>
      <w:szCs w:val="24"/>
    </w:rPr>
  </w:style>
  <w:style w:type="character" w:customStyle="1" w:styleId="Heading5Char">
    <w:name w:val="Heading 5 Char"/>
    <w:basedOn w:val="DefaultParagraphFont"/>
    <w:link w:val="Heading5"/>
    <w:uiPriority w:val="9"/>
    <w:semiHidden/>
    <w:rsid w:val="007E5B6A"/>
    <w:rPr>
      <w:i/>
      <w:iCs/>
      <w:sz w:val="24"/>
      <w:szCs w:val="24"/>
    </w:rPr>
  </w:style>
  <w:style w:type="character" w:customStyle="1" w:styleId="Heading6Char">
    <w:name w:val="Heading 6 Char"/>
    <w:basedOn w:val="DefaultParagraphFont"/>
    <w:link w:val="Heading6"/>
    <w:uiPriority w:val="9"/>
    <w:semiHidden/>
    <w:rsid w:val="007E5B6A"/>
    <w:rPr>
      <w:b/>
      <w:bCs/>
      <w:color w:val="595959"/>
      <w:spacing w:val="5"/>
      <w:shd w:val="clear" w:color="auto" w:fill="FFFFFF"/>
    </w:rPr>
  </w:style>
  <w:style w:type="character" w:customStyle="1" w:styleId="Heading7Char">
    <w:name w:val="Heading 7 Char"/>
    <w:basedOn w:val="DefaultParagraphFont"/>
    <w:link w:val="Heading7"/>
    <w:uiPriority w:val="9"/>
    <w:semiHidden/>
    <w:rsid w:val="007E5B6A"/>
    <w:rPr>
      <w:b/>
      <w:bCs/>
      <w:i/>
      <w:iCs/>
      <w:color w:val="5A5A5A"/>
      <w:sz w:val="20"/>
      <w:szCs w:val="20"/>
    </w:rPr>
  </w:style>
  <w:style w:type="character" w:customStyle="1" w:styleId="Heading8Char">
    <w:name w:val="Heading 8 Char"/>
    <w:basedOn w:val="DefaultParagraphFont"/>
    <w:link w:val="Heading8"/>
    <w:uiPriority w:val="9"/>
    <w:semiHidden/>
    <w:rsid w:val="007E5B6A"/>
    <w:rPr>
      <w:b/>
      <w:bCs/>
      <w:color w:val="7F7F7F"/>
      <w:sz w:val="20"/>
      <w:szCs w:val="20"/>
    </w:rPr>
  </w:style>
  <w:style w:type="character" w:customStyle="1" w:styleId="Heading9Char">
    <w:name w:val="Heading 9 Char"/>
    <w:basedOn w:val="DefaultParagraphFont"/>
    <w:link w:val="Heading9"/>
    <w:uiPriority w:val="9"/>
    <w:semiHidden/>
    <w:rsid w:val="007E5B6A"/>
    <w:rPr>
      <w:b/>
      <w:bCs/>
      <w:i/>
      <w:iCs/>
      <w:color w:val="7F7F7F"/>
      <w:sz w:val="18"/>
      <w:szCs w:val="18"/>
    </w:rPr>
  </w:style>
  <w:style w:type="paragraph" w:styleId="Quote">
    <w:name w:val="Quote"/>
    <w:basedOn w:val="Normal"/>
    <w:next w:val="Normal"/>
    <w:link w:val="QuoteChar"/>
    <w:uiPriority w:val="29"/>
    <w:qFormat/>
    <w:rsid w:val="007E5B6A"/>
    <w:rPr>
      <w:i/>
      <w:iCs/>
    </w:rPr>
  </w:style>
  <w:style w:type="character" w:customStyle="1" w:styleId="QuoteChar">
    <w:name w:val="Quote Char"/>
    <w:basedOn w:val="DefaultParagraphFont"/>
    <w:link w:val="Quote"/>
    <w:uiPriority w:val="29"/>
    <w:rsid w:val="007E5B6A"/>
    <w:rPr>
      <w:i/>
      <w:iCs/>
    </w:rPr>
  </w:style>
  <w:style w:type="paragraph" w:styleId="TOCHeading">
    <w:name w:val="TOC Heading"/>
    <w:basedOn w:val="Heading1"/>
    <w:next w:val="Normal"/>
    <w:uiPriority w:val="39"/>
    <w:qFormat/>
    <w:rsid w:val="007E5B6A"/>
    <w:pPr>
      <w:outlineLvl w:val="9"/>
    </w:pPr>
  </w:style>
  <w:style w:type="paragraph" w:styleId="Header">
    <w:name w:val="header"/>
    <w:basedOn w:val="Normal"/>
    <w:link w:val="HeaderChar"/>
    <w:uiPriority w:val="99"/>
    <w:unhideWhenUsed/>
    <w:rsid w:val="00F67A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F67A39"/>
  </w:style>
  <w:style w:type="paragraph" w:styleId="Footer">
    <w:name w:val="footer"/>
    <w:basedOn w:val="Normal"/>
    <w:link w:val="FooterChar"/>
    <w:uiPriority w:val="99"/>
    <w:unhideWhenUsed/>
    <w:rsid w:val="00F67A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F67A39"/>
  </w:style>
  <w:style w:type="paragraph" w:customStyle="1" w:styleId="References">
    <w:name w:val="References"/>
    <w:basedOn w:val="Normal"/>
    <w:link w:val="ReferencesChar"/>
    <w:qFormat/>
    <w:rsid w:val="007041BD"/>
    <w:pPr>
      <w:jc w:val="both"/>
    </w:pPr>
    <w:rPr>
      <w:lang w:val="en-GB"/>
    </w:rPr>
  </w:style>
  <w:style w:type="character" w:customStyle="1" w:styleId="ReferencesChar">
    <w:name w:val="References Char"/>
    <w:basedOn w:val="DefaultParagraphFont"/>
    <w:link w:val="References"/>
    <w:rsid w:val="007041BD"/>
    <w:rPr>
      <w:sz w:val="24"/>
      <w:szCs w:val="22"/>
      <w:lang w:val="en-GB" w:eastAsia="en-US" w:bidi="en-US"/>
    </w:rPr>
  </w:style>
  <w:style w:type="character" w:styleId="Hyperlink">
    <w:name w:val="Hyperlink"/>
    <w:basedOn w:val="DefaultParagraphFont"/>
    <w:rsid w:val="007041BD"/>
    <w:rPr>
      <w:color w:val="0000FF"/>
      <w:u w:val="single"/>
    </w:rPr>
  </w:style>
  <w:style w:type="character" w:styleId="FollowedHyperlink">
    <w:name w:val="FollowedHyperlink"/>
    <w:basedOn w:val="DefaultParagraphFont"/>
    <w:rsid w:val="009859D4"/>
    <w:rPr>
      <w:rFonts w:ascii="Times New Roman" w:hAnsi="Times New Roman"/>
      <w:color w:val="800080"/>
      <w:u w:val="single"/>
    </w:rPr>
  </w:style>
  <w:style w:type="table" w:styleId="TableGrid">
    <w:name w:val="Table Grid"/>
    <w:basedOn w:val="TableNormal"/>
    <w:rsid w:val="00F740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uthor">
    <w:name w:val="Author"/>
    <w:basedOn w:val="Normal"/>
    <w:qFormat/>
    <w:rsid w:val="001D4E6E"/>
    <w:rPr>
      <w:rFonts w:ascii="Arial" w:hAnsi="Arial"/>
      <w:i/>
      <w:sz w:val="28"/>
      <w:szCs w:val="24"/>
      <w:lang w:val="en-GB"/>
    </w:rPr>
  </w:style>
  <w:style w:type="paragraph" w:customStyle="1" w:styleId="TableFigureHeading">
    <w:name w:val="Table Figure Heading"/>
    <w:basedOn w:val="Normal"/>
    <w:qFormat/>
    <w:rsid w:val="004B3F81"/>
    <w:pPr>
      <w:keepNext/>
      <w:jc w:val="center"/>
    </w:pPr>
    <w:rPr>
      <w:b/>
      <w:lang w:val="en-GB"/>
    </w:rPr>
  </w:style>
  <w:style w:type="paragraph" w:customStyle="1" w:styleId="Source">
    <w:name w:val="Source"/>
    <w:basedOn w:val="Normal"/>
    <w:qFormat/>
    <w:rsid w:val="001D4E6E"/>
    <w:pPr>
      <w:tabs>
        <w:tab w:val="left" w:pos="720"/>
      </w:tabs>
      <w:spacing w:before="120" w:line="240" w:lineRule="auto"/>
      <w:ind w:left="1080" w:hanging="1080"/>
    </w:pPr>
  </w:style>
  <w:style w:type="paragraph" w:styleId="BalloonText">
    <w:name w:val="Balloon Text"/>
    <w:basedOn w:val="Normal"/>
    <w:link w:val="BalloonTextChar"/>
    <w:rsid w:val="00CC01B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CC01B8"/>
    <w:rPr>
      <w:rFonts w:ascii="Lucida Grande" w:hAnsi="Lucida Grande"/>
      <w:sz w:val="18"/>
      <w:szCs w:val="18"/>
      <w:lang w:bidi="en-US"/>
    </w:rPr>
  </w:style>
  <w:style w:type="character" w:styleId="CommentReference">
    <w:name w:val="annotation reference"/>
    <w:basedOn w:val="DefaultParagraphFont"/>
    <w:semiHidden/>
    <w:unhideWhenUsed/>
    <w:rsid w:val="001867D7"/>
    <w:rPr>
      <w:sz w:val="16"/>
      <w:szCs w:val="16"/>
    </w:rPr>
  </w:style>
  <w:style w:type="paragraph" w:styleId="CommentText">
    <w:name w:val="annotation text"/>
    <w:basedOn w:val="Normal"/>
    <w:link w:val="CommentTextChar"/>
    <w:semiHidden/>
    <w:unhideWhenUsed/>
    <w:rsid w:val="001867D7"/>
    <w:pPr>
      <w:spacing w:line="240" w:lineRule="auto"/>
    </w:pPr>
    <w:rPr>
      <w:sz w:val="20"/>
      <w:szCs w:val="20"/>
    </w:rPr>
  </w:style>
  <w:style w:type="character" w:customStyle="1" w:styleId="CommentTextChar">
    <w:name w:val="Comment Text Char"/>
    <w:basedOn w:val="DefaultParagraphFont"/>
    <w:link w:val="CommentText"/>
    <w:semiHidden/>
    <w:rsid w:val="001867D7"/>
    <w:rPr>
      <w:rFonts w:ascii="Times New Roman" w:hAnsi="Times New Roman"/>
      <w:lang w:bidi="en-US"/>
    </w:rPr>
  </w:style>
  <w:style w:type="paragraph" w:styleId="CommentSubject">
    <w:name w:val="annotation subject"/>
    <w:basedOn w:val="CommentText"/>
    <w:next w:val="CommentText"/>
    <w:link w:val="CommentSubjectChar"/>
    <w:semiHidden/>
    <w:unhideWhenUsed/>
    <w:rsid w:val="001867D7"/>
    <w:rPr>
      <w:b/>
      <w:bCs/>
    </w:rPr>
  </w:style>
  <w:style w:type="character" w:customStyle="1" w:styleId="CommentSubjectChar">
    <w:name w:val="Comment Subject Char"/>
    <w:basedOn w:val="CommentTextChar"/>
    <w:link w:val="CommentSubject"/>
    <w:semiHidden/>
    <w:rsid w:val="001867D7"/>
    <w:rPr>
      <w:rFonts w:ascii="Times New Roman" w:hAnsi="Times New Roman"/>
      <w:b/>
      <w:bCs/>
      <w:lang w:bidi="en-US"/>
    </w:rPr>
  </w:style>
  <w:style w:type="paragraph" w:styleId="Revision">
    <w:name w:val="Revision"/>
    <w:hidden/>
    <w:semiHidden/>
    <w:rsid w:val="0085507D"/>
    <w:rPr>
      <w:rFonts w:ascii="Times New Roman" w:hAnsi="Times New Roman"/>
      <w:sz w:val="24"/>
      <w:szCs w:val="22"/>
      <w:lang w:bidi="en-US"/>
    </w:rPr>
  </w:style>
  <w:style w:type="paragraph" w:styleId="ListParagraph">
    <w:name w:val="List Paragraph"/>
    <w:basedOn w:val="Normal"/>
    <w:uiPriority w:val="34"/>
    <w:qFormat/>
    <w:rsid w:val="0085507D"/>
    <w:pPr>
      <w:ind w:left="720"/>
      <w:contextualSpacing/>
    </w:pPr>
  </w:style>
  <w:style w:type="paragraph" w:styleId="BodyText2">
    <w:name w:val="Body Text 2"/>
    <w:basedOn w:val="Normal"/>
    <w:link w:val="BodyText2Char"/>
    <w:semiHidden/>
    <w:rsid w:val="0080312F"/>
    <w:pPr>
      <w:widowControl w:val="0"/>
      <w:tabs>
        <w:tab w:val="left" w:pos="-720"/>
      </w:tabs>
      <w:suppressAutoHyphens/>
      <w:autoSpaceDE w:val="0"/>
      <w:autoSpaceDN w:val="0"/>
      <w:adjustRightInd w:val="0"/>
      <w:spacing w:after="0" w:line="240" w:lineRule="atLeast"/>
      <w:jc w:val="both"/>
    </w:pPr>
    <w:rPr>
      <w:rFonts w:eastAsia="Times New Roman"/>
      <w:spacing w:val="-3"/>
      <w:szCs w:val="24"/>
      <w:lang w:bidi="ar-SA"/>
    </w:rPr>
  </w:style>
  <w:style w:type="character" w:customStyle="1" w:styleId="BodyText2Char">
    <w:name w:val="Body Text 2 Char"/>
    <w:basedOn w:val="DefaultParagraphFont"/>
    <w:link w:val="BodyText2"/>
    <w:semiHidden/>
    <w:rsid w:val="0080312F"/>
    <w:rPr>
      <w:rFonts w:ascii="Times New Roman" w:eastAsia="Times New Roman" w:hAnsi="Times New Roman"/>
      <w:spacing w:val="-3"/>
      <w:sz w:val="24"/>
      <w:szCs w:val="24"/>
    </w:rPr>
  </w:style>
  <w:style w:type="paragraph" w:styleId="FootnoteText">
    <w:name w:val="footnote text"/>
    <w:basedOn w:val="Normal"/>
    <w:link w:val="FootnoteTextChar"/>
    <w:semiHidden/>
    <w:unhideWhenUsed/>
    <w:rsid w:val="00EC7A1B"/>
    <w:pPr>
      <w:spacing w:after="0" w:line="240" w:lineRule="auto"/>
    </w:pPr>
    <w:rPr>
      <w:sz w:val="20"/>
      <w:szCs w:val="20"/>
    </w:rPr>
  </w:style>
  <w:style w:type="character" w:customStyle="1" w:styleId="FootnoteTextChar">
    <w:name w:val="Footnote Text Char"/>
    <w:basedOn w:val="DefaultParagraphFont"/>
    <w:link w:val="FootnoteText"/>
    <w:semiHidden/>
    <w:rsid w:val="00EC7A1B"/>
    <w:rPr>
      <w:rFonts w:ascii="Times New Roman" w:hAnsi="Times New Roman"/>
      <w:lang w:bidi="en-US"/>
    </w:rPr>
  </w:style>
  <w:style w:type="character" w:styleId="FootnoteReference">
    <w:name w:val="footnote reference"/>
    <w:basedOn w:val="DefaultParagraphFont"/>
    <w:semiHidden/>
    <w:unhideWhenUsed/>
    <w:rsid w:val="00EC7A1B"/>
    <w:rPr>
      <w:vertAlign w:val="superscript"/>
    </w:rPr>
  </w:style>
  <w:style w:type="paragraph" w:styleId="PlainText">
    <w:name w:val="Plain Text"/>
    <w:basedOn w:val="Normal"/>
    <w:link w:val="PlainTextChar"/>
    <w:uiPriority w:val="99"/>
    <w:semiHidden/>
    <w:unhideWhenUsed/>
    <w:rsid w:val="00492998"/>
    <w:pPr>
      <w:spacing w:after="0" w:line="240" w:lineRule="auto"/>
    </w:pPr>
    <w:rPr>
      <w:rFonts w:ascii="Calibri" w:eastAsiaTheme="minorHAnsi" w:hAnsi="Calibri" w:cstheme="minorBidi"/>
      <w:sz w:val="22"/>
      <w:szCs w:val="21"/>
      <w:lang w:bidi="ar-SA"/>
    </w:rPr>
  </w:style>
  <w:style w:type="character" w:customStyle="1" w:styleId="PlainTextChar">
    <w:name w:val="Plain Text Char"/>
    <w:basedOn w:val="DefaultParagraphFont"/>
    <w:link w:val="PlainText"/>
    <w:uiPriority w:val="99"/>
    <w:semiHidden/>
    <w:rsid w:val="00492998"/>
    <w:rPr>
      <w:rFonts w:ascii="Calibri" w:eastAsiaTheme="minorHAnsi" w:hAnsi="Calibri" w:cstheme="minorBidi"/>
      <w:sz w:val="22"/>
      <w:szCs w:val="21"/>
    </w:rPr>
  </w:style>
  <w:style w:type="paragraph" w:styleId="z-TopofForm">
    <w:name w:val="HTML Top of Form"/>
    <w:basedOn w:val="Normal"/>
    <w:next w:val="Normal"/>
    <w:link w:val="z-TopofFormChar"/>
    <w:hidden/>
    <w:semiHidden/>
    <w:unhideWhenUsed/>
    <w:rsid w:val="00762DB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762DB7"/>
    <w:rPr>
      <w:rFonts w:ascii="Arial" w:hAnsi="Arial" w:cs="Arial"/>
      <w:vanish/>
      <w:sz w:val="16"/>
      <w:szCs w:val="16"/>
      <w:lang w:bidi="en-US"/>
    </w:rPr>
  </w:style>
  <w:style w:type="paragraph" w:styleId="z-BottomofForm">
    <w:name w:val="HTML Bottom of Form"/>
    <w:basedOn w:val="Normal"/>
    <w:next w:val="Normal"/>
    <w:link w:val="z-BottomofFormChar"/>
    <w:hidden/>
    <w:semiHidden/>
    <w:unhideWhenUsed/>
    <w:rsid w:val="00762DB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762DB7"/>
    <w:rPr>
      <w:rFonts w:ascii="Arial" w:hAnsi="Arial" w:cs="Arial"/>
      <w:vanish/>
      <w:sz w:val="16"/>
      <w:szCs w:val="16"/>
      <w:lang w:bidi="en-US"/>
    </w:rPr>
  </w:style>
  <w:style w:type="paragraph" w:styleId="Bibliography">
    <w:name w:val="Bibliography"/>
    <w:basedOn w:val="Normal"/>
    <w:next w:val="Normal"/>
    <w:semiHidden/>
    <w:unhideWhenUsed/>
    <w:rsid w:val="000E0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09633">
      <w:bodyDiv w:val="1"/>
      <w:marLeft w:val="0"/>
      <w:marRight w:val="0"/>
      <w:marTop w:val="0"/>
      <w:marBottom w:val="0"/>
      <w:divBdr>
        <w:top w:val="none" w:sz="0" w:space="0" w:color="auto"/>
        <w:left w:val="none" w:sz="0" w:space="0" w:color="auto"/>
        <w:bottom w:val="none" w:sz="0" w:space="0" w:color="auto"/>
        <w:right w:val="none" w:sz="0" w:space="0" w:color="auto"/>
      </w:divBdr>
    </w:div>
    <w:div w:id="939219004">
      <w:bodyDiv w:val="1"/>
      <w:marLeft w:val="0"/>
      <w:marRight w:val="0"/>
      <w:marTop w:val="0"/>
      <w:marBottom w:val="0"/>
      <w:divBdr>
        <w:top w:val="none" w:sz="0" w:space="0" w:color="auto"/>
        <w:left w:val="none" w:sz="0" w:space="0" w:color="auto"/>
        <w:bottom w:val="none" w:sz="0" w:space="0" w:color="auto"/>
        <w:right w:val="none" w:sz="0" w:space="0" w:color="auto"/>
      </w:divBdr>
    </w:div>
    <w:div w:id="1004279955">
      <w:bodyDiv w:val="1"/>
      <w:marLeft w:val="0"/>
      <w:marRight w:val="0"/>
      <w:marTop w:val="0"/>
      <w:marBottom w:val="0"/>
      <w:divBdr>
        <w:top w:val="none" w:sz="0" w:space="0" w:color="auto"/>
        <w:left w:val="none" w:sz="0" w:space="0" w:color="auto"/>
        <w:bottom w:val="none" w:sz="0" w:space="0" w:color="auto"/>
        <w:right w:val="none" w:sz="0" w:space="0" w:color="auto"/>
      </w:divBdr>
      <w:divsChild>
        <w:div w:id="599529382">
          <w:marLeft w:val="0"/>
          <w:marRight w:val="0"/>
          <w:marTop w:val="105"/>
          <w:marBottom w:val="30"/>
          <w:divBdr>
            <w:top w:val="none" w:sz="0" w:space="0" w:color="auto"/>
            <w:left w:val="none" w:sz="0" w:space="0" w:color="auto"/>
            <w:bottom w:val="none" w:sz="0" w:space="0" w:color="auto"/>
            <w:right w:val="none" w:sz="0" w:space="0" w:color="auto"/>
          </w:divBdr>
          <w:divsChild>
            <w:div w:id="505752720">
              <w:marLeft w:val="0"/>
              <w:marRight w:val="0"/>
              <w:marTop w:val="0"/>
              <w:marBottom w:val="0"/>
              <w:divBdr>
                <w:top w:val="none" w:sz="0" w:space="0" w:color="auto"/>
                <w:left w:val="none" w:sz="0" w:space="0" w:color="auto"/>
                <w:bottom w:val="none" w:sz="0" w:space="0" w:color="auto"/>
                <w:right w:val="none" w:sz="0" w:space="0" w:color="auto"/>
              </w:divBdr>
              <w:divsChild>
                <w:div w:id="18093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2021">
          <w:marLeft w:val="0"/>
          <w:marRight w:val="0"/>
          <w:marTop w:val="0"/>
          <w:marBottom w:val="0"/>
          <w:divBdr>
            <w:top w:val="none" w:sz="0" w:space="0" w:color="auto"/>
            <w:left w:val="none" w:sz="0" w:space="0" w:color="auto"/>
            <w:bottom w:val="none" w:sz="0" w:space="0" w:color="auto"/>
            <w:right w:val="none" w:sz="0" w:space="0" w:color="auto"/>
          </w:divBdr>
          <w:divsChild>
            <w:div w:id="1205826324">
              <w:marLeft w:val="0"/>
              <w:marRight w:val="0"/>
              <w:marTop w:val="0"/>
              <w:marBottom w:val="0"/>
              <w:divBdr>
                <w:top w:val="none" w:sz="0" w:space="0" w:color="auto"/>
                <w:left w:val="none" w:sz="0" w:space="0" w:color="auto"/>
                <w:bottom w:val="none" w:sz="0" w:space="0" w:color="auto"/>
                <w:right w:val="none" w:sz="0" w:space="0" w:color="auto"/>
              </w:divBdr>
              <w:divsChild>
                <w:div w:id="273950958">
                  <w:marLeft w:val="0"/>
                  <w:marRight w:val="60"/>
                  <w:marTop w:val="0"/>
                  <w:marBottom w:val="0"/>
                  <w:divBdr>
                    <w:top w:val="none" w:sz="0" w:space="0" w:color="auto"/>
                    <w:left w:val="none" w:sz="0" w:space="0" w:color="auto"/>
                    <w:bottom w:val="none" w:sz="0" w:space="0" w:color="auto"/>
                    <w:right w:val="none" w:sz="0" w:space="0" w:color="auto"/>
                  </w:divBdr>
                  <w:divsChild>
                    <w:div w:id="614144312">
                      <w:marLeft w:val="0"/>
                      <w:marRight w:val="0"/>
                      <w:marTop w:val="0"/>
                      <w:marBottom w:val="120"/>
                      <w:divBdr>
                        <w:top w:val="single" w:sz="6" w:space="0" w:color="C0C0C0"/>
                        <w:left w:val="single" w:sz="6" w:space="0" w:color="D9D9D9"/>
                        <w:bottom w:val="single" w:sz="6" w:space="0" w:color="D9D9D9"/>
                        <w:right w:val="single" w:sz="6" w:space="0" w:color="D9D9D9"/>
                      </w:divBdr>
                      <w:divsChild>
                        <w:div w:id="1187135165">
                          <w:marLeft w:val="0"/>
                          <w:marRight w:val="0"/>
                          <w:marTop w:val="0"/>
                          <w:marBottom w:val="0"/>
                          <w:divBdr>
                            <w:top w:val="none" w:sz="0" w:space="0" w:color="auto"/>
                            <w:left w:val="none" w:sz="0" w:space="0" w:color="auto"/>
                            <w:bottom w:val="none" w:sz="0" w:space="0" w:color="auto"/>
                            <w:right w:val="none" w:sz="0" w:space="0" w:color="auto"/>
                          </w:divBdr>
                        </w:div>
                        <w:div w:id="18949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360610">
              <w:marLeft w:val="0"/>
              <w:marRight w:val="0"/>
              <w:marTop w:val="0"/>
              <w:marBottom w:val="0"/>
              <w:divBdr>
                <w:top w:val="none" w:sz="0" w:space="0" w:color="auto"/>
                <w:left w:val="none" w:sz="0" w:space="0" w:color="auto"/>
                <w:bottom w:val="none" w:sz="0" w:space="0" w:color="auto"/>
                <w:right w:val="none" w:sz="0" w:space="0" w:color="auto"/>
              </w:divBdr>
              <w:divsChild>
                <w:div w:id="1752774468">
                  <w:marLeft w:val="60"/>
                  <w:marRight w:val="0"/>
                  <w:marTop w:val="0"/>
                  <w:marBottom w:val="0"/>
                  <w:divBdr>
                    <w:top w:val="none" w:sz="0" w:space="0" w:color="auto"/>
                    <w:left w:val="none" w:sz="0" w:space="0" w:color="auto"/>
                    <w:bottom w:val="none" w:sz="0" w:space="0" w:color="auto"/>
                    <w:right w:val="none" w:sz="0" w:space="0" w:color="auto"/>
                  </w:divBdr>
                  <w:divsChild>
                    <w:div w:id="1339040276">
                      <w:marLeft w:val="0"/>
                      <w:marRight w:val="0"/>
                      <w:marTop w:val="0"/>
                      <w:marBottom w:val="0"/>
                      <w:divBdr>
                        <w:top w:val="none" w:sz="0" w:space="0" w:color="auto"/>
                        <w:left w:val="none" w:sz="0" w:space="0" w:color="auto"/>
                        <w:bottom w:val="none" w:sz="0" w:space="0" w:color="auto"/>
                        <w:right w:val="none" w:sz="0" w:space="0" w:color="auto"/>
                      </w:divBdr>
                      <w:divsChild>
                        <w:div w:id="856389092">
                          <w:marLeft w:val="0"/>
                          <w:marRight w:val="0"/>
                          <w:marTop w:val="0"/>
                          <w:marBottom w:val="750"/>
                          <w:divBdr>
                            <w:top w:val="single" w:sz="6" w:space="0" w:color="F5F5F5"/>
                            <w:left w:val="single" w:sz="6" w:space="0" w:color="F5F5F5"/>
                            <w:bottom w:val="single" w:sz="6" w:space="0" w:color="F5F5F5"/>
                            <w:right w:val="single" w:sz="6" w:space="0" w:color="F5F5F5"/>
                          </w:divBdr>
                          <w:divsChild>
                            <w:div w:id="1019547173">
                              <w:marLeft w:val="0"/>
                              <w:marRight w:val="0"/>
                              <w:marTop w:val="0"/>
                              <w:marBottom w:val="0"/>
                              <w:divBdr>
                                <w:top w:val="none" w:sz="0" w:space="0" w:color="auto"/>
                                <w:left w:val="none" w:sz="0" w:space="0" w:color="auto"/>
                                <w:bottom w:val="none" w:sz="0" w:space="0" w:color="auto"/>
                                <w:right w:val="none" w:sz="0" w:space="0" w:color="auto"/>
                              </w:divBdr>
                              <w:divsChild>
                                <w:div w:id="19027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234480">
      <w:bodyDiv w:val="1"/>
      <w:marLeft w:val="0"/>
      <w:marRight w:val="0"/>
      <w:marTop w:val="0"/>
      <w:marBottom w:val="0"/>
      <w:divBdr>
        <w:top w:val="none" w:sz="0" w:space="0" w:color="auto"/>
        <w:left w:val="none" w:sz="0" w:space="0" w:color="auto"/>
        <w:bottom w:val="none" w:sz="0" w:space="0" w:color="auto"/>
        <w:right w:val="none" w:sz="0" w:space="0" w:color="auto"/>
      </w:divBdr>
    </w:div>
    <w:div w:id="1677925290">
      <w:bodyDiv w:val="1"/>
      <w:marLeft w:val="0"/>
      <w:marRight w:val="0"/>
      <w:marTop w:val="0"/>
      <w:marBottom w:val="0"/>
      <w:divBdr>
        <w:top w:val="none" w:sz="0" w:space="0" w:color="auto"/>
        <w:left w:val="none" w:sz="0" w:space="0" w:color="auto"/>
        <w:bottom w:val="none" w:sz="0" w:space="0" w:color="auto"/>
        <w:right w:val="none" w:sz="0" w:space="0" w:color="auto"/>
      </w:divBdr>
    </w:div>
    <w:div w:id="1710908134">
      <w:bodyDiv w:val="1"/>
      <w:marLeft w:val="0"/>
      <w:marRight w:val="0"/>
      <w:marTop w:val="0"/>
      <w:marBottom w:val="0"/>
      <w:divBdr>
        <w:top w:val="none" w:sz="0" w:space="0" w:color="auto"/>
        <w:left w:val="none" w:sz="0" w:space="0" w:color="auto"/>
        <w:bottom w:val="none" w:sz="0" w:space="0" w:color="auto"/>
        <w:right w:val="none" w:sz="0" w:space="0" w:color="auto"/>
      </w:divBdr>
    </w:div>
    <w:div w:id="1763984828">
      <w:bodyDiv w:val="1"/>
      <w:marLeft w:val="0"/>
      <w:marRight w:val="0"/>
      <w:marTop w:val="0"/>
      <w:marBottom w:val="0"/>
      <w:divBdr>
        <w:top w:val="none" w:sz="0" w:space="0" w:color="auto"/>
        <w:left w:val="none" w:sz="0" w:space="0" w:color="auto"/>
        <w:bottom w:val="none" w:sz="0" w:space="0" w:color="auto"/>
        <w:right w:val="none" w:sz="0" w:space="0" w:color="auto"/>
      </w:divBdr>
      <w:divsChild>
        <w:div w:id="1624573434">
          <w:marLeft w:val="0"/>
          <w:marRight w:val="0"/>
          <w:marTop w:val="105"/>
          <w:marBottom w:val="30"/>
          <w:divBdr>
            <w:top w:val="none" w:sz="0" w:space="0" w:color="auto"/>
            <w:left w:val="none" w:sz="0" w:space="0" w:color="auto"/>
            <w:bottom w:val="none" w:sz="0" w:space="0" w:color="auto"/>
            <w:right w:val="none" w:sz="0" w:space="0" w:color="auto"/>
          </w:divBdr>
          <w:divsChild>
            <w:div w:id="1657680562">
              <w:marLeft w:val="0"/>
              <w:marRight w:val="0"/>
              <w:marTop w:val="0"/>
              <w:marBottom w:val="0"/>
              <w:divBdr>
                <w:top w:val="none" w:sz="0" w:space="0" w:color="auto"/>
                <w:left w:val="none" w:sz="0" w:space="0" w:color="auto"/>
                <w:bottom w:val="none" w:sz="0" w:space="0" w:color="auto"/>
                <w:right w:val="none" w:sz="0" w:space="0" w:color="auto"/>
              </w:divBdr>
              <w:divsChild>
                <w:div w:id="156186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19951">
          <w:marLeft w:val="0"/>
          <w:marRight w:val="0"/>
          <w:marTop w:val="0"/>
          <w:marBottom w:val="0"/>
          <w:divBdr>
            <w:top w:val="none" w:sz="0" w:space="0" w:color="auto"/>
            <w:left w:val="none" w:sz="0" w:space="0" w:color="auto"/>
            <w:bottom w:val="none" w:sz="0" w:space="0" w:color="auto"/>
            <w:right w:val="none" w:sz="0" w:space="0" w:color="auto"/>
          </w:divBdr>
          <w:divsChild>
            <w:div w:id="1414549158">
              <w:marLeft w:val="0"/>
              <w:marRight w:val="0"/>
              <w:marTop w:val="0"/>
              <w:marBottom w:val="0"/>
              <w:divBdr>
                <w:top w:val="none" w:sz="0" w:space="0" w:color="auto"/>
                <w:left w:val="none" w:sz="0" w:space="0" w:color="auto"/>
                <w:bottom w:val="none" w:sz="0" w:space="0" w:color="auto"/>
                <w:right w:val="none" w:sz="0" w:space="0" w:color="auto"/>
              </w:divBdr>
              <w:divsChild>
                <w:div w:id="1820229296">
                  <w:marLeft w:val="0"/>
                  <w:marRight w:val="60"/>
                  <w:marTop w:val="0"/>
                  <w:marBottom w:val="0"/>
                  <w:divBdr>
                    <w:top w:val="none" w:sz="0" w:space="0" w:color="auto"/>
                    <w:left w:val="none" w:sz="0" w:space="0" w:color="auto"/>
                    <w:bottom w:val="none" w:sz="0" w:space="0" w:color="auto"/>
                    <w:right w:val="none" w:sz="0" w:space="0" w:color="auto"/>
                  </w:divBdr>
                  <w:divsChild>
                    <w:div w:id="750927062">
                      <w:marLeft w:val="0"/>
                      <w:marRight w:val="0"/>
                      <w:marTop w:val="0"/>
                      <w:marBottom w:val="120"/>
                      <w:divBdr>
                        <w:top w:val="single" w:sz="6" w:space="0" w:color="C0C0C0"/>
                        <w:left w:val="single" w:sz="6" w:space="0" w:color="D9D9D9"/>
                        <w:bottom w:val="single" w:sz="6" w:space="0" w:color="D9D9D9"/>
                        <w:right w:val="single" w:sz="6" w:space="0" w:color="D9D9D9"/>
                      </w:divBdr>
                      <w:divsChild>
                        <w:div w:id="1301770402">
                          <w:marLeft w:val="0"/>
                          <w:marRight w:val="0"/>
                          <w:marTop w:val="0"/>
                          <w:marBottom w:val="0"/>
                          <w:divBdr>
                            <w:top w:val="none" w:sz="0" w:space="0" w:color="auto"/>
                            <w:left w:val="none" w:sz="0" w:space="0" w:color="auto"/>
                            <w:bottom w:val="none" w:sz="0" w:space="0" w:color="auto"/>
                            <w:right w:val="none" w:sz="0" w:space="0" w:color="auto"/>
                          </w:divBdr>
                        </w:div>
                        <w:div w:id="5566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73861">
              <w:marLeft w:val="0"/>
              <w:marRight w:val="0"/>
              <w:marTop w:val="0"/>
              <w:marBottom w:val="0"/>
              <w:divBdr>
                <w:top w:val="none" w:sz="0" w:space="0" w:color="auto"/>
                <w:left w:val="none" w:sz="0" w:space="0" w:color="auto"/>
                <w:bottom w:val="none" w:sz="0" w:space="0" w:color="auto"/>
                <w:right w:val="none" w:sz="0" w:space="0" w:color="auto"/>
              </w:divBdr>
              <w:divsChild>
                <w:div w:id="830682319">
                  <w:marLeft w:val="60"/>
                  <w:marRight w:val="0"/>
                  <w:marTop w:val="0"/>
                  <w:marBottom w:val="0"/>
                  <w:divBdr>
                    <w:top w:val="none" w:sz="0" w:space="0" w:color="auto"/>
                    <w:left w:val="none" w:sz="0" w:space="0" w:color="auto"/>
                    <w:bottom w:val="none" w:sz="0" w:space="0" w:color="auto"/>
                    <w:right w:val="none" w:sz="0" w:space="0" w:color="auto"/>
                  </w:divBdr>
                  <w:divsChild>
                    <w:div w:id="1081172530">
                      <w:marLeft w:val="0"/>
                      <w:marRight w:val="0"/>
                      <w:marTop w:val="0"/>
                      <w:marBottom w:val="0"/>
                      <w:divBdr>
                        <w:top w:val="none" w:sz="0" w:space="0" w:color="auto"/>
                        <w:left w:val="none" w:sz="0" w:space="0" w:color="auto"/>
                        <w:bottom w:val="none" w:sz="0" w:space="0" w:color="auto"/>
                        <w:right w:val="none" w:sz="0" w:space="0" w:color="auto"/>
                      </w:divBdr>
                      <w:divsChild>
                        <w:div w:id="1955281565">
                          <w:marLeft w:val="0"/>
                          <w:marRight w:val="0"/>
                          <w:marTop w:val="0"/>
                          <w:marBottom w:val="750"/>
                          <w:divBdr>
                            <w:top w:val="single" w:sz="6" w:space="0" w:color="F5F5F5"/>
                            <w:left w:val="single" w:sz="6" w:space="0" w:color="F5F5F5"/>
                            <w:bottom w:val="single" w:sz="6" w:space="0" w:color="F5F5F5"/>
                            <w:right w:val="single" w:sz="6" w:space="0" w:color="F5F5F5"/>
                          </w:divBdr>
                          <w:divsChild>
                            <w:div w:id="760370528">
                              <w:marLeft w:val="0"/>
                              <w:marRight w:val="0"/>
                              <w:marTop w:val="0"/>
                              <w:marBottom w:val="0"/>
                              <w:divBdr>
                                <w:top w:val="none" w:sz="0" w:space="0" w:color="auto"/>
                                <w:left w:val="none" w:sz="0" w:space="0" w:color="auto"/>
                                <w:bottom w:val="none" w:sz="0" w:space="0" w:color="auto"/>
                                <w:right w:val="none" w:sz="0" w:space="0" w:color="auto"/>
                              </w:divBdr>
                              <w:divsChild>
                                <w:div w:id="15841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package" Target="embeddings/Microsoft_Excel_Worksheet1.xlsx"/><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sa\Documents\CLIENTES\ACP\Informe%20Final\090516%20Informe%20Final\Anexo%20VII%20-%20Gr&#225;ficas%20Informe%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708971217642448"/>
          <c:y val="4.3676791741115745E-2"/>
          <c:w val="0.77459146786298649"/>
          <c:h val="0.72285184125659097"/>
        </c:manualLayout>
      </c:layout>
      <c:lineChart>
        <c:grouping val="standard"/>
        <c:varyColors val="0"/>
        <c:ser>
          <c:idx val="0"/>
          <c:order val="0"/>
          <c:tx>
            <c:strRef>
              <c:f>'\\INTRA_PC4\Users\Shirley\Documents\CLIENTES\ACP\[300615 PIB países impulsores economía mundial y Panamá.xlsx]Hoja3'!$H$53</c:f>
              <c:strCache>
                <c:ptCount val="1"/>
                <c:pt idx="0">
                  <c:v>Panama</c:v>
                </c:pt>
              </c:strCache>
            </c:strRef>
          </c:tx>
          <c:spPr>
            <a:ln w="28575" cap="rnd">
              <a:solidFill>
                <a:schemeClr val="accent1"/>
              </a:solidFill>
              <a:round/>
            </a:ln>
            <a:effectLst/>
          </c:spPr>
          <c:marker>
            <c:symbol val="none"/>
          </c:marker>
          <c:cat>
            <c:numRef>
              <c:f>[1]Hoja3!$G$54:$G$70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[1]Hoja3!$H$54:$H$70</c:f>
              <c:numCache>
                <c:formatCode>General</c:formatCode>
                <c:ptCount val="17"/>
                <c:pt idx="0">
                  <c:v>107.3715733701912</c:v>
                </c:pt>
                <c:pt idx="1">
                  <c:v>114.30545957152729</c:v>
                </c:pt>
                <c:pt idx="2">
                  <c:v>122.70214236351072</c:v>
                </c:pt>
                <c:pt idx="3">
                  <c:v>127.50518313752592</c:v>
                </c:pt>
                <c:pt idx="4">
                  <c:v>130.97212623819397</c:v>
                </c:pt>
                <c:pt idx="5">
                  <c:v>131.72080165860402</c:v>
                </c:pt>
                <c:pt idx="6">
                  <c:v>134.65791292328956</c:v>
                </c:pt>
                <c:pt idx="7">
                  <c:v>140.32480995162405</c:v>
                </c:pt>
                <c:pt idx="8">
                  <c:v>150.87537433771021</c:v>
                </c:pt>
                <c:pt idx="9">
                  <c:v>161.72540889196037</c:v>
                </c:pt>
                <c:pt idx="10">
                  <c:v>175.52407279428704</c:v>
                </c:pt>
                <c:pt idx="11">
                  <c:v>196.77493665054135</c:v>
                </c:pt>
                <c:pt idx="12">
                  <c:v>216.68970283344851</c:v>
                </c:pt>
                <c:pt idx="13">
                  <c:v>225.04031329186824</c:v>
                </c:pt>
                <c:pt idx="14">
                  <c:v>241.81064270905321</c:v>
                </c:pt>
                <c:pt idx="15">
                  <c:v>268.04883667357751</c:v>
                </c:pt>
                <c:pt idx="16">
                  <c:v>296.64823773324122</c:v>
                </c:pt>
              </c:numCache>
            </c:numRef>
          </c:val>
          <c:smooth val="0"/>
          <c:extLst>
            <c:ext xmlns:c16="http://schemas.microsoft.com/office/drawing/2014/chart" uri="{C3380CC4-5D6E-409C-BE32-E72D297353CC}">
              <c16:uniqueId val="{00000000-5A1F-4B84-BCDB-EB4E4A5265D6}"/>
            </c:ext>
          </c:extLst>
        </c:ser>
        <c:ser>
          <c:idx val="1"/>
          <c:order val="1"/>
          <c:tx>
            <c:v>Modelo</c:v>
          </c:tx>
          <c:spPr>
            <a:ln w="28575" cap="rnd">
              <a:solidFill>
                <a:schemeClr val="accent2"/>
              </a:solidFill>
              <a:round/>
            </a:ln>
            <a:effectLst/>
          </c:spPr>
          <c:marker>
            <c:symbol val="none"/>
          </c:marker>
          <c:cat>
            <c:numRef>
              <c:f>[1]Hoja3!$G$54:$G$70</c:f>
              <c:numCache>
                <c:formatCode>General</c:formatCode>
                <c:ptCount val="17"/>
                <c:pt idx="0">
                  <c:v>1996</c:v>
                </c:pt>
                <c:pt idx="1">
                  <c:v>1997</c:v>
                </c:pt>
                <c:pt idx="2">
                  <c:v>1998</c:v>
                </c:pt>
                <c:pt idx="3">
                  <c:v>1999</c:v>
                </c:pt>
                <c:pt idx="4">
                  <c:v>2000</c:v>
                </c:pt>
                <c:pt idx="5">
                  <c:v>2001</c:v>
                </c:pt>
                <c:pt idx="6">
                  <c:v>2002</c:v>
                </c:pt>
                <c:pt idx="7">
                  <c:v>2003</c:v>
                </c:pt>
                <c:pt idx="8">
                  <c:v>2004</c:v>
                </c:pt>
                <c:pt idx="9">
                  <c:v>2005</c:v>
                </c:pt>
                <c:pt idx="10">
                  <c:v>2006</c:v>
                </c:pt>
                <c:pt idx="11">
                  <c:v>2007</c:v>
                </c:pt>
                <c:pt idx="12">
                  <c:v>2008</c:v>
                </c:pt>
                <c:pt idx="13">
                  <c:v>2009</c:v>
                </c:pt>
                <c:pt idx="14">
                  <c:v>2010</c:v>
                </c:pt>
                <c:pt idx="15">
                  <c:v>2011</c:v>
                </c:pt>
                <c:pt idx="16">
                  <c:v>2012</c:v>
                </c:pt>
              </c:numCache>
            </c:numRef>
          </c:cat>
          <c:val>
            <c:numRef>
              <c:f>[1]Hoja3!$I$54:$I$70</c:f>
              <c:numCache>
                <c:formatCode>General</c:formatCode>
                <c:ptCount val="17"/>
                <c:pt idx="0">
                  <c:v>104.87085395899277</c:v>
                </c:pt>
                <c:pt idx="1">
                  <c:v>108.7058715489562</c:v>
                </c:pt>
                <c:pt idx="2">
                  <c:v>122.28134383895464</c:v>
                </c:pt>
                <c:pt idx="3">
                  <c:v>121.11320162666817</c:v>
                </c:pt>
                <c:pt idx="4">
                  <c:v>122.3500824951811</c:v>
                </c:pt>
                <c:pt idx="5">
                  <c:v>124.9256129317783</c:v>
                </c:pt>
                <c:pt idx="6">
                  <c:v>126.74387734581549</c:v>
                </c:pt>
                <c:pt idx="7">
                  <c:v>135.78177066905795</c:v>
                </c:pt>
                <c:pt idx="8">
                  <c:v>145.21474964473856</c:v>
                </c:pt>
                <c:pt idx="9">
                  <c:v>158.21246007948213</c:v>
                </c:pt>
                <c:pt idx="10">
                  <c:v>173.15672740309117</c:v>
                </c:pt>
                <c:pt idx="11">
                  <c:v>191.7480132421453</c:v>
                </c:pt>
                <c:pt idx="12">
                  <c:v>205.9622479356247</c:v>
                </c:pt>
                <c:pt idx="13">
                  <c:v>222.97707308944803</c:v>
                </c:pt>
                <c:pt idx="14">
                  <c:v>241.39845339568149</c:v>
                </c:pt>
                <c:pt idx="15">
                  <c:v>261.74919063622502</c:v>
                </c:pt>
                <c:pt idx="16">
                  <c:v>280.6526770861613</c:v>
                </c:pt>
              </c:numCache>
            </c:numRef>
          </c:val>
          <c:smooth val="0"/>
          <c:extLst>
            <c:ext xmlns:c16="http://schemas.microsoft.com/office/drawing/2014/chart" uri="{C3380CC4-5D6E-409C-BE32-E72D297353CC}">
              <c16:uniqueId val="{00000001-5A1F-4B84-BCDB-EB4E4A5265D6}"/>
            </c:ext>
          </c:extLst>
        </c:ser>
        <c:dLbls>
          <c:showLegendKey val="0"/>
          <c:showVal val="0"/>
          <c:showCatName val="0"/>
          <c:showSerName val="0"/>
          <c:showPercent val="0"/>
          <c:showBubbleSize val="0"/>
        </c:dLbls>
        <c:smooth val="0"/>
        <c:axId val="330855376"/>
        <c:axId val="193010968"/>
      </c:lineChart>
      <c:catAx>
        <c:axId val="330855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010968"/>
        <c:crosses val="autoZero"/>
        <c:auto val="1"/>
        <c:lblAlgn val="ctr"/>
        <c:lblOffset val="100"/>
        <c:noMultiLvlLbl val="0"/>
      </c:catAx>
      <c:valAx>
        <c:axId val="193010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08553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Real</c:v>
          </c:tx>
          <c:spPr>
            <a:ln w="28575" cap="rnd">
              <a:solidFill>
                <a:schemeClr val="accent1"/>
              </a:solidFill>
              <a:round/>
            </a:ln>
            <a:effectLst/>
          </c:spPr>
          <c:marker>
            <c:symbol val="none"/>
          </c:marker>
          <c:cat>
            <c:numRef>
              <c:f>'\\INTRA_PC4\Users\Shirley\Documents\CLIENTES\ACP\[191015 PIB países impulsores economía mundial y Panamá.xlsx]Hoja3'!$G$31:$G$46</c:f>
              <c:numCache>
                <c:formatCode>General</c:formatCod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numCache>
            </c:numRef>
          </c:cat>
          <c:val>
            <c:numRef>
              <c:f>'\\INTRA_PC4\Users\Shirley\Documents\CLIENTES\ACP\[191015 PIB países impulsores economía mundial y Panamá.xlsx]Hoja3'!$H$31:$H$46</c:f>
              <c:numCache>
                <c:formatCode>General</c:formatCode>
                <c:ptCount val="16"/>
                <c:pt idx="0">
                  <c:v>9322</c:v>
                </c:pt>
                <c:pt idx="1">
                  <c:v>9924</c:v>
                </c:pt>
                <c:pt idx="2">
                  <c:v>10653</c:v>
                </c:pt>
                <c:pt idx="3">
                  <c:v>11070</c:v>
                </c:pt>
                <c:pt idx="4">
                  <c:v>11371</c:v>
                </c:pt>
                <c:pt idx="5">
                  <c:v>11436</c:v>
                </c:pt>
                <c:pt idx="6">
                  <c:v>11691</c:v>
                </c:pt>
                <c:pt idx="7">
                  <c:v>12183</c:v>
                </c:pt>
                <c:pt idx="8">
                  <c:v>13099</c:v>
                </c:pt>
                <c:pt idx="9">
                  <c:v>14041</c:v>
                </c:pt>
                <c:pt idx="10">
                  <c:v>15239</c:v>
                </c:pt>
                <c:pt idx="11">
                  <c:v>17084</c:v>
                </c:pt>
                <c:pt idx="12">
                  <c:v>18813</c:v>
                </c:pt>
                <c:pt idx="13">
                  <c:v>19538</c:v>
                </c:pt>
                <c:pt idx="14">
                  <c:v>20994</c:v>
                </c:pt>
                <c:pt idx="15">
                  <c:v>23272</c:v>
                </c:pt>
              </c:numCache>
            </c:numRef>
          </c:val>
          <c:smooth val="0"/>
          <c:extLst>
            <c:ext xmlns:c16="http://schemas.microsoft.com/office/drawing/2014/chart" uri="{C3380CC4-5D6E-409C-BE32-E72D297353CC}">
              <c16:uniqueId val="{00000000-F02E-418C-A3EE-B6311E737561}"/>
            </c:ext>
          </c:extLst>
        </c:ser>
        <c:ser>
          <c:idx val="1"/>
          <c:order val="1"/>
          <c:tx>
            <c:v>Simulado</c:v>
          </c:tx>
          <c:spPr>
            <a:ln w="28575" cap="rnd">
              <a:solidFill>
                <a:schemeClr val="accent2"/>
              </a:solidFill>
              <a:round/>
            </a:ln>
            <a:effectLst/>
          </c:spPr>
          <c:marker>
            <c:symbol val="none"/>
          </c:marker>
          <c:cat>
            <c:numRef>
              <c:f>'\\INTRA_PC4\Users\Shirley\Documents\CLIENTES\ACP\[191015 PIB países impulsores economía mundial y Panamá.xlsx]Hoja3'!$G$31:$G$46</c:f>
              <c:numCache>
                <c:formatCode>General</c:formatCode>
                <c:ptCount val="16"/>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numCache>
            </c:numRef>
          </c:cat>
          <c:val>
            <c:numRef>
              <c:f>'\\INTRA_PC4\Users\Shirley\Documents\CLIENTES\ACP\[191015 PIB países impulsores economía mundial y Panamá.xlsx]Hoja3'!$I$31:$I$46</c:f>
              <c:numCache>
                <c:formatCode>General</c:formatCode>
                <c:ptCount val="16"/>
                <c:pt idx="0">
                  <c:v>9349.880000000001</c:v>
                </c:pt>
                <c:pt idx="1">
                  <c:v>9827.380000000001</c:v>
                </c:pt>
                <c:pt idx="2">
                  <c:v>10490.7</c:v>
                </c:pt>
                <c:pt idx="3">
                  <c:v>10851.42</c:v>
                </c:pt>
                <c:pt idx="4">
                  <c:v>11390.77</c:v>
                </c:pt>
                <c:pt idx="5">
                  <c:v>11446.85</c:v>
                </c:pt>
                <c:pt idx="6">
                  <c:v>11553.34</c:v>
                </c:pt>
                <c:pt idx="7">
                  <c:v>12293.320000000002</c:v>
                </c:pt>
                <c:pt idx="8">
                  <c:v>12877.03</c:v>
                </c:pt>
                <c:pt idx="9">
                  <c:v>13947.269999999999</c:v>
                </c:pt>
                <c:pt idx="10">
                  <c:v>15147.2</c:v>
                </c:pt>
                <c:pt idx="11">
                  <c:v>17033.89</c:v>
                </c:pt>
                <c:pt idx="12">
                  <c:v>18713.400000000001</c:v>
                </c:pt>
                <c:pt idx="13">
                  <c:v>19356.010000000002</c:v>
                </c:pt>
                <c:pt idx="14">
                  <c:v>21032.610008669995</c:v>
                </c:pt>
                <c:pt idx="15">
                  <c:v>23007.758336935265</c:v>
                </c:pt>
              </c:numCache>
            </c:numRef>
          </c:val>
          <c:smooth val="0"/>
          <c:extLst>
            <c:ext xmlns:c16="http://schemas.microsoft.com/office/drawing/2014/chart" uri="{C3380CC4-5D6E-409C-BE32-E72D297353CC}">
              <c16:uniqueId val="{00000001-F02E-418C-A3EE-B6311E737561}"/>
            </c:ext>
          </c:extLst>
        </c:ser>
        <c:dLbls>
          <c:showLegendKey val="0"/>
          <c:showVal val="0"/>
          <c:showCatName val="0"/>
          <c:showSerName val="0"/>
          <c:showPercent val="0"/>
          <c:showBubbleSize val="0"/>
        </c:dLbls>
        <c:smooth val="0"/>
        <c:axId val="331968176"/>
        <c:axId val="440758040"/>
      </c:lineChart>
      <c:catAx>
        <c:axId val="33196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0758040"/>
        <c:crosses val="autoZero"/>
        <c:auto val="1"/>
        <c:lblAlgn val="ctr"/>
        <c:lblOffset val="100"/>
        <c:noMultiLvlLbl val="0"/>
      </c:catAx>
      <c:valAx>
        <c:axId val="440758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ES"/>
                  <a:t>GDP</a:t>
                </a:r>
                <a:r>
                  <a:rPr lang="es-ES" baseline="0"/>
                  <a:t> in Millions of $</a:t>
                </a:r>
                <a:endParaRPr lang="es-ES"/>
              </a:p>
            </c:rich>
          </c:tx>
          <c:layout>
            <c:manualLayout>
              <c:xMode val="edge"/>
              <c:yMode val="edge"/>
              <c:x val="6.6755437381494313E-3"/>
              <c:y val="0.3222613607730354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19681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0.01003</cdr:x>
      <cdr:y>0.24924</cdr:y>
    </cdr:from>
    <cdr:to>
      <cdr:x>0.09025</cdr:x>
      <cdr:y>0.39469</cdr:y>
    </cdr:to>
    <cdr:sp macro="" textlink="">
      <cdr:nvSpPr>
        <cdr:cNvPr id="2" name="CuadroTexto 1"/>
        <cdr:cNvSpPr txBox="1"/>
      </cdr:nvSpPr>
      <cdr:spPr>
        <a:xfrm xmlns:a="http://schemas.openxmlformats.org/drawingml/2006/main">
          <a:off x="76200" y="1208036"/>
          <a:ext cx="609544" cy="704990"/>
        </a:xfrm>
        <a:prstGeom xmlns:a="http://schemas.openxmlformats.org/drawingml/2006/main" prst="rect">
          <a:avLst/>
        </a:prstGeom>
      </cdr:spPr>
      <cdr:txBody>
        <a:bodyPr xmlns:a="http://schemas.openxmlformats.org/drawingml/2006/main" vertOverflow="clip" vert="vert270" wrap="none" rtlCol="0"/>
        <a:lstStyle xmlns:a="http://schemas.openxmlformats.org/drawingml/2006/main"/>
        <a:p xmlns:a="http://schemas.openxmlformats.org/drawingml/2006/main">
          <a:r>
            <a:rPr lang="es-PA" sz="1100" b="0">
              <a:latin typeface="+mj-lt"/>
            </a:rPr>
            <a:t>Index</a:t>
          </a:r>
          <a:r>
            <a:rPr lang="es-PA" sz="1100" b="0" baseline="0">
              <a:latin typeface="+mj-lt"/>
            </a:rPr>
            <a:t> ( 1996 base)</a:t>
          </a:r>
          <a:endParaRPr lang="es-PA" sz="1100" b="0">
            <a:latin typeface="+mj-lt"/>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34788-06A1-461A-B3BC-4E28BB20E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17</Pages>
  <Words>4568</Words>
  <Characters>26042</Characters>
  <Application>Microsoft Office Word</Application>
  <DocSecurity>0</DocSecurity>
  <Lines>217</Lines>
  <Paragraphs>61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Full paper template</vt:lpstr>
      <vt:lpstr>Full paper template</vt:lpstr>
    </vt:vector>
  </TitlesOfParts>
  <Company>IAME 2013</Company>
  <LinksUpToDate>false</LinksUpToDate>
  <CharactersWithSpaces>30549</CharactersWithSpaces>
  <SharedDoc>false</SharedDoc>
  <HLinks>
    <vt:vector size="6" baseType="variant">
      <vt:variant>
        <vt:i4>3211265</vt:i4>
      </vt:variant>
      <vt:variant>
        <vt:i4>0</vt:i4>
      </vt:variant>
      <vt:variant>
        <vt:i4>0</vt:i4>
      </vt:variant>
      <vt:variant>
        <vt:i4>5</vt:i4>
      </vt:variant>
      <vt:variant>
        <vt:lpwstr>https://www.conference-service.com/IAME2013/welcome.cgi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paper template</dc:title>
  <dc:subject/>
  <dc:creator>Ioannis Lagoudis</dc:creator>
  <cp:keywords/>
  <cp:lastModifiedBy>Pagano, Anthony M</cp:lastModifiedBy>
  <cp:revision>7</cp:revision>
  <cp:lastPrinted>2020-02-22T15:58:00Z</cp:lastPrinted>
  <dcterms:created xsi:type="dcterms:W3CDTF">2020-02-25T16:51:00Z</dcterms:created>
  <dcterms:modified xsi:type="dcterms:W3CDTF">2020-02-25T17:49:00Z</dcterms:modified>
</cp:coreProperties>
</file>